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06" w:rsidRDefault="0016022C" w:rsidP="00022C06">
      <w:r>
        <w:rPr>
          <w:noProof/>
        </w:rPr>
        <w:drawing>
          <wp:anchor distT="0" distB="0" distL="114300" distR="114300" simplePos="0" relativeHeight="251658240" behindDoc="0" locked="0" layoutInCell="1" allowOverlap="1">
            <wp:simplePos x="0" y="0"/>
            <wp:positionH relativeFrom="column">
              <wp:posOffset>5135270</wp:posOffset>
            </wp:positionH>
            <wp:positionV relativeFrom="paragraph">
              <wp:posOffset>-607161</wp:posOffset>
            </wp:positionV>
            <wp:extent cx="1438275" cy="105791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2C06" w:rsidRPr="00022C06" w:rsidRDefault="00022C06" w:rsidP="00022C06">
      <w:pPr>
        <w:jc w:val="center"/>
        <w:rPr>
          <w:lang w:val="fr-FR"/>
        </w:rPr>
      </w:pPr>
      <w:r w:rsidRPr="00022C06">
        <w:rPr>
          <w:lang w:val="fr-FR"/>
        </w:rPr>
        <w:t>Conférence du Conseil de l’Europe</w:t>
      </w:r>
    </w:p>
    <w:p w:rsidR="00022C06" w:rsidRPr="00E078C5" w:rsidRDefault="00022C06" w:rsidP="00022C06">
      <w:pPr>
        <w:jc w:val="center"/>
        <w:rPr>
          <w:b/>
          <w:lang w:val="fr-FR"/>
        </w:rPr>
      </w:pPr>
      <w:r w:rsidRPr="00E078C5">
        <w:rPr>
          <w:b/>
          <w:lang w:val="fr-FR"/>
        </w:rPr>
        <w:t>LA LIBERTE D’EXPRESSION EST TOUJOURS LA QUESTION</w:t>
      </w:r>
    </w:p>
    <w:p w:rsidR="00022C06" w:rsidRPr="00022C06" w:rsidRDefault="00022C06" w:rsidP="00022C06">
      <w:pPr>
        <w:jc w:val="center"/>
        <w:rPr>
          <w:lang w:val="fr-FR"/>
        </w:rPr>
      </w:pPr>
      <w:r w:rsidRPr="00022C06">
        <w:rPr>
          <w:lang w:val="fr-FR"/>
        </w:rPr>
        <w:t>Strasbourg, 13-14 octobre 2015</w:t>
      </w:r>
    </w:p>
    <w:p w:rsidR="00022C06" w:rsidRPr="00022C06" w:rsidRDefault="00022C06" w:rsidP="00022C06">
      <w:pPr>
        <w:jc w:val="center"/>
        <w:rPr>
          <w:lang w:val="fr-FR"/>
        </w:rPr>
      </w:pPr>
      <w:r w:rsidRPr="00022C06">
        <w:rPr>
          <w:lang w:val="fr-FR"/>
        </w:rPr>
        <w:t>Hémicycle de l’APCE, Palais</w:t>
      </w:r>
    </w:p>
    <w:p w:rsidR="00022C06" w:rsidRPr="00022C06" w:rsidRDefault="00022C06" w:rsidP="00022C06">
      <w:pPr>
        <w:jc w:val="center"/>
        <w:rPr>
          <w:u w:val="single"/>
          <w:lang w:val="fr-FR"/>
        </w:rPr>
      </w:pPr>
      <w:r w:rsidRPr="00022C06">
        <w:rPr>
          <w:u w:val="single"/>
          <w:lang w:val="fr-FR"/>
        </w:rPr>
        <w:t>Projet de programme</w:t>
      </w:r>
    </w:p>
    <w:p w:rsidR="00022C06" w:rsidRPr="00020078" w:rsidRDefault="00262ACF" w:rsidP="00BA27A3">
      <w:pPr>
        <w:ind w:firstLine="720"/>
        <w:rPr>
          <w:u w:val="single"/>
          <w:lang w:val="fr-FR"/>
        </w:rPr>
      </w:pPr>
      <w:r w:rsidRPr="00020078">
        <w:rPr>
          <w:u w:val="single"/>
          <w:lang w:val="fr-FR"/>
        </w:rPr>
        <w:t>1</w:t>
      </w:r>
      <w:r w:rsidRPr="00020078">
        <w:rPr>
          <w:u w:val="single"/>
          <w:vertAlign w:val="superscript"/>
          <w:lang w:val="fr-FR"/>
        </w:rPr>
        <w:t>er</w:t>
      </w:r>
      <w:r w:rsidRPr="00020078">
        <w:rPr>
          <w:u w:val="single"/>
          <w:lang w:val="fr-FR"/>
        </w:rPr>
        <w:t xml:space="preserve"> jour (13 Octobre 2015)</w:t>
      </w:r>
    </w:p>
    <w:p w:rsidR="00022C06" w:rsidRPr="00022C06" w:rsidRDefault="00022C06" w:rsidP="00022C06">
      <w:pPr>
        <w:rPr>
          <w:lang w:val="fr-FR"/>
        </w:rPr>
      </w:pPr>
      <w:r w:rsidRPr="00022C06">
        <w:rPr>
          <w:lang w:val="fr-FR"/>
        </w:rPr>
        <w:t>8:45 – 9:30</w:t>
      </w:r>
      <w:r w:rsidRPr="00022C06">
        <w:rPr>
          <w:lang w:val="fr-FR"/>
        </w:rPr>
        <w:tab/>
        <w:t>Enregistrement</w:t>
      </w:r>
    </w:p>
    <w:p w:rsidR="00022C06" w:rsidRPr="00022C06" w:rsidRDefault="00022C06" w:rsidP="00022C06">
      <w:pPr>
        <w:rPr>
          <w:lang w:val="fr-FR"/>
        </w:rPr>
      </w:pPr>
      <w:r w:rsidRPr="00022C06">
        <w:rPr>
          <w:lang w:val="fr-FR"/>
        </w:rPr>
        <w:t>9:30 – 10:00</w:t>
      </w:r>
      <w:r w:rsidRPr="00022C06">
        <w:rPr>
          <w:lang w:val="fr-FR"/>
        </w:rPr>
        <w:tab/>
        <w:t xml:space="preserve">Mot de bienvenue </w:t>
      </w:r>
      <w:r w:rsidR="00C22A33">
        <w:rPr>
          <w:lang w:val="fr-FR"/>
        </w:rPr>
        <w:t>et ouverture par le Secrétaire G</w:t>
      </w:r>
      <w:r w:rsidRPr="00022C06">
        <w:rPr>
          <w:lang w:val="fr-FR"/>
        </w:rPr>
        <w:t>énéral</w:t>
      </w:r>
    </w:p>
    <w:p w:rsidR="00022C06" w:rsidRPr="00022C06" w:rsidRDefault="00022C06" w:rsidP="00022C06">
      <w:pPr>
        <w:rPr>
          <w:lang w:val="fr-FR"/>
        </w:rPr>
      </w:pPr>
      <w:r w:rsidRPr="00022C06">
        <w:rPr>
          <w:lang w:val="fr-FR"/>
        </w:rPr>
        <w:t>10:00 – 10:30</w:t>
      </w:r>
      <w:r w:rsidRPr="00022C06">
        <w:rPr>
          <w:lang w:val="fr-FR"/>
        </w:rPr>
        <w:tab/>
        <w:t>Discours/allocutions d’autres dignitaires</w:t>
      </w:r>
      <w:r w:rsidR="00885C39">
        <w:rPr>
          <w:lang w:val="fr-FR"/>
        </w:rPr>
        <w:t xml:space="preserve"> </w:t>
      </w:r>
    </w:p>
    <w:p w:rsidR="00022C06" w:rsidRPr="00022C06" w:rsidRDefault="00022C06" w:rsidP="00022C06">
      <w:pPr>
        <w:rPr>
          <w:lang w:val="fr-FR"/>
        </w:rPr>
      </w:pPr>
      <w:r>
        <w:rPr>
          <w:lang w:val="fr-FR"/>
        </w:rPr>
        <w:t>10 :30-10 :45</w:t>
      </w:r>
      <w:r>
        <w:rPr>
          <w:lang w:val="fr-FR"/>
        </w:rPr>
        <w:tab/>
        <w:t>Pause-café</w:t>
      </w:r>
    </w:p>
    <w:p w:rsidR="00C22A33" w:rsidRDefault="00022C06" w:rsidP="00C22A33">
      <w:pPr>
        <w:rPr>
          <w:lang w:val="fr-FR"/>
        </w:rPr>
      </w:pPr>
      <w:r w:rsidRPr="00022C06">
        <w:rPr>
          <w:lang w:val="fr-FR"/>
        </w:rPr>
        <w:t>10:45 – 12 :15</w:t>
      </w:r>
      <w:r w:rsidRPr="00022C06">
        <w:rPr>
          <w:lang w:val="fr-FR"/>
        </w:rPr>
        <w:tab/>
      </w:r>
      <w:r w:rsidR="00CD7F36" w:rsidRPr="00CD7F36">
        <w:rPr>
          <w:b/>
          <w:i/>
          <w:lang w:val="fr-FR"/>
        </w:rPr>
        <w:t xml:space="preserve">Session I/ </w:t>
      </w:r>
      <w:r w:rsidRPr="00CD7F36">
        <w:rPr>
          <w:b/>
          <w:i/>
          <w:lang w:val="fr-FR"/>
        </w:rPr>
        <w:t>Débat public libre et pluraliste, condition essentielle de la démocratie : comment créer l’environnement favorable ?</w:t>
      </w:r>
    </w:p>
    <w:p w:rsidR="002D1FB3" w:rsidRDefault="00022C06" w:rsidP="00CD7F36">
      <w:pPr>
        <w:jc w:val="both"/>
        <w:rPr>
          <w:lang w:val="fr-FR"/>
        </w:rPr>
      </w:pPr>
      <w:r w:rsidRPr="00022C06">
        <w:rPr>
          <w:lang w:val="fr-FR"/>
        </w:rPr>
        <w:t xml:space="preserve">Dans l’affaire </w:t>
      </w:r>
      <w:proofErr w:type="spellStart"/>
      <w:r w:rsidRPr="00C22A33">
        <w:rPr>
          <w:i/>
          <w:lang w:val="fr-FR"/>
        </w:rPr>
        <w:t>Dink</w:t>
      </w:r>
      <w:proofErr w:type="spellEnd"/>
      <w:r w:rsidRPr="00C22A33">
        <w:rPr>
          <w:i/>
          <w:lang w:val="fr-FR"/>
        </w:rPr>
        <w:t xml:space="preserve"> c. Turquie</w:t>
      </w:r>
      <w:r w:rsidRPr="00022C06">
        <w:rPr>
          <w:lang w:val="fr-FR"/>
        </w:rPr>
        <w:t xml:space="preserve">, la Cour européenne des Droits de l’Homme a affirmé que les Etats </w:t>
      </w:r>
      <w:r w:rsidR="002D1FB3">
        <w:rPr>
          <w:lang w:val="fr-FR"/>
        </w:rPr>
        <w:t>étaient</w:t>
      </w:r>
      <w:r w:rsidRPr="00022C06">
        <w:rPr>
          <w:lang w:val="fr-FR"/>
        </w:rPr>
        <w:t xml:space="preserve"> tenus de créer un environnement favorable à la participation de tous au débat public et de permettre l’expression sans</w:t>
      </w:r>
      <w:r w:rsidR="002D1FB3">
        <w:rPr>
          <w:lang w:val="fr-FR"/>
        </w:rPr>
        <w:t xml:space="preserve"> crainte d’idées et d’opinions.</w:t>
      </w:r>
    </w:p>
    <w:p w:rsidR="00022C06" w:rsidRPr="00022C06" w:rsidRDefault="00022C06" w:rsidP="00CD7F36">
      <w:pPr>
        <w:jc w:val="both"/>
        <w:rPr>
          <w:lang w:val="fr-FR"/>
        </w:rPr>
      </w:pPr>
      <w:r w:rsidRPr="00022C06">
        <w:rPr>
          <w:lang w:val="fr-FR"/>
        </w:rPr>
        <w:t xml:space="preserve">Les questions suivantes seront abordées pendant </w:t>
      </w:r>
      <w:r w:rsidR="00C22A33">
        <w:rPr>
          <w:lang w:val="fr-FR"/>
        </w:rPr>
        <w:t>cette première</w:t>
      </w:r>
      <w:r w:rsidRPr="00022C06">
        <w:rPr>
          <w:lang w:val="fr-FR"/>
        </w:rPr>
        <w:t xml:space="preserve"> session :</w:t>
      </w:r>
    </w:p>
    <w:p w:rsidR="00022C06" w:rsidRPr="00022C06" w:rsidRDefault="00022C06" w:rsidP="00022C06">
      <w:pPr>
        <w:rPr>
          <w:lang w:val="fr-FR"/>
        </w:rPr>
      </w:pPr>
      <w:r w:rsidRPr="00022C06">
        <w:rPr>
          <w:lang w:val="fr-FR"/>
        </w:rPr>
        <w:t>•</w:t>
      </w:r>
      <w:r w:rsidRPr="00022C06">
        <w:rPr>
          <w:lang w:val="fr-FR"/>
        </w:rPr>
        <w:tab/>
        <w:t>Un inventaire sommaire de la situation et les défis dans les Etats membres</w:t>
      </w:r>
    </w:p>
    <w:p w:rsidR="00022C06" w:rsidRPr="00022C06" w:rsidRDefault="00022C06" w:rsidP="00022C06">
      <w:pPr>
        <w:rPr>
          <w:lang w:val="fr-FR"/>
        </w:rPr>
      </w:pPr>
      <w:r w:rsidRPr="00022C06">
        <w:rPr>
          <w:lang w:val="fr-FR"/>
        </w:rPr>
        <w:t>•</w:t>
      </w:r>
      <w:r w:rsidRPr="00022C06">
        <w:rPr>
          <w:lang w:val="fr-FR"/>
        </w:rPr>
        <w:tab/>
        <w:t xml:space="preserve">Comment évolue la jurisprudence de la Cour Européenne des Droits </w:t>
      </w:r>
      <w:r w:rsidR="002D1FB3">
        <w:rPr>
          <w:lang w:val="fr-FR"/>
        </w:rPr>
        <w:t xml:space="preserve">de l’Homme </w:t>
      </w:r>
      <w:r w:rsidRPr="00022C06">
        <w:rPr>
          <w:lang w:val="fr-FR"/>
        </w:rPr>
        <w:t>sur la notion du débat public et l’environnement favorable</w:t>
      </w:r>
      <w:r w:rsidR="00B37277">
        <w:rPr>
          <w:lang w:val="fr-FR"/>
        </w:rPr>
        <w:t>, notamment dans le contexte de l’extension de l’espace public en ligne</w:t>
      </w:r>
      <w:r w:rsidRPr="00022C06">
        <w:rPr>
          <w:lang w:val="fr-FR"/>
        </w:rPr>
        <w:t>?</w:t>
      </w:r>
    </w:p>
    <w:p w:rsidR="00022C06" w:rsidRPr="00022C06" w:rsidRDefault="00022C06" w:rsidP="00022C06">
      <w:pPr>
        <w:rPr>
          <w:lang w:val="fr-FR"/>
        </w:rPr>
      </w:pPr>
      <w:r w:rsidRPr="00022C06">
        <w:rPr>
          <w:lang w:val="fr-FR"/>
        </w:rPr>
        <w:t>•</w:t>
      </w:r>
      <w:r w:rsidRPr="00022C06">
        <w:rPr>
          <w:lang w:val="fr-FR"/>
        </w:rPr>
        <w:tab/>
        <w:t>Comment favoriser les potentialités démocratiques d’Internet</w:t>
      </w:r>
      <w:r w:rsidR="00B37277">
        <w:rPr>
          <w:lang w:val="fr-FR"/>
        </w:rPr>
        <w:t xml:space="preserve"> ? </w:t>
      </w:r>
    </w:p>
    <w:p w:rsidR="00022C06" w:rsidRPr="00022C06" w:rsidRDefault="00022C06" w:rsidP="00022C06">
      <w:pPr>
        <w:rPr>
          <w:lang w:val="fr-FR"/>
        </w:rPr>
      </w:pPr>
      <w:r w:rsidRPr="00022C06">
        <w:rPr>
          <w:lang w:val="fr-FR"/>
        </w:rPr>
        <w:tab/>
        <w:t>Intervenants : Juge de l</w:t>
      </w:r>
      <w:r w:rsidR="006B2D42">
        <w:rPr>
          <w:lang w:val="fr-FR"/>
        </w:rPr>
        <w:t>a CEDH</w:t>
      </w:r>
      <w:r w:rsidRPr="00022C06">
        <w:rPr>
          <w:lang w:val="fr-FR"/>
        </w:rPr>
        <w:t xml:space="preserve">; </w:t>
      </w:r>
      <w:r w:rsidR="00077D21">
        <w:rPr>
          <w:lang w:val="fr-FR"/>
        </w:rPr>
        <w:t xml:space="preserve">Représentant </w:t>
      </w:r>
      <w:r w:rsidRPr="00022C06">
        <w:rPr>
          <w:lang w:val="fr-FR"/>
        </w:rPr>
        <w:t xml:space="preserve">APCE; </w:t>
      </w:r>
      <w:r w:rsidR="00077D21">
        <w:rPr>
          <w:lang w:val="fr-FR"/>
        </w:rPr>
        <w:t xml:space="preserve">journaliste ; </w:t>
      </w:r>
      <w:r w:rsidR="00EE4F84">
        <w:rPr>
          <w:lang w:val="fr-FR"/>
        </w:rPr>
        <w:t>académique</w:t>
      </w:r>
      <w:r w:rsidR="00077D21">
        <w:rPr>
          <w:lang w:val="fr-FR"/>
        </w:rPr>
        <w:t>, représentant ONG</w:t>
      </w:r>
    </w:p>
    <w:p w:rsidR="00022C06" w:rsidRPr="00022C06" w:rsidRDefault="00022C06" w:rsidP="00022C06">
      <w:pPr>
        <w:rPr>
          <w:lang w:val="fr-FR"/>
        </w:rPr>
      </w:pPr>
    </w:p>
    <w:p w:rsidR="00022C06" w:rsidRPr="00022C06" w:rsidRDefault="00022C06" w:rsidP="00022C06">
      <w:pPr>
        <w:rPr>
          <w:lang w:val="fr-FR"/>
        </w:rPr>
      </w:pPr>
      <w:r w:rsidRPr="00022C06">
        <w:rPr>
          <w:lang w:val="fr-FR"/>
        </w:rPr>
        <w:t xml:space="preserve">12:30 – 14:00 </w:t>
      </w:r>
      <w:r w:rsidRPr="00022C06">
        <w:rPr>
          <w:lang w:val="fr-FR"/>
        </w:rPr>
        <w:tab/>
        <w:t>Pause déjeuner (buffet)</w:t>
      </w:r>
    </w:p>
    <w:p w:rsidR="00022C06" w:rsidRPr="00CD7F36" w:rsidRDefault="00022C06" w:rsidP="00022C06">
      <w:pPr>
        <w:rPr>
          <w:b/>
          <w:i/>
          <w:lang w:val="fr-FR"/>
        </w:rPr>
      </w:pPr>
      <w:r w:rsidRPr="00022C06">
        <w:rPr>
          <w:lang w:val="fr-FR"/>
        </w:rPr>
        <w:t>14:00 – 15 :30</w:t>
      </w:r>
      <w:r w:rsidRPr="00022C06">
        <w:rPr>
          <w:lang w:val="fr-FR"/>
        </w:rPr>
        <w:tab/>
      </w:r>
      <w:r w:rsidR="00CD7F36" w:rsidRPr="00CD7F36">
        <w:rPr>
          <w:b/>
          <w:i/>
          <w:lang w:val="fr-FR"/>
        </w:rPr>
        <w:t xml:space="preserve">Session II/ </w:t>
      </w:r>
      <w:r w:rsidRPr="00CD7F36">
        <w:rPr>
          <w:b/>
          <w:i/>
          <w:lang w:val="fr-FR"/>
        </w:rPr>
        <w:t xml:space="preserve">Liberté de </w:t>
      </w:r>
      <w:r w:rsidR="00E02966">
        <w:rPr>
          <w:b/>
          <w:i/>
          <w:lang w:val="fr-FR"/>
        </w:rPr>
        <w:t>« </w:t>
      </w:r>
      <w:r w:rsidRPr="00CD7F36">
        <w:rPr>
          <w:b/>
          <w:i/>
          <w:lang w:val="fr-FR"/>
        </w:rPr>
        <w:t>heurter, choquer, inquiéter</w:t>
      </w:r>
      <w:r w:rsidR="00E02966">
        <w:rPr>
          <w:b/>
          <w:i/>
          <w:lang w:val="fr-FR"/>
        </w:rPr>
        <w:t> »</w:t>
      </w:r>
      <w:r w:rsidRPr="00CD7F36">
        <w:rPr>
          <w:b/>
          <w:i/>
          <w:lang w:val="fr-FR"/>
        </w:rPr>
        <w:t xml:space="preserve"> : </w:t>
      </w:r>
      <w:r w:rsidR="00E02966">
        <w:rPr>
          <w:b/>
          <w:i/>
          <w:lang w:val="fr-FR"/>
        </w:rPr>
        <w:t xml:space="preserve">où en sommes-nous ? </w:t>
      </w:r>
    </w:p>
    <w:p w:rsidR="00022C06" w:rsidRPr="00022C06" w:rsidRDefault="00022C06" w:rsidP="00E02966">
      <w:pPr>
        <w:jc w:val="both"/>
        <w:rPr>
          <w:lang w:val="fr-FR"/>
        </w:rPr>
      </w:pPr>
      <w:r w:rsidRPr="00022C06">
        <w:rPr>
          <w:lang w:val="fr-FR"/>
        </w:rPr>
        <w:t>Pendant la session l’accent sera mis sur les notions de « blasphème » ; « incitation à la haine »</w:t>
      </w:r>
      <w:r w:rsidR="00CD7F36">
        <w:rPr>
          <w:lang w:val="fr-FR"/>
        </w:rPr>
        <w:t xml:space="preserve"> et «</w:t>
      </w:r>
      <w:r w:rsidRPr="00022C06">
        <w:rPr>
          <w:lang w:val="fr-FR"/>
        </w:rPr>
        <w:t xml:space="preserve">discours de la haine », à la lumière des critères énoncés dans la jurisprudence de la Cour Européenne </w:t>
      </w:r>
      <w:r w:rsidRPr="00022C06">
        <w:rPr>
          <w:lang w:val="fr-FR"/>
        </w:rPr>
        <w:lastRenderedPageBreak/>
        <w:t xml:space="preserve">des Droits de l’Homme. Selon la Cour, la liberté d’expression </w:t>
      </w:r>
      <w:r w:rsidRPr="006373A0">
        <w:rPr>
          <w:i/>
          <w:lang w:val="fr-FR"/>
        </w:rPr>
        <w:t>« vaut [… aussi] pour [les "informations" ou "idées"] qui heurtent, choquent ou inquiètent l'État ou une fraction quelconque de la population ».</w:t>
      </w:r>
    </w:p>
    <w:p w:rsidR="00022C06" w:rsidRPr="00022C06" w:rsidRDefault="00022C06" w:rsidP="00E02966">
      <w:pPr>
        <w:jc w:val="both"/>
        <w:rPr>
          <w:lang w:val="fr-FR"/>
        </w:rPr>
      </w:pPr>
      <w:r w:rsidRPr="00022C06">
        <w:rPr>
          <w:lang w:val="fr-FR"/>
        </w:rPr>
        <w:t xml:space="preserve">Les positions sur les limites à la liberté d’expression sont souvent culturellement prédéterminées et des divergences persistent. Dans cette session seront abordées d’une part les préoccupations liées aux justifications des violations de la liberté d’expression aux motifs de valeurs culturelles, morales ou religieuses et de menaces à l’ordre public, d’autre part les dangers du discours de haine </w:t>
      </w:r>
      <w:r w:rsidR="00C25FF2">
        <w:rPr>
          <w:lang w:val="fr-FR"/>
        </w:rPr>
        <w:t>dans le contexte</w:t>
      </w:r>
      <w:r w:rsidRPr="00022C06">
        <w:rPr>
          <w:lang w:val="fr-FR"/>
        </w:rPr>
        <w:t xml:space="preserve"> </w:t>
      </w:r>
      <w:r w:rsidR="00C25FF2">
        <w:rPr>
          <w:lang w:val="fr-FR"/>
        </w:rPr>
        <w:t>de</w:t>
      </w:r>
      <w:r w:rsidR="00E02966">
        <w:rPr>
          <w:lang w:val="fr-FR"/>
        </w:rPr>
        <w:t xml:space="preserve"> </w:t>
      </w:r>
      <w:r w:rsidRPr="00022C06">
        <w:rPr>
          <w:lang w:val="fr-FR"/>
        </w:rPr>
        <w:t>la marginalisation accrue des minorités</w:t>
      </w:r>
      <w:r w:rsidR="00C25FF2">
        <w:rPr>
          <w:lang w:val="fr-FR"/>
        </w:rPr>
        <w:t xml:space="preserve"> et</w:t>
      </w:r>
      <w:r w:rsidRPr="00022C06">
        <w:rPr>
          <w:lang w:val="fr-FR"/>
        </w:rPr>
        <w:t xml:space="preserve"> des questions plus vastes liées aux droits de l’homme et à la sécurité.</w:t>
      </w:r>
    </w:p>
    <w:p w:rsidR="00022C06" w:rsidRPr="00022C06" w:rsidRDefault="00022C06" w:rsidP="00022C06">
      <w:pPr>
        <w:rPr>
          <w:lang w:val="fr-FR"/>
        </w:rPr>
      </w:pPr>
      <w:r w:rsidRPr="00022C06">
        <w:rPr>
          <w:lang w:val="fr-FR"/>
        </w:rPr>
        <w:t>•</w:t>
      </w:r>
      <w:r w:rsidRPr="00022C06">
        <w:rPr>
          <w:lang w:val="fr-FR"/>
        </w:rPr>
        <w:tab/>
        <w:t>Le discours qui agit : comment cela fonctionne ?</w:t>
      </w:r>
    </w:p>
    <w:p w:rsidR="00022C06" w:rsidRPr="00022C06" w:rsidRDefault="00022C06" w:rsidP="00022C06">
      <w:pPr>
        <w:rPr>
          <w:lang w:val="fr-FR"/>
        </w:rPr>
      </w:pPr>
      <w:r w:rsidRPr="00022C06">
        <w:rPr>
          <w:lang w:val="fr-FR"/>
        </w:rPr>
        <w:t>•</w:t>
      </w:r>
      <w:r w:rsidRPr="00022C06">
        <w:rPr>
          <w:lang w:val="fr-FR"/>
        </w:rPr>
        <w:tab/>
        <w:t xml:space="preserve">Quelles lignes directrices de la Cour européenne des Droits de l’Homme ; l’Europe se trouve-t-elle sur une « pente glissante » de la pénalisation </w:t>
      </w:r>
      <w:r w:rsidR="00BA27A3">
        <w:rPr>
          <w:lang w:val="fr-FR"/>
        </w:rPr>
        <w:t xml:space="preserve">de l’expression </w:t>
      </w:r>
      <w:r w:rsidRPr="00022C06">
        <w:rPr>
          <w:lang w:val="fr-FR"/>
        </w:rPr>
        <w:t>?</w:t>
      </w:r>
    </w:p>
    <w:p w:rsidR="00022C06" w:rsidRPr="00022C06" w:rsidRDefault="00022C06" w:rsidP="00022C06">
      <w:pPr>
        <w:rPr>
          <w:lang w:val="fr-FR"/>
        </w:rPr>
      </w:pPr>
      <w:r w:rsidRPr="00022C06">
        <w:rPr>
          <w:lang w:val="fr-FR"/>
        </w:rPr>
        <w:t>•</w:t>
      </w:r>
      <w:r w:rsidRPr="00022C06">
        <w:rPr>
          <w:lang w:val="fr-FR"/>
        </w:rPr>
        <w:tab/>
        <w:t xml:space="preserve">Comment atteindre une meilleure prévisibilité des lois et </w:t>
      </w:r>
      <w:r w:rsidR="00A91D8F">
        <w:rPr>
          <w:lang w:val="fr-FR"/>
        </w:rPr>
        <w:t xml:space="preserve">la </w:t>
      </w:r>
      <w:r w:rsidRPr="00022C06">
        <w:rPr>
          <w:lang w:val="fr-FR"/>
        </w:rPr>
        <w:t xml:space="preserve">sécurité juridique </w:t>
      </w:r>
      <w:r w:rsidR="00A91D8F">
        <w:rPr>
          <w:lang w:val="fr-FR"/>
        </w:rPr>
        <w:t xml:space="preserve">sur Internet </w:t>
      </w:r>
      <w:r w:rsidRPr="00022C06">
        <w:rPr>
          <w:lang w:val="fr-FR"/>
        </w:rPr>
        <w:t xml:space="preserve">? </w:t>
      </w:r>
    </w:p>
    <w:p w:rsidR="00022C06" w:rsidRPr="00022C06" w:rsidRDefault="00022C06" w:rsidP="00022C06">
      <w:pPr>
        <w:rPr>
          <w:lang w:val="fr-FR"/>
        </w:rPr>
      </w:pPr>
      <w:r w:rsidRPr="00022C06">
        <w:rPr>
          <w:lang w:val="fr-FR"/>
        </w:rPr>
        <w:t>•</w:t>
      </w:r>
      <w:r w:rsidRPr="00022C06">
        <w:rPr>
          <w:lang w:val="fr-FR"/>
        </w:rPr>
        <w:tab/>
        <w:t>Quels moyens non-légaux pour faire face au discours de haine ?</w:t>
      </w:r>
    </w:p>
    <w:p w:rsidR="00022C06" w:rsidRPr="00022C06" w:rsidRDefault="00022C06" w:rsidP="00022C06">
      <w:pPr>
        <w:rPr>
          <w:lang w:val="fr-FR"/>
        </w:rPr>
      </w:pPr>
    </w:p>
    <w:p w:rsidR="00022C06" w:rsidRDefault="00022C06" w:rsidP="00C25FF2">
      <w:pPr>
        <w:rPr>
          <w:lang w:val="fr-FR"/>
        </w:rPr>
      </w:pPr>
      <w:r w:rsidRPr="00022C06">
        <w:rPr>
          <w:lang w:val="fr-FR"/>
        </w:rPr>
        <w:t xml:space="preserve">Intervenants : journaliste/ dessinateur ; juge de la CEDH; </w:t>
      </w:r>
      <w:r w:rsidR="00C25FF2">
        <w:rPr>
          <w:lang w:val="fr-FR"/>
        </w:rPr>
        <w:t>ONG</w:t>
      </w:r>
      <w:r w:rsidRPr="00022C06">
        <w:rPr>
          <w:lang w:val="fr-FR"/>
        </w:rPr>
        <w:t xml:space="preserve"> journalism</w:t>
      </w:r>
      <w:r w:rsidR="00C25FF2">
        <w:rPr>
          <w:lang w:val="fr-FR"/>
        </w:rPr>
        <w:t>e éthique</w:t>
      </w:r>
      <w:r w:rsidRPr="00022C06">
        <w:rPr>
          <w:lang w:val="fr-FR"/>
        </w:rPr>
        <w:t xml:space="preserve">; </w:t>
      </w:r>
      <w:r w:rsidR="00D6335C">
        <w:rPr>
          <w:lang w:val="fr-FR"/>
        </w:rPr>
        <w:t xml:space="preserve">David </w:t>
      </w:r>
      <w:proofErr w:type="spellStart"/>
      <w:r w:rsidR="00D6335C">
        <w:rPr>
          <w:lang w:val="fr-FR"/>
        </w:rPr>
        <w:t>Kaye</w:t>
      </w:r>
      <w:proofErr w:type="spellEnd"/>
      <w:r w:rsidR="00D6335C">
        <w:rPr>
          <w:lang w:val="fr-FR"/>
        </w:rPr>
        <w:t xml:space="preserve"> (</w:t>
      </w:r>
      <w:r w:rsidR="00C25FF2" w:rsidRPr="00C25FF2">
        <w:rPr>
          <w:lang w:val="fr-FR"/>
        </w:rPr>
        <w:t>Rapporteur spécial sur la promotion et la protection du droit à la liberté d'opinion et d'expression</w:t>
      </w:r>
      <w:r w:rsidR="00D6335C">
        <w:rPr>
          <w:lang w:val="fr-FR"/>
        </w:rPr>
        <w:t>)</w:t>
      </w:r>
      <w:r w:rsidRPr="00022C06">
        <w:rPr>
          <w:lang w:val="fr-FR"/>
        </w:rPr>
        <w:t xml:space="preserve">; </w:t>
      </w:r>
      <w:r w:rsidR="00C25FF2">
        <w:rPr>
          <w:lang w:val="fr-FR"/>
        </w:rPr>
        <w:t>académique études culturelles</w:t>
      </w:r>
      <w:r w:rsidRPr="00022C06">
        <w:rPr>
          <w:lang w:val="fr-FR"/>
        </w:rPr>
        <w:t xml:space="preserve"> /sociologi</w:t>
      </w:r>
      <w:r w:rsidR="00C25FF2">
        <w:rPr>
          <w:lang w:val="fr-FR"/>
        </w:rPr>
        <w:t>e</w:t>
      </w:r>
      <w:r w:rsidR="00BA27A3">
        <w:rPr>
          <w:lang w:val="fr-FR"/>
        </w:rPr>
        <w:t xml:space="preserve"> </w:t>
      </w:r>
    </w:p>
    <w:p w:rsidR="00A91D8F" w:rsidRPr="00022C06" w:rsidRDefault="00A91D8F" w:rsidP="00C25FF2">
      <w:pPr>
        <w:rPr>
          <w:lang w:val="fr-FR"/>
        </w:rPr>
      </w:pPr>
    </w:p>
    <w:p w:rsidR="00022C06" w:rsidRPr="00022C06" w:rsidRDefault="00885C39" w:rsidP="00022C06">
      <w:pPr>
        <w:rPr>
          <w:lang w:val="fr-FR"/>
        </w:rPr>
      </w:pPr>
      <w:r>
        <w:rPr>
          <w:lang w:val="fr-FR"/>
        </w:rPr>
        <w:t xml:space="preserve">15:30 – 16:00 </w:t>
      </w:r>
      <w:r>
        <w:rPr>
          <w:lang w:val="fr-FR"/>
        </w:rPr>
        <w:tab/>
        <w:t>Pause-</w:t>
      </w:r>
      <w:r w:rsidR="00022C06" w:rsidRPr="00022C06">
        <w:rPr>
          <w:lang w:val="fr-FR"/>
        </w:rPr>
        <w:t>café</w:t>
      </w:r>
    </w:p>
    <w:p w:rsidR="00A91D8F" w:rsidRDefault="00A91D8F" w:rsidP="00022C06">
      <w:pPr>
        <w:rPr>
          <w:lang w:val="fr-FR"/>
        </w:rPr>
      </w:pPr>
    </w:p>
    <w:p w:rsidR="00022C06" w:rsidRPr="00262ACF" w:rsidRDefault="00022C06" w:rsidP="00022C06">
      <w:pPr>
        <w:rPr>
          <w:b/>
          <w:i/>
          <w:lang w:val="fr-FR"/>
        </w:rPr>
      </w:pPr>
      <w:r w:rsidRPr="00022C06">
        <w:rPr>
          <w:lang w:val="fr-FR"/>
        </w:rPr>
        <w:t>16:00 – 17:30</w:t>
      </w:r>
      <w:r w:rsidRPr="00022C06">
        <w:rPr>
          <w:lang w:val="fr-FR"/>
        </w:rPr>
        <w:tab/>
      </w:r>
      <w:r w:rsidR="00262ACF" w:rsidRPr="00262ACF">
        <w:rPr>
          <w:b/>
          <w:i/>
          <w:lang w:val="fr-FR"/>
        </w:rPr>
        <w:t xml:space="preserve">Session III/ </w:t>
      </w:r>
      <w:r w:rsidR="00C90642">
        <w:rPr>
          <w:b/>
          <w:i/>
          <w:lang w:val="fr-FR"/>
        </w:rPr>
        <w:t>L</w:t>
      </w:r>
      <w:r w:rsidRPr="00262ACF">
        <w:rPr>
          <w:b/>
          <w:i/>
          <w:lang w:val="fr-FR"/>
        </w:rPr>
        <w:t>a lutte contre le terrorisme</w:t>
      </w:r>
      <w:r w:rsidR="00C90642">
        <w:rPr>
          <w:b/>
          <w:i/>
          <w:lang w:val="fr-FR"/>
        </w:rPr>
        <w:t> : sommes-nous tous des suspect potentiels ?</w:t>
      </w:r>
      <w:r w:rsidRPr="00262ACF">
        <w:rPr>
          <w:b/>
          <w:i/>
          <w:lang w:val="fr-FR"/>
        </w:rPr>
        <w:t xml:space="preserve"> </w:t>
      </w:r>
    </w:p>
    <w:p w:rsidR="00022C06" w:rsidRPr="00022C06" w:rsidRDefault="00022C06" w:rsidP="00262ACF">
      <w:pPr>
        <w:jc w:val="both"/>
        <w:rPr>
          <w:lang w:val="fr-FR"/>
        </w:rPr>
      </w:pPr>
      <w:r w:rsidRPr="00022C06">
        <w:rPr>
          <w:lang w:val="fr-FR"/>
        </w:rPr>
        <w:t>Cette session sera axée sur la sauvegarde des garanties de la liberté d’expression dans les lois qui régissent la sécurité publique, en particulier les lois anti-terrorisme. La session tâchera d’évaluer l’impact des mesures législatives ou administratives en Europe sur la liberté d’expression et l’accès à l’information, notamment sur Internet.</w:t>
      </w:r>
      <w:r w:rsidR="00F82472">
        <w:rPr>
          <w:lang w:val="fr-FR"/>
        </w:rPr>
        <w:t xml:space="preserve"> Elle mettra l’accent sur les dérives </w:t>
      </w:r>
      <w:r w:rsidR="00F82472" w:rsidRPr="00F82472">
        <w:rPr>
          <w:lang w:val="fr-FR"/>
        </w:rPr>
        <w:t>et les menaces sur la liberté d’expression de</w:t>
      </w:r>
      <w:r w:rsidR="00F82472">
        <w:rPr>
          <w:lang w:val="fr-FR"/>
        </w:rPr>
        <w:t xml:space="preserve"> la lutte contre le terrorisme.</w:t>
      </w:r>
    </w:p>
    <w:p w:rsidR="008D1BDA" w:rsidRDefault="00022C06" w:rsidP="00022C06">
      <w:pPr>
        <w:rPr>
          <w:lang w:val="fr-FR"/>
        </w:rPr>
      </w:pPr>
      <w:r w:rsidRPr="00022C06">
        <w:rPr>
          <w:lang w:val="fr-FR"/>
        </w:rPr>
        <w:t>•</w:t>
      </w:r>
      <w:r w:rsidRPr="00022C06">
        <w:rPr>
          <w:lang w:val="fr-FR"/>
        </w:rPr>
        <w:tab/>
        <w:t>Comment maintenir la lutte contre le terrorisme sous l’emprise de la liberté d’expression</w:t>
      </w:r>
      <w:r w:rsidR="008D1BDA">
        <w:rPr>
          <w:lang w:val="fr-FR"/>
        </w:rPr>
        <w:t xml:space="preserve"> en tant que droit de l’homme</w:t>
      </w:r>
      <w:r w:rsidR="00F82472">
        <w:rPr>
          <w:lang w:val="fr-FR"/>
        </w:rPr>
        <w:t xml:space="preserve"> ? </w:t>
      </w:r>
    </w:p>
    <w:p w:rsidR="00F82472" w:rsidRPr="00F82472" w:rsidRDefault="00022C06" w:rsidP="00F82472">
      <w:pPr>
        <w:rPr>
          <w:lang w:val="fr-FR"/>
        </w:rPr>
      </w:pPr>
      <w:r w:rsidRPr="00022C06">
        <w:rPr>
          <w:lang w:val="fr-FR"/>
        </w:rPr>
        <w:t>•</w:t>
      </w:r>
      <w:r w:rsidRPr="00022C06">
        <w:rPr>
          <w:lang w:val="fr-FR"/>
        </w:rPr>
        <w:tab/>
        <w:t>La prévisibilité des lois concernant l’apologie du terrorisme, l’appel à la violence, la radicalisation sur Internet : où en est l’Europe ?</w:t>
      </w:r>
    </w:p>
    <w:p w:rsidR="00F82472" w:rsidRPr="00F82472" w:rsidRDefault="00F82472" w:rsidP="00F82472">
      <w:pPr>
        <w:pStyle w:val="ListParagraph"/>
        <w:numPr>
          <w:ilvl w:val="0"/>
          <w:numId w:val="6"/>
        </w:numPr>
        <w:ind w:left="0" w:firstLine="0"/>
        <w:rPr>
          <w:lang w:val="fr-FR"/>
        </w:rPr>
      </w:pPr>
      <w:r>
        <w:rPr>
          <w:lang w:val="fr-FR"/>
        </w:rPr>
        <w:t>L</w:t>
      </w:r>
      <w:r w:rsidRPr="00F82472">
        <w:rPr>
          <w:lang w:val="fr-FR"/>
        </w:rPr>
        <w:t xml:space="preserve">égitimité des mesures : quels contrôles démocratiques ?  </w:t>
      </w:r>
    </w:p>
    <w:p w:rsidR="00022C06" w:rsidRPr="00022C06" w:rsidRDefault="00022C06" w:rsidP="00022C06">
      <w:pPr>
        <w:rPr>
          <w:lang w:val="fr-FR"/>
        </w:rPr>
      </w:pPr>
      <w:r w:rsidRPr="00022C06">
        <w:rPr>
          <w:lang w:val="fr-FR"/>
        </w:rPr>
        <w:lastRenderedPageBreak/>
        <w:t>•</w:t>
      </w:r>
      <w:r w:rsidRPr="00022C06">
        <w:rPr>
          <w:lang w:val="fr-FR"/>
        </w:rPr>
        <w:tab/>
      </w:r>
      <w:r w:rsidR="00F82472">
        <w:rPr>
          <w:lang w:val="fr-FR"/>
        </w:rPr>
        <w:t>Q</w:t>
      </w:r>
      <w:r w:rsidR="008D1BDA" w:rsidRPr="008D1BDA">
        <w:rPr>
          <w:lang w:val="fr-FR"/>
        </w:rPr>
        <w:t xml:space="preserve">uel rôle pour la CEDH </w:t>
      </w:r>
      <w:r w:rsidR="00F82472">
        <w:rPr>
          <w:lang w:val="fr-FR"/>
        </w:rPr>
        <w:t>dan</w:t>
      </w:r>
      <w:r w:rsidR="00C0109E">
        <w:rPr>
          <w:lang w:val="fr-FR"/>
        </w:rPr>
        <w:t>s</w:t>
      </w:r>
      <w:r w:rsidR="00F82472">
        <w:rPr>
          <w:lang w:val="fr-FR"/>
        </w:rPr>
        <w:t xml:space="preserve"> l’espace juridique européen</w:t>
      </w:r>
      <w:r w:rsidR="008D1BDA" w:rsidRPr="008D1BDA">
        <w:rPr>
          <w:lang w:val="fr-FR"/>
        </w:rPr>
        <w:t>?</w:t>
      </w:r>
    </w:p>
    <w:p w:rsidR="00022C06" w:rsidRPr="00022C06" w:rsidRDefault="00022C06" w:rsidP="00022C06">
      <w:pPr>
        <w:rPr>
          <w:lang w:val="fr-FR"/>
        </w:rPr>
      </w:pPr>
      <w:r w:rsidRPr="00022C06">
        <w:rPr>
          <w:lang w:val="fr-FR"/>
        </w:rPr>
        <w:tab/>
        <w:t xml:space="preserve">Intervenants : </w:t>
      </w:r>
      <w:r w:rsidR="0033689D">
        <w:rPr>
          <w:lang w:val="fr-FR"/>
        </w:rPr>
        <w:t xml:space="preserve">Juge CEDH ; </w:t>
      </w:r>
      <w:r w:rsidR="00F963DD" w:rsidRPr="00F963DD">
        <w:rPr>
          <w:lang w:val="fr-FR"/>
        </w:rPr>
        <w:t xml:space="preserve">Ben </w:t>
      </w:r>
      <w:proofErr w:type="spellStart"/>
      <w:r w:rsidR="00F963DD" w:rsidRPr="00F963DD">
        <w:rPr>
          <w:lang w:val="fr-FR"/>
        </w:rPr>
        <w:t>Emmerson</w:t>
      </w:r>
      <w:proofErr w:type="spellEnd"/>
      <w:r w:rsidR="00F963DD" w:rsidRPr="00F963DD">
        <w:rPr>
          <w:lang w:val="fr-FR"/>
        </w:rPr>
        <w:t xml:space="preserve"> </w:t>
      </w:r>
      <w:r w:rsidR="00F963DD">
        <w:rPr>
          <w:lang w:val="fr-FR"/>
        </w:rPr>
        <w:t>(</w:t>
      </w:r>
      <w:r w:rsidR="0033689D" w:rsidRPr="0033689D">
        <w:rPr>
          <w:lang w:val="fr-FR"/>
        </w:rPr>
        <w:t>Le Rapporteur spécial des Nations Unies sur les droits de l'homme et la lutte antiterroriste</w:t>
      </w:r>
      <w:r w:rsidR="00F963DD">
        <w:rPr>
          <w:lang w:val="fr-FR"/>
        </w:rPr>
        <w:t>)</w:t>
      </w:r>
      <w:r w:rsidR="00854CD4">
        <w:rPr>
          <w:lang w:val="fr-FR"/>
        </w:rPr>
        <w:t> </w:t>
      </w:r>
      <w:bookmarkStart w:id="0" w:name="_GoBack"/>
      <w:bookmarkEnd w:id="0"/>
      <w:r w:rsidR="0033689D">
        <w:rPr>
          <w:lang w:val="fr-FR"/>
        </w:rPr>
        <w:t>;</w:t>
      </w:r>
      <w:r w:rsidRPr="00022C06">
        <w:rPr>
          <w:lang w:val="fr-FR"/>
        </w:rPr>
        <w:t xml:space="preserve"> membre CODEXTER, </w:t>
      </w:r>
      <w:r w:rsidR="00262ACF">
        <w:rPr>
          <w:lang w:val="fr-FR"/>
        </w:rPr>
        <w:t>journaliste</w:t>
      </w:r>
    </w:p>
    <w:p w:rsidR="00022C06" w:rsidRPr="00C0109E" w:rsidRDefault="00022C06" w:rsidP="00022C06">
      <w:pPr>
        <w:rPr>
          <w:u w:val="single"/>
          <w:lang w:val="fr-FR"/>
        </w:rPr>
      </w:pPr>
    </w:p>
    <w:p w:rsidR="00022C06" w:rsidRPr="00C0109E" w:rsidRDefault="00262ACF" w:rsidP="00C0109E">
      <w:pPr>
        <w:ind w:firstLine="720"/>
        <w:rPr>
          <w:u w:val="single"/>
          <w:lang w:val="fr-FR"/>
        </w:rPr>
      </w:pPr>
      <w:r w:rsidRPr="00C0109E">
        <w:rPr>
          <w:u w:val="single"/>
          <w:lang w:val="fr-FR"/>
        </w:rPr>
        <w:t>2</w:t>
      </w:r>
      <w:r w:rsidRPr="00C0109E">
        <w:rPr>
          <w:u w:val="single"/>
          <w:vertAlign w:val="superscript"/>
          <w:lang w:val="fr-FR"/>
        </w:rPr>
        <w:t>ème</w:t>
      </w:r>
      <w:r w:rsidRPr="00C0109E">
        <w:rPr>
          <w:u w:val="single"/>
          <w:lang w:val="fr-FR"/>
        </w:rPr>
        <w:t xml:space="preserve"> jour (</w:t>
      </w:r>
      <w:r w:rsidR="00022C06" w:rsidRPr="00C0109E">
        <w:rPr>
          <w:u w:val="single"/>
          <w:lang w:val="fr-FR"/>
        </w:rPr>
        <w:t>14 octobre</w:t>
      </w:r>
      <w:r w:rsidRPr="00C0109E">
        <w:rPr>
          <w:u w:val="single"/>
          <w:lang w:val="fr-FR"/>
        </w:rPr>
        <w:t xml:space="preserve"> 2015)</w:t>
      </w:r>
    </w:p>
    <w:p w:rsidR="00022C06" w:rsidRPr="00022C06" w:rsidRDefault="00022C06" w:rsidP="00022C06">
      <w:pPr>
        <w:rPr>
          <w:lang w:val="fr-FR"/>
        </w:rPr>
      </w:pPr>
    </w:p>
    <w:p w:rsidR="00022C06" w:rsidRPr="00350C14" w:rsidRDefault="00022C06" w:rsidP="00022C06">
      <w:pPr>
        <w:rPr>
          <w:b/>
          <w:i/>
          <w:lang w:val="fr-FR"/>
        </w:rPr>
      </w:pPr>
      <w:r w:rsidRPr="00022C06">
        <w:rPr>
          <w:lang w:val="fr-FR"/>
        </w:rPr>
        <w:t xml:space="preserve">9:30 – 11:00 </w:t>
      </w:r>
      <w:r w:rsidRPr="00022C06">
        <w:rPr>
          <w:lang w:val="fr-FR"/>
        </w:rPr>
        <w:tab/>
      </w:r>
      <w:r w:rsidR="00C0109E">
        <w:rPr>
          <w:b/>
          <w:lang w:val="fr-FR"/>
        </w:rPr>
        <w:t>Ses</w:t>
      </w:r>
      <w:r w:rsidR="00C0109E" w:rsidRPr="00C0109E">
        <w:rPr>
          <w:b/>
          <w:lang w:val="fr-FR"/>
        </w:rPr>
        <w:t>sion IV/</w:t>
      </w:r>
      <w:r w:rsidR="00C0109E">
        <w:rPr>
          <w:lang w:val="fr-FR"/>
        </w:rPr>
        <w:t xml:space="preserve"> </w:t>
      </w:r>
      <w:r w:rsidRPr="00350C14">
        <w:rPr>
          <w:b/>
          <w:i/>
          <w:lang w:val="fr-FR"/>
        </w:rPr>
        <w:t>Protéger l</w:t>
      </w:r>
      <w:r w:rsidR="00A306C9" w:rsidRPr="00350C14">
        <w:rPr>
          <w:b/>
          <w:i/>
          <w:lang w:val="fr-FR"/>
        </w:rPr>
        <w:t>a liberté d’expression</w:t>
      </w:r>
      <w:r w:rsidRPr="00350C14">
        <w:rPr>
          <w:b/>
          <w:i/>
          <w:lang w:val="fr-FR"/>
        </w:rPr>
        <w:t xml:space="preserve"> en ligne : quel rôle pour les intermédiaires ?</w:t>
      </w:r>
    </w:p>
    <w:p w:rsidR="00D35E9D" w:rsidRPr="00D35E9D" w:rsidRDefault="00A306C9" w:rsidP="00D35E9D">
      <w:pPr>
        <w:jc w:val="both"/>
        <w:rPr>
          <w:lang w:val="fr-FR"/>
        </w:rPr>
      </w:pPr>
      <w:r>
        <w:rPr>
          <w:lang w:val="fr-FR"/>
        </w:rPr>
        <w:t xml:space="preserve">Les intermédiaires Internet jouent un rôle crucial </w:t>
      </w:r>
      <w:r w:rsidR="00C129E7">
        <w:rPr>
          <w:lang w:val="fr-FR"/>
        </w:rPr>
        <w:t>pour</w:t>
      </w:r>
      <w:r>
        <w:rPr>
          <w:lang w:val="fr-FR"/>
        </w:rPr>
        <w:t xml:space="preserve"> l</w:t>
      </w:r>
      <w:r w:rsidR="00834AD4">
        <w:rPr>
          <w:lang w:val="fr-FR"/>
        </w:rPr>
        <w:t>es</w:t>
      </w:r>
      <w:r>
        <w:rPr>
          <w:lang w:val="fr-FR"/>
        </w:rPr>
        <w:t xml:space="preserve"> liberté</w:t>
      </w:r>
      <w:r w:rsidR="00834AD4">
        <w:rPr>
          <w:lang w:val="fr-FR"/>
        </w:rPr>
        <w:t>s</w:t>
      </w:r>
      <w:r>
        <w:rPr>
          <w:lang w:val="fr-FR"/>
        </w:rPr>
        <w:t xml:space="preserve"> d’expression et de communication des citoyens dans le monde entier. </w:t>
      </w:r>
      <w:r w:rsidR="00BA27A3">
        <w:rPr>
          <w:lang w:val="fr-FR"/>
        </w:rPr>
        <w:t>Ils</w:t>
      </w:r>
      <w:r w:rsidR="001543CB">
        <w:rPr>
          <w:lang w:val="fr-FR"/>
        </w:rPr>
        <w:t xml:space="preserve"> </w:t>
      </w:r>
      <w:r>
        <w:rPr>
          <w:lang w:val="fr-FR"/>
        </w:rPr>
        <w:t xml:space="preserve"> sont soumis à une pression croissante de la part des gouvernements et des groupes d’intérêts qui cherchent à contrôler les contenus en ligne</w:t>
      </w:r>
      <w:r w:rsidR="00834AD4">
        <w:rPr>
          <w:lang w:val="fr-FR"/>
        </w:rPr>
        <w:t xml:space="preserve"> en utilisant</w:t>
      </w:r>
      <w:r w:rsidR="00834AD4" w:rsidRPr="00834AD4">
        <w:rPr>
          <w:lang w:val="fr-FR"/>
        </w:rPr>
        <w:t xml:space="preserve"> le</w:t>
      </w:r>
      <w:r w:rsidR="00834AD4">
        <w:rPr>
          <w:lang w:val="fr-FR"/>
        </w:rPr>
        <w:t>urs</w:t>
      </w:r>
      <w:r w:rsidR="00834AD4" w:rsidRPr="00834AD4">
        <w:rPr>
          <w:lang w:val="fr-FR"/>
        </w:rPr>
        <w:t xml:space="preserve"> capacités techniques</w:t>
      </w:r>
      <w:r>
        <w:rPr>
          <w:lang w:val="fr-FR"/>
        </w:rPr>
        <w:t xml:space="preserve">. </w:t>
      </w:r>
      <w:r w:rsidR="00C129E7">
        <w:rPr>
          <w:lang w:val="fr-FR"/>
        </w:rPr>
        <w:t xml:space="preserve">Dans les faits, ces contenus sont de plus en plus réglementés et parfois censurés par des contrats privés. </w:t>
      </w:r>
      <w:r w:rsidR="00834AD4">
        <w:rPr>
          <w:lang w:val="fr-FR"/>
        </w:rPr>
        <w:t>C’est dans ce contexte que l</w:t>
      </w:r>
      <w:r w:rsidR="00C129E7">
        <w:rPr>
          <w:lang w:val="fr-FR"/>
        </w:rPr>
        <w:t xml:space="preserve">a question de l’intégration de </w:t>
      </w:r>
      <w:r w:rsidR="00D35E9D">
        <w:rPr>
          <w:lang w:val="fr-FR"/>
        </w:rPr>
        <w:t xml:space="preserve">l’Internet dans la sphère </w:t>
      </w:r>
      <w:r w:rsidR="00D35E9D" w:rsidRPr="00D35E9D">
        <w:rPr>
          <w:lang w:val="fr-FR"/>
        </w:rPr>
        <w:t>de protection existante pour la liberté d'expression</w:t>
      </w:r>
      <w:r w:rsidR="00834AD4">
        <w:rPr>
          <w:lang w:val="fr-FR"/>
        </w:rPr>
        <w:t xml:space="preserve"> sera débattu</w:t>
      </w:r>
      <w:r w:rsidR="001D5983">
        <w:rPr>
          <w:lang w:val="fr-FR"/>
        </w:rPr>
        <w:t>e</w:t>
      </w:r>
      <w:r w:rsidR="00834AD4">
        <w:rPr>
          <w:lang w:val="fr-FR"/>
        </w:rPr>
        <w:t xml:space="preserve"> dans cette session</w:t>
      </w:r>
      <w:r w:rsidR="00D35E9D" w:rsidRPr="00D35E9D">
        <w:rPr>
          <w:lang w:val="fr-FR"/>
        </w:rPr>
        <w:t xml:space="preserve">. </w:t>
      </w:r>
    </w:p>
    <w:p w:rsidR="00D35E9D" w:rsidRPr="001D5983" w:rsidRDefault="001D5983" w:rsidP="001D5983">
      <w:pPr>
        <w:pStyle w:val="ListParagraph"/>
        <w:numPr>
          <w:ilvl w:val="0"/>
          <w:numId w:val="6"/>
        </w:numPr>
        <w:ind w:left="0" w:firstLine="0"/>
        <w:jc w:val="both"/>
        <w:rPr>
          <w:lang w:val="fr-FR"/>
        </w:rPr>
      </w:pPr>
      <w:r>
        <w:rPr>
          <w:lang w:val="fr-FR"/>
        </w:rPr>
        <w:t>Qu</w:t>
      </w:r>
      <w:r w:rsidR="001543CB">
        <w:rPr>
          <w:lang w:val="fr-FR"/>
        </w:rPr>
        <w:t>i sont-ils et qu</w:t>
      </w:r>
      <w:r>
        <w:rPr>
          <w:lang w:val="fr-FR"/>
        </w:rPr>
        <w:t>elles sont les conditions essentielles de la sécurité juridique pour le rôle des intermédiaires ?</w:t>
      </w:r>
    </w:p>
    <w:p w:rsidR="00022C06" w:rsidRDefault="00022C06" w:rsidP="00022C06">
      <w:pPr>
        <w:rPr>
          <w:lang w:val="fr-FR"/>
        </w:rPr>
      </w:pPr>
      <w:r w:rsidRPr="00022C06">
        <w:rPr>
          <w:lang w:val="fr-FR"/>
        </w:rPr>
        <w:t>•</w:t>
      </w:r>
      <w:r w:rsidRPr="00022C06">
        <w:rPr>
          <w:lang w:val="fr-FR"/>
        </w:rPr>
        <w:tab/>
        <w:t xml:space="preserve">Comment les intermédiaires répondent lorsqu’ils sont appelés à supprimer des contenus </w:t>
      </w:r>
      <w:r w:rsidR="001543CB">
        <w:rPr>
          <w:lang w:val="fr-FR"/>
        </w:rPr>
        <w:t xml:space="preserve">(au motif du « droit à l’oubli ») </w:t>
      </w:r>
      <w:r w:rsidRPr="00022C06">
        <w:rPr>
          <w:lang w:val="fr-FR"/>
        </w:rPr>
        <w:t>ou à divulguer des données des utilisateurs ?</w:t>
      </w:r>
      <w:r w:rsidR="00C129E7">
        <w:rPr>
          <w:lang w:val="fr-FR"/>
        </w:rPr>
        <w:t xml:space="preserve"> Quelle transparence, quelle responsabilité ?</w:t>
      </w:r>
    </w:p>
    <w:p w:rsidR="007224B1" w:rsidRPr="00022C06" w:rsidRDefault="007224B1" w:rsidP="00022C06">
      <w:pPr>
        <w:rPr>
          <w:lang w:val="fr-FR"/>
        </w:rPr>
      </w:pPr>
      <w:r>
        <w:rPr>
          <w:lang w:val="fr-FR"/>
        </w:rPr>
        <w:t>•</w:t>
      </w:r>
      <w:r>
        <w:rPr>
          <w:lang w:val="fr-FR"/>
        </w:rPr>
        <w:tab/>
        <w:t>« D</w:t>
      </w:r>
      <w:r w:rsidRPr="007224B1">
        <w:rPr>
          <w:lang w:val="fr-FR"/>
        </w:rPr>
        <w:t xml:space="preserve">iscours de haine », </w:t>
      </w:r>
      <w:r>
        <w:rPr>
          <w:lang w:val="fr-FR"/>
        </w:rPr>
        <w:t>« radicalisation sur Internet »…</w:t>
      </w:r>
      <w:r w:rsidRPr="007224B1">
        <w:rPr>
          <w:lang w:val="fr-FR"/>
        </w:rPr>
        <w:t xml:space="preserve"> quelles initiatives par les intermédiaires?</w:t>
      </w:r>
    </w:p>
    <w:p w:rsidR="001D5983" w:rsidRDefault="00022C06" w:rsidP="007224B1">
      <w:pPr>
        <w:rPr>
          <w:lang w:val="fr-FR"/>
        </w:rPr>
      </w:pPr>
      <w:r w:rsidRPr="00022C06">
        <w:rPr>
          <w:lang w:val="fr-FR"/>
        </w:rPr>
        <w:t>•</w:t>
      </w:r>
      <w:r w:rsidRPr="00022C06">
        <w:rPr>
          <w:lang w:val="fr-FR"/>
        </w:rPr>
        <w:tab/>
        <w:t>Quelles actions des intermédiaires peuvent potentiellement constituent une violat</w:t>
      </w:r>
      <w:r w:rsidR="007224B1">
        <w:rPr>
          <w:lang w:val="fr-FR"/>
        </w:rPr>
        <w:t>ion de la liberté d’expression ; que dire de la liberté éditoriale des intermédiaires ?</w:t>
      </w:r>
    </w:p>
    <w:p w:rsidR="00C0109E" w:rsidRDefault="00F963DD" w:rsidP="00F963DD">
      <w:pPr>
        <w:rPr>
          <w:lang w:val="fr-FR"/>
        </w:rPr>
      </w:pPr>
      <w:r>
        <w:rPr>
          <w:lang w:val="fr-FR"/>
        </w:rPr>
        <w:t xml:space="preserve">Intervenants : représentant Google/Facebook/Twitter ; </w:t>
      </w:r>
      <w:r w:rsidR="00AD229E">
        <w:rPr>
          <w:lang w:val="fr-FR"/>
        </w:rPr>
        <w:t>article 19</w:t>
      </w:r>
      <w:r>
        <w:rPr>
          <w:lang w:val="fr-FR"/>
        </w:rPr>
        <w:t xml:space="preserve"> ; </w:t>
      </w:r>
      <w:r w:rsidRPr="00F963DD">
        <w:rPr>
          <w:lang w:val="fr-FR"/>
        </w:rPr>
        <w:t>journaliste</w:t>
      </w:r>
      <w:r>
        <w:rPr>
          <w:lang w:val="fr-FR"/>
        </w:rPr>
        <w:t>/</w:t>
      </w:r>
      <w:proofErr w:type="spellStart"/>
      <w:r>
        <w:rPr>
          <w:lang w:val="fr-FR"/>
        </w:rPr>
        <w:t>blogger</w:t>
      </w:r>
      <w:proofErr w:type="spellEnd"/>
      <w:r>
        <w:rPr>
          <w:lang w:val="fr-FR"/>
        </w:rPr>
        <w:t> ; Commissaire protection des données</w:t>
      </w:r>
      <w:r w:rsidR="00B9260B">
        <w:rPr>
          <w:lang w:val="fr-FR"/>
        </w:rPr>
        <w:t xml:space="preserve">  </w:t>
      </w:r>
    </w:p>
    <w:p w:rsidR="007224B1" w:rsidRPr="00F963DD" w:rsidRDefault="007224B1" w:rsidP="00F963DD">
      <w:pPr>
        <w:rPr>
          <w:lang w:val="fr-FR"/>
        </w:rPr>
      </w:pPr>
    </w:p>
    <w:p w:rsidR="00022C06" w:rsidRDefault="001022F4" w:rsidP="00022C06">
      <w:pPr>
        <w:rPr>
          <w:lang w:val="fr-FR"/>
        </w:rPr>
      </w:pPr>
      <w:r>
        <w:rPr>
          <w:lang w:val="fr-FR"/>
        </w:rPr>
        <w:t xml:space="preserve">11:00 – 11:30 </w:t>
      </w:r>
      <w:r>
        <w:rPr>
          <w:lang w:val="fr-FR"/>
        </w:rPr>
        <w:tab/>
        <w:t>Pause-</w:t>
      </w:r>
      <w:r w:rsidR="00022C06" w:rsidRPr="00022C06">
        <w:rPr>
          <w:lang w:val="fr-FR"/>
        </w:rPr>
        <w:t>café</w:t>
      </w:r>
    </w:p>
    <w:p w:rsidR="00C0109E" w:rsidRPr="00022C06" w:rsidRDefault="00C0109E" w:rsidP="00022C06">
      <w:pPr>
        <w:rPr>
          <w:lang w:val="fr-FR"/>
        </w:rPr>
      </w:pPr>
    </w:p>
    <w:p w:rsidR="007C0F0B" w:rsidRPr="00127D46" w:rsidRDefault="00022C06" w:rsidP="00127D46">
      <w:pPr>
        <w:rPr>
          <w:b/>
          <w:i/>
          <w:lang w:val="fr-FR"/>
        </w:rPr>
      </w:pPr>
      <w:r w:rsidRPr="00022C06">
        <w:rPr>
          <w:lang w:val="fr-FR"/>
        </w:rPr>
        <w:t xml:space="preserve">11:30 – 12:30 </w:t>
      </w:r>
      <w:r w:rsidRPr="00C0109E">
        <w:rPr>
          <w:b/>
          <w:i/>
          <w:lang w:val="fr-FR"/>
        </w:rPr>
        <w:tab/>
      </w:r>
      <w:r w:rsidR="007224B1">
        <w:rPr>
          <w:b/>
          <w:i/>
          <w:lang w:val="fr-FR"/>
        </w:rPr>
        <w:t>Session V/</w:t>
      </w:r>
      <w:r w:rsidR="00127D46">
        <w:rPr>
          <w:b/>
          <w:i/>
          <w:lang w:val="fr-FR"/>
        </w:rPr>
        <w:t xml:space="preserve"> </w:t>
      </w:r>
      <w:r w:rsidRPr="00C0109E">
        <w:rPr>
          <w:b/>
          <w:i/>
          <w:lang w:val="fr-FR"/>
        </w:rPr>
        <w:t xml:space="preserve">Décrypter les enjeux </w:t>
      </w:r>
      <w:r w:rsidR="00E970E3">
        <w:rPr>
          <w:b/>
          <w:i/>
          <w:lang w:val="fr-FR"/>
        </w:rPr>
        <w:t xml:space="preserve">et évaluer les coûts </w:t>
      </w:r>
      <w:r w:rsidRPr="00C0109E">
        <w:rPr>
          <w:b/>
          <w:i/>
          <w:lang w:val="fr-FR"/>
        </w:rPr>
        <w:t>de la surveillance de masse sur la liberté</w:t>
      </w:r>
      <w:r w:rsidR="00127D46">
        <w:rPr>
          <w:b/>
          <w:i/>
          <w:lang w:val="fr-FR"/>
        </w:rPr>
        <w:t xml:space="preserve"> d’expression</w:t>
      </w:r>
    </w:p>
    <w:p w:rsidR="00022C06" w:rsidRPr="00022C06" w:rsidRDefault="00022C06" w:rsidP="00B141BB">
      <w:pPr>
        <w:jc w:val="both"/>
        <w:rPr>
          <w:lang w:val="fr-FR"/>
        </w:rPr>
      </w:pPr>
      <w:r w:rsidRPr="00022C06">
        <w:rPr>
          <w:lang w:val="fr-FR"/>
        </w:rPr>
        <w:t>Le monde est en train d’évaluer les coûts</w:t>
      </w:r>
      <w:r w:rsidR="00C0109E">
        <w:rPr>
          <w:lang w:val="fr-FR"/>
        </w:rPr>
        <w:t xml:space="preserve"> de la surveillance de masse sur l’I</w:t>
      </w:r>
      <w:r w:rsidRPr="00022C06">
        <w:rPr>
          <w:lang w:val="fr-FR"/>
        </w:rPr>
        <w:t>nternet</w:t>
      </w:r>
      <w:r w:rsidR="00C0109E">
        <w:rPr>
          <w:lang w:val="fr-FR"/>
        </w:rPr>
        <w:t>, notamment</w:t>
      </w:r>
      <w:r w:rsidRPr="00022C06">
        <w:rPr>
          <w:lang w:val="fr-FR"/>
        </w:rPr>
        <w:t xml:space="preserve"> ces deux dernières années. Dans un rapport récent l’APCE a conclu que les pratiques de la surveillance de masse </w:t>
      </w:r>
      <w:r w:rsidRPr="00022C06">
        <w:rPr>
          <w:lang w:val="fr-FR"/>
        </w:rPr>
        <w:lastRenderedPageBreak/>
        <w:t xml:space="preserve">révélées par Edward </w:t>
      </w:r>
      <w:proofErr w:type="spellStart"/>
      <w:r w:rsidRPr="00022C06">
        <w:rPr>
          <w:lang w:val="fr-FR"/>
        </w:rPr>
        <w:t>Snowden</w:t>
      </w:r>
      <w:proofErr w:type="spellEnd"/>
      <w:r w:rsidRPr="00022C06">
        <w:rPr>
          <w:lang w:val="fr-FR"/>
        </w:rPr>
        <w:t xml:space="preserve"> constituaient une menace contre les droits de l’homme.</w:t>
      </w:r>
      <w:r w:rsidR="00516D92">
        <w:rPr>
          <w:lang w:val="fr-FR"/>
        </w:rPr>
        <w:t xml:space="preserve"> La session débattra des effets de la surveillance de masse sur la liberté d’expression</w:t>
      </w:r>
      <w:r w:rsidR="00B141BB">
        <w:rPr>
          <w:lang w:val="fr-FR"/>
        </w:rPr>
        <w:t xml:space="preserve"> et des médias.</w:t>
      </w:r>
    </w:p>
    <w:p w:rsidR="00C0109E" w:rsidRDefault="00022C06" w:rsidP="00C0109E">
      <w:pPr>
        <w:pStyle w:val="ListParagraph"/>
        <w:numPr>
          <w:ilvl w:val="0"/>
          <w:numId w:val="1"/>
        </w:numPr>
        <w:rPr>
          <w:lang w:val="fr-FR"/>
        </w:rPr>
      </w:pPr>
      <w:r w:rsidRPr="00C0109E">
        <w:rPr>
          <w:lang w:val="fr-FR"/>
        </w:rPr>
        <w:t xml:space="preserve">Quel </w:t>
      </w:r>
      <w:r w:rsidR="00127D46">
        <w:rPr>
          <w:lang w:val="fr-FR"/>
        </w:rPr>
        <w:t>est</w:t>
      </w:r>
      <w:r w:rsidRPr="00C0109E">
        <w:rPr>
          <w:lang w:val="fr-FR"/>
        </w:rPr>
        <w:t xml:space="preserve"> l’impact </w:t>
      </w:r>
      <w:r w:rsidR="00127D46">
        <w:rPr>
          <w:lang w:val="fr-FR"/>
        </w:rPr>
        <w:t xml:space="preserve">réel et potentiel </w:t>
      </w:r>
      <w:r w:rsidRPr="00C0109E">
        <w:rPr>
          <w:lang w:val="fr-FR"/>
        </w:rPr>
        <w:t>de la surveillanc</w:t>
      </w:r>
      <w:r w:rsidR="00C0109E">
        <w:rPr>
          <w:lang w:val="fr-FR"/>
        </w:rPr>
        <w:t xml:space="preserve">e sur la liberté d’expression </w:t>
      </w:r>
      <w:r w:rsidR="00127D46">
        <w:rPr>
          <w:lang w:val="fr-FR"/>
        </w:rPr>
        <w:t>des citoyens</w:t>
      </w:r>
      <w:r w:rsidR="00C0109E">
        <w:rPr>
          <w:lang w:val="fr-FR"/>
        </w:rPr>
        <w:t>?</w:t>
      </w:r>
    </w:p>
    <w:p w:rsidR="00022C06" w:rsidRDefault="00022C06" w:rsidP="00C0109E">
      <w:pPr>
        <w:pStyle w:val="ListParagraph"/>
        <w:numPr>
          <w:ilvl w:val="0"/>
          <w:numId w:val="1"/>
        </w:numPr>
        <w:rPr>
          <w:lang w:val="fr-FR"/>
        </w:rPr>
      </w:pPr>
      <w:r w:rsidRPr="00C0109E">
        <w:rPr>
          <w:lang w:val="fr-FR"/>
        </w:rPr>
        <w:t>Quels sont les principes établis par la jurisprudence de la Cour pour limiter les excès et l’arbitraire du pouvoir ?</w:t>
      </w:r>
    </w:p>
    <w:p w:rsidR="00C0109E" w:rsidRDefault="00127D46" w:rsidP="00C0109E">
      <w:pPr>
        <w:pStyle w:val="ListParagraph"/>
        <w:numPr>
          <w:ilvl w:val="0"/>
          <w:numId w:val="1"/>
        </w:numPr>
        <w:rPr>
          <w:lang w:val="fr-FR"/>
        </w:rPr>
      </w:pPr>
      <w:r>
        <w:rPr>
          <w:lang w:val="fr-FR"/>
        </w:rPr>
        <w:t>Quid du secret des sources des journalistes ?</w:t>
      </w:r>
    </w:p>
    <w:p w:rsidR="00127D46" w:rsidRPr="00C0109E" w:rsidRDefault="00127D46" w:rsidP="00C0109E">
      <w:pPr>
        <w:pStyle w:val="ListParagraph"/>
        <w:numPr>
          <w:ilvl w:val="0"/>
          <w:numId w:val="1"/>
        </w:numPr>
        <w:rPr>
          <w:lang w:val="fr-FR"/>
        </w:rPr>
      </w:pPr>
      <w:r>
        <w:rPr>
          <w:lang w:val="fr-FR"/>
        </w:rPr>
        <w:t>Quels mécanismes de protection au niveau na</w:t>
      </w:r>
      <w:r w:rsidR="00D51CFB">
        <w:rPr>
          <w:lang w:val="fr-FR"/>
        </w:rPr>
        <w:t>tional ?</w:t>
      </w:r>
    </w:p>
    <w:p w:rsidR="00022C06" w:rsidRPr="00022C06" w:rsidRDefault="00022C06" w:rsidP="00022C06">
      <w:pPr>
        <w:rPr>
          <w:lang w:val="fr-FR"/>
        </w:rPr>
      </w:pPr>
      <w:r w:rsidRPr="00022C06">
        <w:rPr>
          <w:lang w:val="fr-FR"/>
        </w:rPr>
        <w:tab/>
        <w:t>Inter</w:t>
      </w:r>
      <w:r w:rsidR="00F963DD">
        <w:rPr>
          <w:lang w:val="fr-FR"/>
        </w:rPr>
        <w:t xml:space="preserve">venants : Pieter </w:t>
      </w:r>
      <w:proofErr w:type="spellStart"/>
      <w:r w:rsidR="00F963DD">
        <w:rPr>
          <w:lang w:val="fr-FR"/>
        </w:rPr>
        <w:t>Omtzigt</w:t>
      </w:r>
      <w:proofErr w:type="spellEnd"/>
      <w:r w:rsidR="00F963DD">
        <w:rPr>
          <w:lang w:val="fr-FR"/>
        </w:rPr>
        <w:t xml:space="preserve"> (</w:t>
      </w:r>
      <w:r w:rsidR="00617D39">
        <w:rPr>
          <w:lang w:val="fr-FR"/>
        </w:rPr>
        <w:t xml:space="preserve">rapporteur </w:t>
      </w:r>
      <w:r w:rsidR="00F963DD">
        <w:rPr>
          <w:lang w:val="fr-FR"/>
        </w:rPr>
        <w:t>APCE)</w:t>
      </w:r>
      <w:r w:rsidR="0060401F">
        <w:rPr>
          <w:lang w:val="fr-FR"/>
        </w:rPr>
        <w:t>; parlementaire européen</w:t>
      </w:r>
      <w:r w:rsidR="00C0109E">
        <w:rPr>
          <w:lang w:val="fr-FR"/>
        </w:rPr>
        <w:t xml:space="preserve">; </w:t>
      </w:r>
      <w:r w:rsidR="0060401F">
        <w:rPr>
          <w:lang w:val="fr-FR"/>
        </w:rPr>
        <w:t>P</w:t>
      </w:r>
      <w:r w:rsidR="00C0109E">
        <w:rPr>
          <w:lang w:val="fr-FR"/>
        </w:rPr>
        <w:t xml:space="preserve">résident du TP-D ; des </w:t>
      </w:r>
      <w:proofErr w:type="spellStart"/>
      <w:r w:rsidRPr="00022C06">
        <w:rPr>
          <w:lang w:val="fr-FR"/>
        </w:rPr>
        <w:t>OINGs</w:t>
      </w:r>
      <w:proofErr w:type="spellEnd"/>
      <w:r w:rsidRPr="00022C06">
        <w:rPr>
          <w:lang w:val="fr-FR"/>
        </w:rPr>
        <w:t xml:space="preserve"> ; des représentants de l’industrie de l’internet.</w:t>
      </w:r>
    </w:p>
    <w:p w:rsidR="00C0109E" w:rsidRDefault="00C0109E" w:rsidP="00022C06">
      <w:pPr>
        <w:rPr>
          <w:lang w:val="fr-FR"/>
        </w:rPr>
      </w:pPr>
    </w:p>
    <w:p w:rsidR="00022C06" w:rsidRPr="00022C06" w:rsidRDefault="00022C06" w:rsidP="00022C06">
      <w:pPr>
        <w:rPr>
          <w:lang w:val="fr-FR"/>
        </w:rPr>
      </w:pPr>
      <w:r w:rsidRPr="00022C06">
        <w:rPr>
          <w:lang w:val="fr-FR"/>
        </w:rPr>
        <w:t xml:space="preserve">12:30 – 14:00 </w:t>
      </w:r>
      <w:r w:rsidRPr="00022C06">
        <w:rPr>
          <w:lang w:val="fr-FR"/>
        </w:rPr>
        <w:tab/>
        <w:t>Pause déjeuner</w:t>
      </w:r>
    </w:p>
    <w:p w:rsidR="00C0109E" w:rsidRDefault="00C0109E" w:rsidP="00022C06">
      <w:pPr>
        <w:rPr>
          <w:lang w:val="fr-FR"/>
        </w:rPr>
      </w:pPr>
    </w:p>
    <w:p w:rsidR="00664183" w:rsidRDefault="00022C06" w:rsidP="00022C06">
      <w:pPr>
        <w:rPr>
          <w:lang w:val="fr-FR"/>
        </w:rPr>
      </w:pPr>
      <w:r w:rsidRPr="00022C06">
        <w:rPr>
          <w:lang w:val="fr-FR"/>
        </w:rPr>
        <w:t xml:space="preserve">14:00 – 15:30 </w:t>
      </w:r>
      <w:r w:rsidRPr="00022C06">
        <w:rPr>
          <w:lang w:val="fr-FR"/>
        </w:rPr>
        <w:tab/>
      </w:r>
      <w:r w:rsidR="00C0109E" w:rsidRPr="00C0109E">
        <w:rPr>
          <w:b/>
          <w:i/>
          <w:lang w:val="fr-FR"/>
        </w:rPr>
        <w:t>Session VI /</w:t>
      </w:r>
      <w:r w:rsidR="001E2280">
        <w:rPr>
          <w:b/>
          <w:i/>
          <w:lang w:val="fr-FR"/>
        </w:rPr>
        <w:t xml:space="preserve"> </w:t>
      </w:r>
      <w:r w:rsidR="00DA248A">
        <w:rPr>
          <w:b/>
          <w:i/>
          <w:lang w:val="fr-FR"/>
        </w:rPr>
        <w:t>Renforcer notre engagement pour la liberté d’expression</w:t>
      </w:r>
      <w:r w:rsidR="00EF498D">
        <w:rPr>
          <w:b/>
          <w:i/>
          <w:lang w:val="fr-FR"/>
        </w:rPr>
        <w:t xml:space="preserve"> dans tous les contextes</w:t>
      </w:r>
      <w:r w:rsidR="00834AD4">
        <w:rPr>
          <w:lang w:val="fr-FR"/>
        </w:rPr>
        <w:t> </w:t>
      </w:r>
      <w:r w:rsidR="00834AD4" w:rsidRPr="00664183">
        <w:rPr>
          <w:b/>
          <w:i/>
          <w:lang w:val="fr-FR"/>
        </w:rPr>
        <w:t xml:space="preserve">: </w:t>
      </w:r>
      <w:r w:rsidR="006A788A">
        <w:rPr>
          <w:b/>
          <w:i/>
          <w:lang w:val="fr-FR"/>
        </w:rPr>
        <w:t xml:space="preserve">quelles </w:t>
      </w:r>
      <w:r w:rsidR="00664183" w:rsidRPr="00664183">
        <w:rPr>
          <w:b/>
          <w:i/>
          <w:lang w:val="fr-FR"/>
        </w:rPr>
        <w:t xml:space="preserve">politiques, </w:t>
      </w:r>
      <w:r w:rsidR="006A788A">
        <w:rPr>
          <w:b/>
          <w:i/>
          <w:lang w:val="fr-FR"/>
        </w:rPr>
        <w:t xml:space="preserve">quelles </w:t>
      </w:r>
      <w:r w:rsidR="00664183" w:rsidRPr="00664183">
        <w:rPr>
          <w:b/>
          <w:i/>
          <w:lang w:val="fr-FR"/>
        </w:rPr>
        <w:t xml:space="preserve">actions, </w:t>
      </w:r>
      <w:r w:rsidR="006A788A">
        <w:rPr>
          <w:b/>
          <w:i/>
          <w:lang w:val="fr-FR"/>
        </w:rPr>
        <w:t xml:space="preserve">quels </w:t>
      </w:r>
      <w:r w:rsidR="00664183" w:rsidRPr="00664183">
        <w:rPr>
          <w:b/>
          <w:i/>
          <w:lang w:val="fr-FR"/>
        </w:rPr>
        <w:t>outils</w:t>
      </w:r>
      <w:r w:rsidR="006A788A">
        <w:rPr>
          <w:b/>
          <w:i/>
          <w:lang w:val="fr-FR"/>
        </w:rPr>
        <w:t> ?</w:t>
      </w:r>
    </w:p>
    <w:p w:rsidR="00FE072E" w:rsidRDefault="00E60FEF" w:rsidP="00E60FEF">
      <w:pPr>
        <w:jc w:val="both"/>
        <w:rPr>
          <w:lang w:val="fr-FR"/>
        </w:rPr>
      </w:pPr>
      <w:r>
        <w:rPr>
          <w:lang w:val="fr-FR"/>
        </w:rPr>
        <w:t>Cette session</w:t>
      </w:r>
      <w:r w:rsidR="00022C06" w:rsidRPr="00022C06">
        <w:rPr>
          <w:lang w:val="fr-FR"/>
        </w:rPr>
        <w:t xml:space="preserve"> constituera </w:t>
      </w:r>
      <w:r w:rsidR="00EF498D">
        <w:rPr>
          <w:lang w:val="fr-FR"/>
        </w:rPr>
        <w:t xml:space="preserve">d’une part </w:t>
      </w:r>
      <w:r w:rsidR="00555D2E">
        <w:rPr>
          <w:lang w:val="fr-FR"/>
        </w:rPr>
        <w:t>un suivi</w:t>
      </w:r>
      <w:r w:rsidR="00022C06" w:rsidRPr="00022C06">
        <w:rPr>
          <w:lang w:val="fr-FR"/>
        </w:rPr>
        <w:t xml:space="preserve"> des activités </w:t>
      </w:r>
      <w:r w:rsidR="001E2280">
        <w:rPr>
          <w:lang w:val="fr-FR"/>
        </w:rPr>
        <w:t xml:space="preserve">du Conseil de l’Europe </w:t>
      </w:r>
      <w:r w:rsidR="00022C06" w:rsidRPr="00022C06">
        <w:rPr>
          <w:lang w:val="fr-FR"/>
        </w:rPr>
        <w:t>des</w:t>
      </w:r>
      <w:r w:rsidR="002167B4">
        <w:rPr>
          <w:lang w:val="fr-FR"/>
        </w:rPr>
        <w:t xml:space="preserve"> deux dernières années </w:t>
      </w:r>
      <w:r w:rsidR="00FE072E">
        <w:rPr>
          <w:lang w:val="fr-FR"/>
        </w:rPr>
        <w:t xml:space="preserve">dans le domaine de la liberté d’expression </w:t>
      </w:r>
      <w:r w:rsidR="00EF498D">
        <w:rPr>
          <w:lang w:val="fr-FR"/>
        </w:rPr>
        <w:t xml:space="preserve">d’autre part </w:t>
      </w:r>
      <w:r w:rsidR="00FE072E">
        <w:rPr>
          <w:lang w:val="fr-FR"/>
        </w:rPr>
        <w:t xml:space="preserve">un état des lieux </w:t>
      </w:r>
      <w:r w:rsidR="00B50D0A">
        <w:rPr>
          <w:lang w:val="fr-FR"/>
        </w:rPr>
        <w:t xml:space="preserve">des actions en cours </w:t>
      </w:r>
      <w:r w:rsidR="002167B4">
        <w:rPr>
          <w:lang w:val="fr-FR"/>
        </w:rPr>
        <w:t xml:space="preserve">(débats </w:t>
      </w:r>
      <w:r w:rsidR="00022C06" w:rsidRPr="00022C06">
        <w:rPr>
          <w:lang w:val="fr-FR"/>
        </w:rPr>
        <w:t xml:space="preserve">thématiques du CM, </w:t>
      </w:r>
      <w:r w:rsidR="00FE072E">
        <w:rPr>
          <w:lang w:val="fr-FR"/>
        </w:rPr>
        <w:t>la plateforme pour la protection du journalisme et sécurité des journalistes</w:t>
      </w:r>
      <w:r w:rsidR="00022C06" w:rsidRPr="00022C06">
        <w:rPr>
          <w:lang w:val="fr-FR"/>
        </w:rPr>
        <w:t>, le séminaire et le dialogue interrégional du 3 novembre 2014)</w:t>
      </w:r>
      <w:r w:rsidR="00C50EB5">
        <w:rPr>
          <w:lang w:val="fr-FR"/>
        </w:rPr>
        <w:t xml:space="preserve">. </w:t>
      </w:r>
    </w:p>
    <w:p w:rsidR="00E60FEF" w:rsidRDefault="00FE072E" w:rsidP="00E60FEF">
      <w:pPr>
        <w:jc w:val="both"/>
        <w:rPr>
          <w:lang w:val="fr-FR"/>
        </w:rPr>
      </w:pPr>
      <w:r>
        <w:rPr>
          <w:lang w:val="fr-FR"/>
        </w:rPr>
        <w:t>La session</w:t>
      </w:r>
      <w:r w:rsidR="00E60FEF" w:rsidRPr="00E60FEF">
        <w:rPr>
          <w:lang w:val="fr-FR"/>
        </w:rPr>
        <w:t xml:space="preserve"> débattra de la feuille de route vers l'établissement d'un régime cohérent pour protéger la liberté d’ex</w:t>
      </w:r>
      <w:r w:rsidR="00E60FEF">
        <w:rPr>
          <w:lang w:val="fr-FR"/>
        </w:rPr>
        <w:t>pression en ligne et hors ligne</w:t>
      </w:r>
      <w:r w:rsidR="00C50EB5">
        <w:rPr>
          <w:lang w:val="fr-FR"/>
        </w:rPr>
        <w:t>, tenant compte des actions et travaux en cours</w:t>
      </w:r>
      <w:r>
        <w:rPr>
          <w:lang w:val="fr-FR"/>
        </w:rPr>
        <w:t>.</w:t>
      </w:r>
    </w:p>
    <w:p w:rsidR="00FE072E" w:rsidRPr="00FE072E" w:rsidRDefault="00FE072E" w:rsidP="00FE072E">
      <w:pPr>
        <w:pStyle w:val="ListParagraph"/>
        <w:numPr>
          <w:ilvl w:val="0"/>
          <w:numId w:val="7"/>
        </w:numPr>
        <w:jc w:val="both"/>
        <w:rPr>
          <w:lang w:val="fr-FR"/>
        </w:rPr>
      </w:pPr>
      <w:r w:rsidRPr="00FE072E">
        <w:rPr>
          <w:lang w:val="fr-FR"/>
        </w:rPr>
        <w:t>C</w:t>
      </w:r>
      <w:r>
        <w:rPr>
          <w:lang w:val="fr-FR"/>
        </w:rPr>
        <w:t>omment c</w:t>
      </w:r>
      <w:r w:rsidRPr="00FE072E">
        <w:rPr>
          <w:lang w:val="fr-FR"/>
        </w:rPr>
        <w:t>onstruire une dynamique européenne pour un dialogue continu et intense entre tous les acteurs, qui constitue un impératif pour la réalisation de la liberté d’expression dans tous les contextes, y com</w:t>
      </w:r>
      <w:r>
        <w:rPr>
          <w:lang w:val="fr-FR"/>
        </w:rPr>
        <w:t xml:space="preserve">pris dans les moments de crise ? </w:t>
      </w:r>
    </w:p>
    <w:p w:rsidR="00FE072E" w:rsidRPr="00FE072E" w:rsidRDefault="00FE072E" w:rsidP="00FE072E">
      <w:pPr>
        <w:pStyle w:val="ListParagraph"/>
        <w:numPr>
          <w:ilvl w:val="0"/>
          <w:numId w:val="7"/>
        </w:numPr>
        <w:jc w:val="both"/>
        <w:rPr>
          <w:lang w:val="fr-FR"/>
        </w:rPr>
      </w:pPr>
      <w:r>
        <w:rPr>
          <w:lang w:val="fr-FR"/>
        </w:rPr>
        <w:t>Comment m</w:t>
      </w:r>
      <w:r w:rsidRPr="00FE072E">
        <w:rPr>
          <w:lang w:val="fr-FR"/>
        </w:rPr>
        <w:t>arquer une étape décisive vers le renforcement de l’action collective du Conseil de l’Europe en coopération avec d’autres organisations internationales dans le cadre de la promotion de la liberté d’expression en Europe</w:t>
      </w:r>
      <w:r>
        <w:rPr>
          <w:lang w:val="fr-FR"/>
        </w:rPr>
        <w:t> ?</w:t>
      </w:r>
    </w:p>
    <w:p w:rsidR="00B9260B" w:rsidRDefault="00022C06" w:rsidP="00E60FEF">
      <w:pPr>
        <w:jc w:val="both"/>
        <w:rPr>
          <w:lang w:val="fr-FR"/>
        </w:rPr>
      </w:pPr>
      <w:r w:rsidRPr="00022C06">
        <w:rPr>
          <w:lang w:val="fr-FR"/>
        </w:rPr>
        <w:tab/>
        <w:t>Intervena</w:t>
      </w:r>
      <w:r w:rsidR="00EF42D1">
        <w:rPr>
          <w:lang w:val="fr-FR"/>
        </w:rPr>
        <w:t>nts : Secrétariat du CoE (DG-I, DPP)</w:t>
      </w:r>
      <w:r w:rsidR="00B9260B">
        <w:rPr>
          <w:lang w:val="fr-FR"/>
        </w:rPr>
        <w:t xml:space="preserve">; APCE </w:t>
      </w:r>
      <w:r w:rsidR="00EF42D1">
        <w:rPr>
          <w:lang w:val="fr-FR"/>
        </w:rPr>
        <w:t xml:space="preserve">; </w:t>
      </w:r>
      <w:r w:rsidR="008F5A8C">
        <w:rPr>
          <w:lang w:val="fr-FR"/>
        </w:rPr>
        <w:t>RSF</w:t>
      </w:r>
      <w:r w:rsidR="00AD229E">
        <w:rPr>
          <w:lang w:val="fr-FR"/>
        </w:rPr>
        <w:t>/IFJ</w:t>
      </w:r>
      <w:r w:rsidR="00EF42D1">
        <w:rPr>
          <w:lang w:val="fr-FR"/>
        </w:rPr>
        <w:t xml:space="preserve"> ; </w:t>
      </w:r>
      <w:proofErr w:type="spellStart"/>
      <w:r w:rsidR="008F5A8C">
        <w:rPr>
          <w:lang w:val="fr-FR"/>
        </w:rPr>
        <w:t>Dunja</w:t>
      </w:r>
      <w:proofErr w:type="spellEnd"/>
      <w:r w:rsidR="008F5A8C">
        <w:rPr>
          <w:lang w:val="fr-FR"/>
        </w:rPr>
        <w:t xml:space="preserve"> </w:t>
      </w:r>
      <w:proofErr w:type="spellStart"/>
      <w:r w:rsidR="008F5A8C">
        <w:rPr>
          <w:lang w:val="fr-FR"/>
        </w:rPr>
        <w:t>Mijatovic</w:t>
      </w:r>
      <w:proofErr w:type="spellEnd"/>
      <w:r w:rsidR="00B9260B" w:rsidRPr="00B9260B">
        <w:rPr>
          <w:lang w:val="fr-FR"/>
        </w:rPr>
        <w:t xml:space="preserve"> </w:t>
      </w:r>
      <w:r w:rsidR="008F5A8C">
        <w:rPr>
          <w:lang w:val="fr-FR"/>
        </w:rPr>
        <w:t>(</w:t>
      </w:r>
      <w:r w:rsidR="00B9260B" w:rsidRPr="00B9260B">
        <w:rPr>
          <w:lang w:val="fr-FR"/>
        </w:rPr>
        <w:t>représentante de l'OSCE pour la liberté des médias</w:t>
      </w:r>
      <w:r w:rsidR="008F5A8C">
        <w:rPr>
          <w:lang w:val="fr-FR"/>
        </w:rPr>
        <w:t>)</w:t>
      </w:r>
    </w:p>
    <w:p w:rsidR="00D42A94" w:rsidRPr="00022C06" w:rsidRDefault="00022C06" w:rsidP="00E60FEF">
      <w:pPr>
        <w:jc w:val="both"/>
        <w:rPr>
          <w:lang w:val="fr-FR"/>
        </w:rPr>
      </w:pPr>
      <w:r w:rsidRPr="00022C06">
        <w:rPr>
          <w:lang w:val="fr-FR"/>
        </w:rPr>
        <w:t xml:space="preserve">15:30 – 17:00 </w:t>
      </w:r>
      <w:r w:rsidRPr="00022C06">
        <w:rPr>
          <w:lang w:val="fr-FR"/>
        </w:rPr>
        <w:tab/>
        <w:t>Conclusions et clôture de la conférence</w:t>
      </w:r>
    </w:p>
    <w:sectPr w:rsidR="00D42A94" w:rsidRPr="00022C06">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7A" w:rsidRDefault="00A94E7A" w:rsidP="00BA27A3">
      <w:pPr>
        <w:spacing w:after="0" w:line="240" w:lineRule="auto"/>
      </w:pPr>
      <w:r>
        <w:separator/>
      </w:r>
    </w:p>
  </w:endnote>
  <w:endnote w:type="continuationSeparator" w:id="0">
    <w:p w:rsidR="00A94E7A" w:rsidRDefault="00A94E7A" w:rsidP="00BA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7A" w:rsidRDefault="00A94E7A" w:rsidP="00BA27A3">
      <w:pPr>
        <w:spacing w:after="0" w:line="240" w:lineRule="auto"/>
      </w:pPr>
      <w:r>
        <w:separator/>
      </w:r>
    </w:p>
  </w:footnote>
  <w:footnote w:type="continuationSeparator" w:id="0">
    <w:p w:rsidR="00A94E7A" w:rsidRDefault="00A94E7A" w:rsidP="00BA2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792416"/>
      <w:docPartObj>
        <w:docPartGallery w:val="Page Numbers (Top of Page)"/>
        <w:docPartUnique/>
      </w:docPartObj>
    </w:sdtPr>
    <w:sdtEndPr>
      <w:rPr>
        <w:noProof/>
      </w:rPr>
    </w:sdtEndPr>
    <w:sdtContent>
      <w:p w:rsidR="00BA27A3" w:rsidRDefault="00BA27A3">
        <w:pPr>
          <w:pStyle w:val="Header"/>
          <w:jc w:val="center"/>
        </w:pPr>
        <w:r>
          <w:fldChar w:fldCharType="begin"/>
        </w:r>
        <w:r>
          <w:instrText xml:space="preserve"> PAGE   \* MERGEFORMAT </w:instrText>
        </w:r>
        <w:r>
          <w:fldChar w:fldCharType="separate"/>
        </w:r>
        <w:r w:rsidR="00854CD4">
          <w:rPr>
            <w:noProof/>
          </w:rPr>
          <w:t>3</w:t>
        </w:r>
        <w:r>
          <w:rPr>
            <w:noProof/>
          </w:rPr>
          <w:fldChar w:fldCharType="end"/>
        </w:r>
      </w:p>
    </w:sdtContent>
  </w:sdt>
  <w:p w:rsidR="00BA27A3" w:rsidRDefault="00BA2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0396"/>
    <w:multiLevelType w:val="hybridMultilevel"/>
    <w:tmpl w:val="672A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34FD1"/>
    <w:multiLevelType w:val="hybridMultilevel"/>
    <w:tmpl w:val="8902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B08ED"/>
    <w:multiLevelType w:val="hybridMultilevel"/>
    <w:tmpl w:val="2270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97CF7"/>
    <w:multiLevelType w:val="hybridMultilevel"/>
    <w:tmpl w:val="CE2A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503B0"/>
    <w:multiLevelType w:val="hybridMultilevel"/>
    <w:tmpl w:val="3250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E2A0E"/>
    <w:multiLevelType w:val="hybridMultilevel"/>
    <w:tmpl w:val="3F6C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DB344B"/>
    <w:multiLevelType w:val="hybridMultilevel"/>
    <w:tmpl w:val="438A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06"/>
    <w:rsid w:val="00020078"/>
    <w:rsid w:val="00022C06"/>
    <w:rsid w:val="00077D21"/>
    <w:rsid w:val="001022F4"/>
    <w:rsid w:val="00121C75"/>
    <w:rsid w:val="00127D46"/>
    <w:rsid w:val="001543CB"/>
    <w:rsid w:val="0016022C"/>
    <w:rsid w:val="001D5983"/>
    <w:rsid w:val="001E2280"/>
    <w:rsid w:val="002167B4"/>
    <w:rsid w:val="00262ACF"/>
    <w:rsid w:val="002D1FB3"/>
    <w:rsid w:val="0033689D"/>
    <w:rsid w:val="00350C14"/>
    <w:rsid w:val="003F0A06"/>
    <w:rsid w:val="00516D92"/>
    <w:rsid w:val="00555D2E"/>
    <w:rsid w:val="005564EE"/>
    <w:rsid w:val="0060401F"/>
    <w:rsid w:val="00617D39"/>
    <w:rsid w:val="0063528A"/>
    <w:rsid w:val="006373A0"/>
    <w:rsid w:val="00664183"/>
    <w:rsid w:val="00693DDD"/>
    <w:rsid w:val="006A788A"/>
    <w:rsid w:val="006B2D42"/>
    <w:rsid w:val="007224B1"/>
    <w:rsid w:val="007820FD"/>
    <w:rsid w:val="007C0F0B"/>
    <w:rsid w:val="00834AD4"/>
    <w:rsid w:val="00854CD4"/>
    <w:rsid w:val="00885C39"/>
    <w:rsid w:val="008D1BDA"/>
    <w:rsid w:val="008F1E66"/>
    <w:rsid w:val="008F5A8C"/>
    <w:rsid w:val="009F5BDE"/>
    <w:rsid w:val="009F7783"/>
    <w:rsid w:val="00A306C9"/>
    <w:rsid w:val="00A91D8F"/>
    <w:rsid w:val="00A94E7A"/>
    <w:rsid w:val="00AD229E"/>
    <w:rsid w:val="00B141BB"/>
    <w:rsid w:val="00B37277"/>
    <w:rsid w:val="00B50D0A"/>
    <w:rsid w:val="00B9260B"/>
    <w:rsid w:val="00BA27A3"/>
    <w:rsid w:val="00BB37F7"/>
    <w:rsid w:val="00C0109E"/>
    <w:rsid w:val="00C129E7"/>
    <w:rsid w:val="00C22A33"/>
    <w:rsid w:val="00C25FF2"/>
    <w:rsid w:val="00C31EAC"/>
    <w:rsid w:val="00C50EB5"/>
    <w:rsid w:val="00C90642"/>
    <w:rsid w:val="00CD7F36"/>
    <w:rsid w:val="00D35E9D"/>
    <w:rsid w:val="00D42A94"/>
    <w:rsid w:val="00D51CFB"/>
    <w:rsid w:val="00D6335C"/>
    <w:rsid w:val="00DA248A"/>
    <w:rsid w:val="00E02966"/>
    <w:rsid w:val="00E078C5"/>
    <w:rsid w:val="00E60FEF"/>
    <w:rsid w:val="00E970E3"/>
    <w:rsid w:val="00EE4F84"/>
    <w:rsid w:val="00EF42D1"/>
    <w:rsid w:val="00EF498D"/>
    <w:rsid w:val="00F63DC0"/>
    <w:rsid w:val="00F82472"/>
    <w:rsid w:val="00F963DD"/>
    <w:rsid w:val="00FE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C14"/>
    <w:pPr>
      <w:ind w:left="720"/>
      <w:contextualSpacing/>
    </w:pPr>
  </w:style>
  <w:style w:type="paragraph" w:styleId="Header">
    <w:name w:val="header"/>
    <w:basedOn w:val="Normal"/>
    <w:link w:val="HeaderChar"/>
    <w:uiPriority w:val="99"/>
    <w:unhideWhenUsed/>
    <w:rsid w:val="00BA2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7A3"/>
  </w:style>
  <w:style w:type="paragraph" w:styleId="Footer">
    <w:name w:val="footer"/>
    <w:basedOn w:val="Normal"/>
    <w:link w:val="FooterChar"/>
    <w:uiPriority w:val="99"/>
    <w:unhideWhenUsed/>
    <w:rsid w:val="00BA2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7A3"/>
  </w:style>
  <w:style w:type="paragraph" w:styleId="BalloonText">
    <w:name w:val="Balloon Text"/>
    <w:basedOn w:val="Normal"/>
    <w:link w:val="BalloonTextChar"/>
    <w:uiPriority w:val="99"/>
    <w:semiHidden/>
    <w:unhideWhenUsed/>
    <w:rsid w:val="009F5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C14"/>
    <w:pPr>
      <w:ind w:left="720"/>
      <w:contextualSpacing/>
    </w:pPr>
  </w:style>
  <w:style w:type="paragraph" w:styleId="Header">
    <w:name w:val="header"/>
    <w:basedOn w:val="Normal"/>
    <w:link w:val="HeaderChar"/>
    <w:uiPriority w:val="99"/>
    <w:unhideWhenUsed/>
    <w:rsid w:val="00BA2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7A3"/>
  </w:style>
  <w:style w:type="paragraph" w:styleId="Footer">
    <w:name w:val="footer"/>
    <w:basedOn w:val="Normal"/>
    <w:link w:val="FooterChar"/>
    <w:uiPriority w:val="99"/>
    <w:unhideWhenUsed/>
    <w:rsid w:val="00BA2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7A3"/>
  </w:style>
  <w:style w:type="paragraph" w:styleId="BalloonText">
    <w:name w:val="Balloon Text"/>
    <w:basedOn w:val="Normal"/>
    <w:link w:val="BalloonTextChar"/>
    <w:uiPriority w:val="99"/>
    <w:semiHidden/>
    <w:unhideWhenUsed/>
    <w:rsid w:val="009F5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B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82B1-C480-4FAD-B11D-C3915560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ANDREOTTI Onur</dc:creator>
  <cp:lastModifiedBy>GREGG Sarah</cp:lastModifiedBy>
  <cp:revision>5</cp:revision>
  <dcterms:created xsi:type="dcterms:W3CDTF">2015-04-29T14:32:00Z</dcterms:created>
  <dcterms:modified xsi:type="dcterms:W3CDTF">2015-04-30T11:32:00Z</dcterms:modified>
</cp:coreProperties>
</file>