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728B" w:rsidRDefault="00A6728B" w:rsidP="002D424A">
      <w:pPr>
        <w:spacing w:line="240" w:lineRule="auto"/>
        <w:jc w:val="center"/>
        <w:rPr>
          <w:rFonts w:ascii="Calibri" w:eastAsia="Cambria" w:hAnsi="Calibri" w:cs="Times New Roman"/>
          <w:color w:val="708C3D"/>
          <w:sz w:val="24"/>
          <w:szCs w:val="24"/>
          <w:lang w:val="en-GB"/>
        </w:rPr>
      </w:pPr>
      <w:r>
        <w:rPr>
          <w:rFonts w:ascii="Calibri" w:eastAsia="Cambria" w:hAnsi="Calibri" w:cs="Times New Roman"/>
          <w:color w:val="708C3D"/>
          <w:sz w:val="24"/>
          <w:szCs w:val="24"/>
          <w:lang w:val="en-GB"/>
        </w:rPr>
        <w:t>Program</w:t>
      </w:r>
    </w:p>
    <w:p w:rsidR="002D424A" w:rsidRPr="002D424A" w:rsidRDefault="002D424A" w:rsidP="002D424A">
      <w:pPr>
        <w:spacing w:line="240" w:lineRule="auto"/>
        <w:jc w:val="center"/>
        <w:rPr>
          <w:rFonts w:ascii="Calibri" w:eastAsia="Cambria" w:hAnsi="Calibri" w:cs="Times New Roman"/>
          <w:color w:val="708C3D"/>
          <w:sz w:val="24"/>
          <w:szCs w:val="24"/>
          <w:lang w:val="en-GB"/>
        </w:rPr>
      </w:pPr>
      <w:r w:rsidRPr="002D424A">
        <w:rPr>
          <w:rFonts w:ascii="Calibri" w:eastAsia="Cambria" w:hAnsi="Calibri" w:cs="Times New Roman"/>
          <w:color w:val="708C3D"/>
          <w:sz w:val="24"/>
          <w:szCs w:val="24"/>
          <w:lang w:val="en-GB"/>
        </w:rPr>
        <w:t>8th Annual Symposium</w:t>
      </w:r>
    </w:p>
    <w:p w:rsidR="002D424A" w:rsidRPr="002D424A" w:rsidRDefault="002D424A" w:rsidP="002D424A">
      <w:pPr>
        <w:spacing w:line="240" w:lineRule="auto"/>
        <w:jc w:val="center"/>
        <w:rPr>
          <w:rFonts w:ascii="Calibri" w:eastAsia="Cambria" w:hAnsi="Calibri" w:cs="Times New Roman"/>
          <w:color w:val="auto"/>
          <w:sz w:val="24"/>
          <w:szCs w:val="24"/>
          <w:lang w:val="en-GB"/>
        </w:rPr>
      </w:pPr>
      <w:r w:rsidRPr="002D424A">
        <w:rPr>
          <w:rFonts w:ascii="Calibri" w:eastAsia="Cambria" w:hAnsi="Calibri" w:cs="Times New Roman"/>
          <w:color w:val="auto"/>
          <w:sz w:val="24"/>
          <w:szCs w:val="24"/>
          <w:lang w:val="en-GB"/>
        </w:rPr>
        <w:t>21 October 2013</w:t>
      </w:r>
    </w:p>
    <w:p w:rsidR="002D424A" w:rsidRDefault="002D424A" w:rsidP="002D424A">
      <w:pPr>
        <w:spacing w:line="240" w:lineRule="auto"/>
        <w:jc w:val="center"/>
        <w:rPr>
          <w:rFonts w:ascii="Calibri" w:eastAsia="Cambria" w:hAnsi="Calibri" w:cs="Times New Roman"/>
          <w:color w:val="auto"/>
          <w:sz w:val="24"/>
          <w:szCs w:val="24"/>
          <w:lang w:val="en-GB"/>
        </w:rPr>
      </w:pPr>
      <w:r w:rsidRPr="002D424A">
        <w:rPr>
          <w:rFonts w:ascii="Calibri" w:eastAsia="Cambria" w:hAnsi="Calibri" w:cs="Times New Roman"/>
          <w:color w:val="auto"/>
          <w:sz w:val="24"/>
          <w:szCs w:val="24"/>
          <w:lang w:val="en-GB"/>
        </w:rPr>
        <w:t>Bali, Indonesia</w:t>
      </w:r>
    </w:p>
    <w:p w:rsidR="002D424A" w:rsidRPr="002D424A" w:rsidRDefault="002D424A" w:rsidP="002D424A">
      <w:pPr>
        <w:spacing w:line="240" w:lineRule="auto"/>
        <w:jc w:val="center"/>
        <w:rPr>
          <w:rFonts w:ascii="Calibri" w:eastAsia="Cambria" w:hAnsi="Calibri" w:cs="Times New Roman"/>
          <w:color w:val="auto"/>
          <w:sz w:val="24"/>
          <w:szCs w:val="24"/>
          <w:lang w:val="en-GB"/>
        </w:rPr>
      </w:pPr>
    </w:p>
    <w:p w:rsidR="003108AF" w:rsidRPr="00975DB0" w:rsidRDefault="00CD6099">
      <w:pPr>
        <w:spacing w:after="240"/>
        <w:rPr>
          <w:rFonts w:asciiTheme="minorHAnsi" w:hAnsiTheme="minorHAnsi"/>
          <w:color w:val="538135" w:themeColor="accent6" w:themeShade="BF"/>
          <w:sz w:val="24"/>
          <w:szCs w:val="24"/>
        </w:rPr>
      </w:pPr>
      <w:r w:rsidRPr="00975DB0">
        <w:rPr>
          <w:rFonts w:asciiTheme="minorHAnsi" w:hAnsiTheme="minorHAnsi"/>
          <w:color w:val="538135" w:themeColor="accent6" w:themeShade="BF"/>
          <w:sz w:val="24"/>
          <w:szCs w:val="24"/>
        </w:rPr>
        <w:t xml:space="preserve">8:30 - 9:00. Welcome and introductions </w:t>
      </w:r>
    </w:p>
    <w:p w:rsidR="00FE7416" w:rsidRPr="00975DB0" w:rsidRDefault="00CD6099" w:rsidP="00FE7416">
      <w:pPr>
        <w:spacing w:after="240"/>
        <w:rPr>
          <w:rFonts w:asciiTheme="minorHAnsi" w:hAnsiTheme="minorHAnsi"/>
          <w:color w:val="538135" w:themeColor="accent6" w:themeShade="BF"/>
          <w:sz w:val="24"/>
          <w:szCs w:val="24"/>
        </w:rPr>
      </w:pPr>
      <w:r w:rsidRPr="00975DB0">
        <w:rPr>
          <w:rFonts w:asciiTheme="minorHAnsi" w:hAnsiTheme="minorHAnsi"/>
          <w:color w:val="538135" w:themeColor="accent6" w:themeShade="BF"/>
          <w:sz w:val="24"/>
          <w:szCs w:val="24"/>
        </w:rPr>
        <w:t xml:space="preserve">9:00 – 10:30 Emerging scholars </w:t>
      </w:r>
    </w:p>
    <w:p w:rsidR="00FE7416" w:rsidRPr="002D424A" w:rsidRDefault="00CD6099" w:rsidP="00FE7416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>Francesca Musiani</w:t>
      </w:r>
      <w:r w:rsidR="00FE7416" w:rsidRPr="002D424A">
        <w:rPr>
          <w:rFonts w:asciiTheme="minorHAnsi" w:hAnsiTheme="minorHAnsi"/>
          <w:color w:val="auto"/>
        </w:rPr>
        <w:t>, “</w:t>
      </w:r>
      <w:r w:rsidRPr="002D424A">
        <w:rPr>
          <w:rFonts w:asciiTheme="minorHAnsi" w:hAnsiTheme="minorHAnsi"/>
          <w:color w:val="auto"/>
        </w:rPr>
        <w:t xml:space="preserve">Giants, dwarfs and P2P alternatives to Internet-based services: </w:t>
      </w:r>
      <w:r w:rsidR="00FE7416" w:rsidRPr="002D424A">
        <w:rPr>
          <w:rFonts w:asciiTheme="minorHAnsi" w:hAnsiTheme="minorHAnsi"/>
          <w:color w:val="auto"/>
        </w:rPr>
        <w:t>an issue of Internet governance”</w:t>
      </w:r>
    </w:p>
    <w:p w:rsidR="00FE7416" w:rsidRPr="002D424A" w:rsidRDefault="00CD6099" w:rsidP="00FE7416">
      <w:pPr>
        <w:pStyle w:val="ListParagraph"/>
        <w:numPr>
          <w:ilvl w:val="0"/>
          <w:numId w:val="1"/>
        </w:numPr>
        <w:spacing w:after="240" w:line="240" w:lineRule="auto"/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>Aaron Shull</w:t>
      </w:r>
      <w:r w:rsidR="00FE7416" w:rsidRPr="002D424A">
        <w:rPr>
          <w:rFonts w:asciiTheme="minorHAnsi" w:hAnsiTheme="minorHAnsi"/>
          <w:color w:val="auto"/>
        </w:rPr>
        <w:t>, “</w:t>
      </w:r>
      <w:r w:rsidRPr="002D424A">
        <w:rPr>
          <w:rFonts w:asciiTheme="minorHAnsi" w:hAnsiTheme="minorHAnsi"/>
          <w:color w:val="auto"/>
        </w:rPr>
        <w:t xml:space="preserve">Cyber </w:t>
      </w:r>
      <w:r w:rsidR="00FE7416" w:rsidRPr="002D424A">
        <w:rPr>
          <w:rFonts w:asciiTheme="minorHAnsi" w:hAnsiTheme="minorHAnsi"/>
          <w:color w:val="auto"/>
        </w:rPr>
        <w:t>Espionage and International Law”</w:t>
      </w:r>
    </w:p>
    <w:p w:rsidR="00FE7416" w:rsidRPr="002D424A" w:rsidRDefault="00CD6099" w:rsidP="00B300E3">
      <w:pPr>
        <w:pStyle w:val="ListParagraph"/>
        <w:numPr>
          <w:ilvl w:val="0"/>
          <w:numId w:val="1"/>
        </w:numPr>
        <w:spacing w:after="240" w:line="240" w:lineRule="auto"/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>Patricia Vargas-Leon</w:t>
      </w:r>
      <w:r w:rsidR="00FE7416" w:rsidRPr="002D424A">
        <w:rPr>
          <w:rFonts w:asciiTheme="minorHAnsi" w:hAnsiTheme="minorHAnsi"/>
          <w:color w:val="auto"/>
        </w:rPr>
        <w:t>, “</w:t>
      </w:r>
      <w:r w:rsidRPr="002D424A">
        <w:rPr>
          <w:rFonts w:asciiTheme="minorHAnsi" w:hAnsiTheme="minorHAnsi"/>
          <w:color w:val="auto"/>
        </w:rPr>
        <w:t>The evolution of the legislative proposals about the “Internet Kill Switch” in the U</w:t>
      </w:r>
      <w:r w:rsidR="00FE7416" w:rsidRPr="002D424A">
        <w:rPr>
          <w:rFonts w:asciiTheme="minorHAnsi" w:hAnsiTheme="minorHAnsi"/>
          <w:color w:val="auto"/>
        </w:rPr>
        <w:t>.S.A: a historic-legal analysis”</w:t>
      </w:r>
    </w:p>
    <w:p w:rsidR="00FE7416" w:rsidRPr="002D424A" w:rsidRDefault="00CD6099" w:rsidP="00646D5B">
      <w:pPr>
        <w:pStyle w:val="ListParagraph"/>
        <w:numPr>
          <w:ilvl w:val="0"/>
          <w:numId w:val="1"/>
        </w:numPr>
        <w:spacing w:after="240" w:line="240" w:lineRule="auto"/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>Nicolo Zingales</w:t>
      </w:r>
      <w:r w:rsidR="00FE7416" w:rsidRPr="002D424A">
        <w:rPr>
          <w:rFonts w:asciiTheme="minorHAnsi" w:hAnsiTheme="minorHAnsi"/>
          <w:color w:val="auto"/>
        </w:rPr>
        <w:t>, “</w:t>
      </w:r>
      <w:r w:rsidRPr="002D424A">
        <w:rPr>
          <w:rFonts w:asciiTheme="minorHAnsi" w:hAnsiTheme="minorHAnsi"/>
          <w:color w:val="auto"/>
        </w:rPr>
        <w:t>Accountability 2.0: Towards a Special Responsibil</w:t>
      </w:r>
      <w:r w:rsidR="00FE7416" w:rsidRPr="002D424A">
        <w:rPr>
          <w:rFonts w:asciiTheme="minorHAnsi" w:hAnsiTheme="minorHAnsi"/>
          <w:color w:val="auto"/>
        </w:rPr>
        <w:t>ity for Internet Intermediaries”</w:t>
      </w:r>
    </w:p>
    <w:p w:rsidR="003108AF" w:rsidRPr="002D424A" w:rsidRDefault="00FE7416" w:rsidP="00FE7416">
      <w:pPr>
        <w:spacing w:after="240" w:line="240" w:lineRule="auto"/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>Moderator:</w:t>
      </w:r>
      <w:r w:rsidR="00CD6099" w:rsidRPr="002D424A">
        <w:rPr>
          <w:rFonts w:asciiTheme="minorHAnsi" w:hAnsiTheme="minorHAnsi"/>
          <w:color w:val="auto"/>
        </w:rPr>
        <w:t xml:space="preserve"> Rolf Weber</w:t>
      </w:r>
    </w:p>
    <w:p w:rsidR="00FE7416" w:rsidRPr="00975DB0" w:rsidRDefault="00CD6099" w:rsidP="00FE7416">
      <w:pPr>
        <w:rPr>
          <w:rFonts w:asciiTheme="minorHAnsi" w:hAnsiTheme="minorHAnsi"/>
          <w:color w:val="538135" w:themeColor="accent6" w:themeShade="BF"/>
          <w:sz w:val="24"/>
          <w:szCs w:val="24"/>
        </w:rPr>
      </w:pPr>
      <w:r w:rsidRPr="00975DB0">
        <w:rPr>
          <w:rFonts w:asciiTheme="minorHAnsi" w:hAnsiTheme="minorHAnsi"/>
          <w:color w:val="538135" w:themeColor="accent6" w:themeShade="BF"/>
          <w:sz w:val="24"/>
          <w:szCs w:val="24"/>
        </w:rPr>
        <w:t>11:00 – 12:30 Challenges to the Mu</w:t>
      </w:r>
      <w:r w:rsidR="00975DB0">
        <w:rPr>
          <w:rFonts w:asciiTheme="minorHAnsi" w:hAnsiTheme="minorHAnsi"/>
          <w:color w:val="538135" w:themeColor="accent6" w:themeShade="BF"/>
          <w:sz w:val="24"/>
          <w:szCs w:val="24"/>
        </w:rPr>
        <w:t>ltistakeholder Governance Model</w:t>
      </w:r>
    </w:p>
    <w:p w:rsidR="00FE7416" w:rsidRPr="002D424A" w:rsidRDefault="00FE7416" w:rsidP="0042375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>Laura Denardis and Mark Raymond, “</w:t>
      </w:r>
      <w:r w:rsidR="00CD6099" w:rsidRPr="002D424A">
        <w:rPr>
          <w:rFonts w:asciiTheme="minorHAnsi" w:hAnsiTheme="minorHAnsi"/>
          <w:color w:val="auto"/>
        </w:rPr>
        <w:t>Thinking Clearly about Multistakeholder Internet Governance</w:t>
      </w:r>
      <w:r w:rsidRPr="002D424A">
        <w:rPr>
          <w:rFonts w:asciiTheme="minorHAnsi" w:hAnsiTheme="minorHAnsi"/>
          <w:color w:val="auto"/>
        </w:rPr>
        <w:t>”</w:t>
      </w:r>
    </w:p>
    <w:p w:rsidR="00FE7416" w:rsidRPr="002D424A" w:rsidRDefault="00CD6099" w:rsidP="00932AD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>Yoko Nishioka</w:t>
      </w:r>
      <w:r w:rsidR="00FE7416" w:rsidRPr="002D424A">
        <w:rPr>
          <w:rFonts w:asciiTheme="minorHAnsi" w:hAnsiTheme="minorHAnsi"/>
          <w:color w:val="auto"/>
        </w:rPr>
        <w:t>, “</w:t>
      </w:r>
      <w:r w:rsidRPr="002D424A">
        <w:rPr>
          <w:rFonts w:asciiTheme="minorHAnsi" w:hAnsiTheme="minorHAnsi"/>
          <w:color w:val="auto"/>
        </w:rPr>
        <w:t>Transformation of the international telecommunications regime into the global telecommunication governance With a Comparative Institutional Analysis Approach</w:t>
      </w:r>
      <w:r w:rsidR="00FE7416" w:rsidRPr="002D424A">
        <w:rPr>
          <w:rFonts w:asciiTheme="minorHAnsi" w:hAnsiTheme="minorHAnsi"/>
          <w:color w:val="auto"/>
        </w:rPr>
        <w:t>”</w:t>
      </w:r>
    </w:p>
    <w:p w:rsidR="00FE7416" w:rsidRPr="002D424A" w:rsidRDefault="00CD6099" w:rsidP="003F58FA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>Alison Powell</w:t>
      </w:r>
      <w:r w:rsidR="00FE7416" w:rsidRPr="002D424A">
        <w:rPr>
          <w:rFonts w:asciiTheme="minorHAnsi" w:hAnsiTheme="minorHAnsi"/>
          <w:color w:val="auto"/>
        </w:rPr>
        <w:t>, “</w:t>
      </w:r>
      <w:r w:rsidRPr="002D424A">
        <w:rPr>
          <w:rFonts w:asciiTheme="minorHAnsi" w:hAnsiTheme="minorHAnsi"/>
          <w:color w:val="auto"/>
        </w:rPr>
        <w:t>Assessing the influence of online activism on internet policy-making: SOPA and ACTA</w:t>
      </w:r>
    </w:p>
    <w:p w:rsidR="003108AF" w:rsidRPr="002D424A" w:rsidRDefault="00CD6099" w:rsidP="003F58FA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>Hans Klein</w:t>
      </w:r>
      <w:r w:rsidR="00FE7416" w:rsidRPr="002D424A">
        <w:rPr>
          <w:rFonts w:asciiTheme="minorHAnsi" w:hAnsiTheme="minorHAnsi"/>
          <w:color w:val="auto"/>
        </w:rPr>
        <w:t xml:space="preserve">, “Internet Governance: </w:t>
      </w:r>
      <w:r w:rsidRPr="002D424A">
        <w:rPr>
          <w:rFonts w:asciiTheme="minorHAnsi" w:hAnsiTheme="minorHAnsi"/>
          <w:color w:val="auto"/>
        </w:rPr>
        <w:t>A Multi</w:t>
      </w:r>
      <w:r w:rsidR="00FE7416" w:rsidRPr="002D424A">
        <w:rPr>
          <w:rFonts w:asciiTheme="minorHAnsi" w:hAnsiTheme="minorHAnsi"/>
          <w:color w:val="auto"/>
        </w:rPr>
        <w:t>-Level Institutional Model”</w:t>
      </w:r>
    </w:p>
    <w:p w:rsidR="00FE7416" w:rsidRPr="00975DB0" w:rsidRDefault="00CD6099" w:rsidP="00FE7416">
      <w:pPr>
        <w:rPr>
          <w:rFonts w:asciiTheme="minorHAnsi" w:hAnsiTheme="minorHAnsi"/>
          <w:color w:val="538135" w:themeColor="accent6" w:themeShade="BF"/>
          <w:sz w:val="24"/>
          <w:szCs w:val="24"/>
        </w:rPr>
      </w:pPr>
      <w:r w:rsidRPr="00975DB0">
        <w:rPr>
          <w:rFonts w:asciiTheme="minorHAnsi" w:hAnsiTheme="minorHAnsi"/>
          <w:color w:val="538135" w:themeColor="accent6" w:themeShade="BF"/>
          <w:sz w:val="24"/>
          <w:szCs w:val="24"/>
        </w:rPr>
        <w:t>12:30 – 1:30 L</w:t>
      </w:r>
      <w:r w:rsidR="00FE7416" w:rsidRPr="00975DB0">
        <w:rPr>
          <w:rFonts w:asciiTheme="minorHAnsi" w:hAnsiTheme="minorHAnsi"/>
          <w:color w:val="538135" w:themeColor="accent6" w:themeShade="BF"/>
          <w:sz w:val="24"/>
          <w:szCs w:val="24"/>
        </w:rPr>
        <w:t>unch &amp; Book Launch</w:t>
      </w:r>
    </w:p>
    <w:p w:rsidR="003108AF" w:rsidRPr="002D424A" w:rsidRDefault="00CD6099" w:rsidP="00FE7416">
      <w:pPr>
        <w:pStyle w:val="ListParagraph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>Radu, R., Chenou, J</w:t>
      </w:r>
      <w:r w:rsidR="00FE7416" w:rsidRPr="002D424A">
        <w:rPr>
          <w:rFonts w:asciiTheme="minorHAnsi" w:hAnsiTheme="minorHAnsi"/>
          <w:color w:val="auto"/>
        </w:rPr>
        <w:t xml:space="preserve">.-M., Weber, R. (eds.). 2013.  </w:t>
      </w:r>
      <w:r w:rsidRPr="002D424A">
        <w:rPr>
          <w:rFonts w:asciiTheme="minorHAnsi" w:hAnsiTheme="minorHAnsi"/>
          <w:color w:val="auto"/>
          <w:u w:val="single"/>
        </w:rPr>
        <w:t>The evolution of global internet governance: principles and policies in the making</w:t>
      </w:r>
      <w:r w:rsidRPr="002D424A">
        <w:rPr>
          <w:rFonts w:asciiTheme="minorHAnsi" w:hAnsiTheme="minorHAnsi"/>
          <w:color w:val="auto"/>
        </w:rPr>
        <w:t>, Zurich: Schulthess and Springer</w:t>
      </w:r>
    </w:p>
    <w:p w:rsidR="00FE7416" w:rsidRPr="002D424A" w:rsidRDefault="00FE7416" w:rsidP="00FE7416">
      <w:pPr>
        <w:rPr>
          <w:rFonts w:asciiTheme="minorHAnsi" w:hAnsiTheme="minorHAnsi"/>
          <w:color w:val="auto"/>
        </w:rPr>
      </w:pPr>
    </w:p>
    <w:p w:rsidR="003108AF" w:rsidRPr="00975DB0" w:rsidRDefault="00CD6099">
      <w:pPr>
        <w:rPr>
          <w:rFonts w:asciiTheme="minorHAnsi" w:hAnsiTheme="minorHAnsi"/>
          <w:color w:val="538135" w:themeColor="accent6" w:themeShade="BF"/>
          <w:sz w:val="24"/>
          <w:szCs w:val="24"/>
        </w:rPr>
      </w:pPr>
      <w:r w:rsidRPr="00975DB0">
        <w:rPr>
          <w:rFonts w:asciiTheme="minorHAnsi" w:hAnsiTheme="minorHAnsi"/>
          <w:color w:val="538135" w:themeColor="accent6" w:themeShade="BF"/>
          <w:sz w:val="24"/>
          <w:szCs w:val="24"/>
        </w:rPr>
        <w:t>1:30 – 2:</w:t>
      </w:r>
      <w:r w:rsidR="00A6728B">
        <w:rPr>
          <w:rFonts w:asciiTheme="minorHAnsi" w:hAnsiTheme="minorHAnsi"/>
          <w:color w:val="538135" w:themeColor="accent6" w:themeShade="BF"/>
          <w:sz w:val="24"/>
          <w:szCs w:val="24"/>
        </w:rPr>
        <w:t>30</w:t>
      </w:r>
      <w:r w:rsidRPr="00975DB0">
        <w:rPr>
          <w:rFonts w:asciiTheme="minorHAnsi" w:hAnsiTheme="minorHAnsi"/>
          <w:color w:val="538135" w:themeColor="accent6" w:themeShade="BF"/>
          <w:sz w:val="24"/>
          <w:szCs w:val="24"/>
        </w:rPr>
        <w:t xml:space="preserve"> Economic Issues in Internet Governance</w:t>
      </w:r>
    </w:p>
    <w:p w:rsidR="00950001" w:rsidRDefault="00CD6099" w:rsidP="00950001">
      <w:pPr>
        <w:pStyle w:val="ListParagraph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950001">
        <w:rPr>
          <w:rFonts w:asciiTheme="minorHAnsi" w:hAnsiTheme="minorHAnsi"/>
          <w:color w:val="auto"/>
        </w:rPr>
        <w:t xml:space="preserve">Brenden Kuerbis, Hadi Asghari and Milton Mueller.1.7 In the eye of the beholder: The role of needs-based assessment in IP address market transfers </w:t>
      </w:r>
    </w:p>
    <w:p w:rsidR="003108AF" w:rsidRPr="00950001" w:rsidRDefault="00CD6099" w:rsidP="00950001">
      <w:pPr>
        <w:pStyle w:val="ListParagraph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950001">
        <w:rPr>
          <w:rFonts w:asciiTheme="minorHAnsi" w:hAnsiTheme="minorHAnsi"/>
          <w:color w:val="auto"/>
        </w:rPr>
        <w:t>Hadi Asghari, Michel Van Eeten, Axel Arnbak and Nico Van Eijk.0.9 Security Economics in the HTTPS Value Chain A</w:t>
      </w:r>
    </w:p>
    <w:p w:rsidR="003108AF" w:rsidRPr="002D424A" w:rsidRDefault="00CD6099">
      <w:pPr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 xml:space="preserve"> </w:t>
      </w:r>
    </w:p>
    <w:p w:rsidR="00FE7416" w:rsidRPr="00975DB0" w:rsidRDefault="00FE7416">
      <w:pPr>
        <w:rPr>
          <w:rFonts w:asciiTheme="minorHAnsi" w:hAnsiTheme="minorHAnsi"/>
          <w:color w:val="538135" w:themeColor="accent6" w:themeShade="BF"/>
          <w:sz w:val="24"/>
          <w:szCs w:val="24"/>
        </w:rPr>
      </w:pPr>
      <w:r w:rsidRPr="00975DB0">
        <w:rPr>
          <w:rFonts w:asciiTheme="minorHAnsi" w:hAnsiTheme="minorHAnsi"/>
          <w:color w:val="538135" w:themeColor="accent6" w:themeShade="BF"/>
          <w:sz w:val="24"/>
          <w:szCs w:val="24"/>
        </w:rPr>
        <w:t>3:</w:t>
      </w:r>
      <w:r w:rsidR="00A6728B">
        <w:rPr>
          <w:rFonts w:asciiTheme="minorHAnsi" w:hAnsiTheme="minorHAnsi"/>
          <w:color w:val="538135" w:themeColor="accent6" w:themeShade="BF"/>
          <w:sz w:val="24"/>
          <w:szCs w:val="24"/>
        </w:rPr>
        <w:t>0</w:t>
      </w:r>
      <w:r w:rsidRPr="00975DB0">
        <w:rPr>
          <w:rFonts w:asciiTheme="minorHAnsi" w:hAnsiTheme="minorHAnsi"/>
          <w:color w:val="538135" w:themeColor="accent6" w:themeShade="BF"/>
          <w:sz w:val="24"/>
          <w:szCs w:val="24"/>
        </w:rPr>
        <w:t>0 – 6:00 APC/GigaNet J</w:t>
      </w:r>
      <w:r w:rsidR="00CD6099" w:rsidRPr="00975DB0">
        <w:rPr>
          <w:rFonts w:asciiTheme="minorHAnsi" w:hAnsiTheme="minorHAnsi"/>
          <w:color w:val="538135" w:themeColor="accent6" w:themeShade="BF"/>
          <w:sz w:val="24"/>
          <w:szCs w:val="24"/>
        </w:rPr>
        <w:t xml:space="preserve">oint </w:t>
      </w:r>
      <w:r w:rsidR="001C2EC6" w:rsidRPr="00975DB0">
        <w:rPr>
          <w:rFonts w:asciiTheme="minorHAnsi" w:hAnsiTheme="minorHAnsi"/>
          <w:color w:val="538135" w:themeColor="accent6" w:themeShade="BF"/>
          <w:sz w:val="24"/>
          <w:szCs w:val="24"/>
        </w:rPr>
        <w:t>Fora</w:t>
      </w:r>
      <w:r w:rsidR="00CD6099" w:rsidRPr="00975DB0">
        <w:rPr>
          <w:rFonts w:asciiTheme="minorHAnsi" w:hAnsiTheme="minorHAnsi"/>
          <w:color w:val="538135" w:themeColor="accent6" w:themeShade="BF"/>
          <w:sz w:val="24"/>
          <w:szCs w:val="24"/>
        </w:rPr>
        <w:t xml:space="preserve"> on Security, Surveill</w:t>
      </w:r>
      <w:r w:rsidRPr="00975DB0">
        <w:rPr>
          <w:rFonts w:asciiTheme="minorHAnsi" w:hAnsiTheme="minorHAnsi"/>
          <w:color w:val="538135" w:themeColor="accent6" w:themeShade="BF"/>
          <w:sz w:val="24"/>
          <w:szCs w:val="24"/>
        </w:rPr>
        <w:t>ance and the Militarization of C</w:t>
      </w:r>
      <w:r w:rsidR="00CD6099" w:rsidRPr="00975DB0">
        <w:rPr>
          <w:rFonts w:asciiTheme="minorHAnsi" w:hAnsiTheme="minorHAnsi"/>
          <w:color w:val="538135" w:themeColor="accent6" w:themeShade="BF"/>
          <w:sz w:val="24"/>
          <w:szCs w:val="24"/>
        </w:rPr>
        <w:t>yberspace</w:t>
      </w:r>
    </w:p>
    <w:p w:rsidR="00FE7416" w:rsidRPr="00975DB0" w:rsidRDefault="00FE7416" w:rsidP="00FE7416">
      <w:pPr>
        <w:ind w:firstLine="720"/>
        <w:rPr>
          <w:rFonts w:asciiTheme="minorHAnsi" w:hAnsiTheme="minorHAnsi"/>
          <w:color w:val="538135" w:themeColor="accent6" w:themeShade="BF"/>
          <w:sz w:val="24"/>
          <w:szCs w:val="24"/>
        </w:rPr>
      </w:pPr>
      <w:r w:rsidRPr="00975DB0">
        <w:rPr>
          <w:rFonts w:asciiTheme="minorHAnsi" w:hAnsiTheme="minorHAnsi"/>
          <w:color w:val="538135" w:themeColor="accent6" w:themeShade="BF"/>
          <w:sz w:val="24"/>
          <w:szCs w:val="24"/>
        </w:rPr>
        <w:t>3:</w:t>
      </w:r>
      <w:r w:rsidR="00A6728B">
        <w:rPr>
          <w:rFonts w:asciiTheme="minorHAnsi" w:hAnsiTheme="minorHAnsi"/>
          <w:color w:val="538135" w:themeColor="accent6" w:themeShade="BF"/>
          <w:sz w:val="24"/>
          <w:szCs w:val="24"/>
        </w:rPr>
        <w:t>0</w:t>
      </w:r>
      <w:r w:rsidRPr="00975DB0">
        <w:rPr>
          <w:rFonts w:asciiTheme="minorHAnsi" w:hAnsiTheme="minorHAnsi"/>
          <w:color w:val="538135" w:themeColor="accent6" w:themeShade="BF"/>
          <w:sz w:val="24"/>
          <w:szCs w:val="24"/>
        </w:rPr>
        <w:t>0</w:t>
      </w:r>
      <w:r w:rsidR="00CD6099" w:rsidRPr="00975DB0">
        <w:rPr>
          <w:rFonts w:asciiTheme="minorHAnsi" w:hAnsiTheme="minorHAnsi"/>
          <w:color w:val="538135" w:themeColor="accent6" w:themeShade="BF"/>
          <w:sz w:val="24"/>
          <w:szCs w:val="24"/>
        </w:rPr>
        <w:t xml:space="preserve"> – </w:t>
      </w:r>
      <w:r w:rsidRPr="00975DB0">
        <w:rPr>
          <w:rFonts w:asciiTheme="minorHAnsi" w:hAnsiTheme="minorHAnsi"/>
          <w:color w:val="538135" w:themeColor="accent6" w:themeShade="BF"/>
          <w:sz w:val="24"/>
          <w:szCs w:val="24"/>
        </w:rPr>
        <w:t>4:</w:t>
      </w:r>
      <w:r w:rsidR="00A6728B">
        <w:rPr>
          <w:rFonts w:asciiTheme="minorHAnsi" w:hAnsiTheme="minorHAnsi"/>
          <w:color w:val="538135" w:themeColor="accent6" w:themeShade="BF"/>
          <w:sz w:val="24"/>
          <w:szCs w:val="24"/>
        </w:rPr>
        <w:t>20</w:t>
      </w:r>
      <w:r w:rsidRPr="00975DB0">
        <w:rPr>
          <w:rFonts w:asciiTheme="minorHAnsi" w:hAnsiTheme="minorHAnsi"/>
          <w:color w:val="538135" w:themeColor="accent6" w:themeShade="BF"/>
          <w:sz w:val="24"/>
          <w:szCs w:val="24"/>
        </w:rPr>
        <w:t xml:space="preserve"> </w:t>
      </w:r>
      <w:r w:rsidR="00CD6099" w:rsidRPr="00975DB0">
        <w:rPr>
          <w:rFonts w:asciiTheme="minorHAnsi" w:hAnsiTheme="minorHAnsi"/>
          <w:color w:val="538135" w:themeColor="accent6" w:themeShade="BF"/>
          <w:sz w:val="24"/>
          <w:szCs w:val="24"/>
        </w:rPr>
        <w:t>Cyber War, Cyber Weapons and Internet Governance</w:t>
      </w:r>
    </w:p>
    <w:p w:rsidR="00FE7416" w:rsidRPr="002D424A" w:rsidRDefault="00CD6099" w:rsidP="00B14FEA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 xml:space="preserve">John </w:t>
      </w:r>
      <w:r w:rsidR="00FE7416" w:rsidRPr="002D424A">
        <w:rPr>
          <w:rFonts w:asciiTheme="minorHAnsi" w:hAnsiTheme="minorHAnsi"/>
          <w:color w:val="auto"/>
        </w:rPr>
        <w:t>La</w:t>
      </w:r>
      <w:r w:rsidRPr="002D424A">
        <w:rPr>
          <w:rFonts w:asciiTheme="minorHAnsi" w:hAnsiTheme="minorHAnsi"/>
          <w:color w:val="auto"/>
        </w:rPr>
        <w:t>prise - Historical perspectives on nati</w:t>
      </w:r>
      <w:r w:rsidR="00FE7416" w:rsidRPr="002D424A">
        <w:rPr>
          <w:rFonts w:asciiTheme="minorHAnsi" w:hAnsiTheme="minorHAnsi"/>
          <w:color w:val="auto"/>
        </w:rPr>
        <w:t>onal security and communication</w:t>
      </w:r>
    </w:p>
    <w:p w:rsidR="00FE7416" w:rsidRPr="002D424A" w:rsidRDefault="00CD6099" w:rsidP="00FE7416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>Nir Kshetri - Cybersecurity-related Barriers to Int</w:t>
      </w:r>
      <w:r w:rsidR="00FE7416" w:rsidRPr="002D424A">
        <w:rPr>
          <w:rFonts w:asciiTheme="minorHAnsi" w:hAnsiTheme="minorHAnsi"/>
          <w:color w:val="auto"/>
        </w:rPr>
        <w:t>ernational Trade and Investment</w:t>
      </w:r>
    </w:p>
    <w:p w:rsidR="003108AF" w:rsidRPr="002D424A" w:rsidRDefault="001C2EC6" w:rsidP="00FE7416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>Additional speakers to be announced</w:t>
      </w:r>
    </w:p>
    <w:p w:rsidR="00CD6099" w:rsidRPr="002D424A" w:rsidRDefault="00CD6099" w:rsidP="00CD6099">
      <w:pPr>
        <w:rPr>
          <w:rFonts w:asciiTheme="minorHAnsi" w:hAnsiTheme="minorHAnsi"/>
          <w:color w:val="auto"/>
        </w:rPr>
      </w:pPr>
    </w:p>
    <w:p w:rsidR="00CD6099" w:rsidRPr="00975DB0" w:rsidRDefault="00CD6099" w:rsidP="00CD6099">
      <w:pPr>
        <w:ind w:firstLine="720"/>
        <w:rPr>
          <w:rFonts w:asciiTheme="minorHAnsi" w:hAnsiTheme="minorHAnsi"/>
          <w:color w:val="538135" w:themeColor="accent6" w:themeShade="BF"/>
          <w:sz w:val="24"/>
          <w:szCs w:val="24"/>
        </w:rPr>
      </w:pPr>
      <w:r w:rsidRPr="00975DB0">
        <w:rPr>
          <w:rFonts w:asciiTheme="minorHAnsi" w:hAnsiTheme="minorHAnsi"/>
          <w:color w:val="538135" w:themeColor="accent6" w:themeShade="BF"/>
          <w:sz w:val="24"/>
          <w:szCs w:val="24"/>
        </w:rPr>
        <w:t>4:4</w:t>
      </w:r>
      <w:r w:rsidR="00A6728B">
        <w:rPr>
          <w:rFonts w:asciiTheme="minorHAnsi" w:hAnsiTheme="minorHAnsi"/>
          <w:color w:val="538135" w:themeColor="accent6" w:themeShade="BF"/>
          <w:sz w:val="24"/>
          <w:szCs w:val="24"/>
        </w:rPr>
        <w:t>0</w:t>
      </w:r>
      <w:r w:rsidRPr="00975DB0">
        <w:rPr>
          <w:rFonts w:asciiTheme="minorHAnsi" w:hAnsiTheme="minorHAnsi"/>
          <w:color w:val="538135" w:themeColor="accent6" w:themeShade="BF"/>
          <w:sz w:val="24"/>
          <w:szCs w:val="24"/>
        </w:rPr>
        <w:t xml:space="preserve"> – 6:00 Surveillance &amp; Snowden</w:t>
      </w:r>
    </w:p>
    <w:p w:rsidR="00CD6099" w:rsidRPr="002D424A" w:rsidRDefault="00CD6099" w:rsidP="00CD6099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>Stefania Milan and Roxana Radu. “When the 'global public' responds: Internet governance and collective action”</w:t>
      </w:r>
    </w:p>
    <w:p w:rsidR="00CD6099" w:rsidRPr="002D424A" w:rsidRDefault="00CD6099" w:rsidP="00FC4EC8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>Jiow Hee Jhee and Sofia Morales, “Perception &amp; Effects of Surveillance in Singapore”</w:t>
      </w:r>
    </w:p>
    <w:p w:rsidR="00CD6099" w:rsidRPr="002D424A" w:rsidRDefault="00CD6099" w:rsidP="00735BF6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>Robert Bodle, “Social media and cybersecurity: examining the public-private nexus of state security and online social production”</w:t>
      </w:r>
    </w:p>
    <w:p w:rsidR="003108AF" w:rsidRPr="002D424A" w:rsidRDefault="001C2EC6" w:rsidP="00735BF6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</w:rPr>
      </w:pPr>
      <w:r w:rsidRPr="002D424A">
        <w:rPr>
          <w:rFonts w:asciiTheme="minorHAnsi" w:hAnsiTheme="minorHAnsi"/>
          <w:color w:val="auto"/>
        </w:rPr>
        <w:t>Additional speakers to be announced</w:t>
      </w:r>
    </w:p>
    <w:p w:rsidR="003108AF" w:rsidRPr="002D424A" w:rsidRDefault="003108AF">
      <w:pPr>
        <w:rPr>
          <w:rFonts w:asciiTheme="minorHAnsi" w:hAnsiTheme="minorHAnsi"/>
          <w:color w:val="auto"/>
        </w:rPr>
      </w:pPr>
    </w:p>
    <w:sectPr w:rsidR="003108AF" w:rsidRPr="002D424A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62" w:rsidRDefault="00400C62" w:rsidP="002D424A">
      <w:pPr>
        <w:spacing w:line="240" w:lineRule="auto"/>
      </w:pPr>
      <w:r>
        <w:separator/>
      </w:r>
    </w:p>
  </w:endnote>
  <w:endnote w:type="continuationSeparator" w:id="0">
    <w:p w:rsidR="00400C62" w:rsidRDefault="00400C62" w:rsidP="002D4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62" w:rsidRDefault="00400C62" w:rsidP="002D424A">
      <w:pPr>
        <w:spacing w:line="240" w:lineRule="auto"/>
      </w:pPr>
      <w:r>
        <w:separator/>
      </w:r>
    </w:p>
  </w:footnote>
  <w:footnote w:type="continuationSeparator" w:id="0">
    <w:p w:rsidR="00400C62" w:rsidRDefault="00400C62" w:rsidP="002D4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4A" w:rsidRDefault="002D424A">
    <w:pPr>
      <w:pStyle w:val="Header"/>
    </w:pPr>
    <w:r>
      <w:rPr>
        <w:noProof/>
      </w:rPr>
      <w:drawing>
        <wp:inline distT="0" distB="0" distL="0" distR="0" wp14:anchorId="6B5120CB">
          <wp:extent cx="6456045" cy="585470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D7666"/>
    <w:multiLevelType w:val="hybridMultilevel"/>
    <w:tmpl w:val="A894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541C"/>
    <w:multiLevelType w:val="hybridMultilevel"/>
    <w:tmpl w:val="01DC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0B52"/>
    <w:multiLevelType w:val="hybridMultilevel"/>
    <w:tmpl w:val="C482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AF"/>
    <w:rsid w:val="001C2EC6"/>
    <w:rsid w:val="002C229E"/>
    <w:rsid w:val="002D424A"/>
    <w:rsid w:val="003108AF"/>
    <w:rsid w:val="003E3B1D"/>
    <w:rsid w:val="00400C62"/>
    <w:rsid w:val="00950001"/>
    <w:rsid w:val="00975DB0"/>
    <w:rsid w:val="009B2B24"/>
    <w:rsid w:val="00A6728B"/>
    <w:rsid w:val="00CB6795"/>
    <w:rsid w:val="00CD6099"/>
    <w:rsid w:val="00E1327B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D94A4-4F6E-47FE-9C04-55958BC1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2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E7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2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4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42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4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33AD-5427-455B-9D58-F9575548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giganet program draft.docx</vt:lpstr>
    </vt:vector>
  </TitlesOfParts>
  <Company>Northwestern University in Qatar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giganet program draft.docx</dc:title>
  <dc:creator>John Paul Laprise</dc:creator>
  <cp:lastModifiedBy>John Paul Laprise</cp:lastModifiedBy>
  <cp:revision>9</cp:revision>
  <dcterms:created xsi:type="dcterms:W3CDTF">2013-10-08T11:10:00Z</dcterms:created>
  <dcterms:modified xsi:type="dcterms:W3CDTF">2013-10-08T11:12:00Z</dcterms:modified>
</cp:coreProperties>
</file>