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A5E" w:rsidRDefault="002E1A5E">
      <w:pPr>
        <w:framePr w:w="3969" w:wrap="around" w:vAnchor="page" w:hAnchor="page" w:x="1191" w:y="511"/>
        <w:tabs>
          <w:tab w:val="left" w:pos="142"/>
        </w:tabs>
      </w:pPr>
    </w:p>
    <w:p w:rsidR="002E1A5E" w:rsidRPr="00477261" w:rsidRDefault="002E1A5E" w:rsidP="00477261">
      <w:pPr>
        <w:rPr>
          <w:vanish/>
        </w:rPr>
      </w:pPr>
      <w:bookmarkStart w:id="0" w:name="UDkoncept"/>
      <w:bookmarkStart w:id="1" w:name="UDdokname"/>
      <w:bookmarkStart w:id="2" w:name="UDdepartement"/>
      <w:bookmarkEnd w:id="0"/>
      <w:bookmarkEnd w:id="1"/>
      <w:bookmarkEnd w:id="2"/>
    </w:p>
    <w:tbl>
      <w:tblPr>
        <w:tblW w:w="0" w:type="auto"/>
        <w:tblLayout w:type="fixed"/>
        <w:tblCellMar>
          <w:left w:w="0" w:type="dxa"/>
          <w:right w:w="0" w:type="dxa"/>
        </w:tblCellMar>
        <w:tblLook w:val="0000" w:firstRow="0" w:lastRow="0" w:firstColumn="0" w:lastColumn="0" w:noHBand="0" w:noVBand="0"/>
      </w:tblPr>
      <w:tblGrid>
        <w:gridCol w:w="5157"/>
        <w:gridCol w:w="4908"/>
      </w:tblGrid>
      <w:tr w:rsidR="002E1A5E">
        <w:tc>
          <w:tcPr>
            <w:tcW w:w="5157" w:type="dxa"/>
          </w:tcPr>
          <w:p w:rsidR="002E1A5E" w:rsidRDefault="002E1A5E" w:rsidP="00E51F67">
            <w:pPr>
              <w:pStyle w:val="Depnamn"/>
              <w:framePr w:wrap="notBeside" w:vAnchor="page" w:hAnchor="page" w:x="1036" w:y="1"/>
              <w:rPr>
                <w:rFonts w:ascii="OrigGarmnd BT" w:hAnsi="OrigGarmnd BT"/>
                <w:b w:val="0"/>
                <w:sz w:val="20"/>
              </w:rPr>
            </w:pPr>
            <w:bookmarkStart w:id="3" w:name="UDminister"/>
            <w:bookmarkStart w:id="4" w:name="UDStad"/>
            <w:bookmarkStart w:id="5" w:name="UDenhet"/>
            <w:bookmarkStart w:id="6" w:name="UDchefenhet"/>
            <w:bookmarkStart w:id="7" w:name="UDnamn"/>
            <w:bookmarkStart w:id="8" w:name="UDtelefon"/>
            <w:bookmarkStart w:id="9" w:name="UDdelges"/>
            <w:bookmarkStart w:id="10" w:name="UDendruta"/>
            <w:bookmarkEnd w:id="3"/>
            <w:bookmarkEnd w:id="4"/>
            <w:bookmarkEnd w:id="5"/>
            <w:bookmarkEnd w:id="6"/>
            <w:bookmarkEnd w:id="7"/>
            <w:bookmarkEnd w:id="8"/>
            <w:bookmarkEnd w:id="9"/>
            <w:bookmarkEnd w:id="10"/>
          </w:p>
        </w:tc>
        <w:tc>
          <w:tcPr>
            <w:tcW w:w="4908" w:type="dxa"/>
          </w:tcPr>
          <w:p w:rsidR="002E1A5E" w:rsidRDefault="002E1A5E" w:rsidP="00E51F67">
            <w:pPr>
              <w:pStyle w:val="Brdtext1"/>
              <w:framePr w:wrap="notBeside" w:vAnchor="page" w:hAnchor="page" w:x="1036" w:y="1"/>
            </w:pPr>
            <w:bookmarkStart w:id="11" w:name="UDmottagare"/>
            <w:bookmarkEnd w:id="11"/>
          </w:p>
        </w:tc>
      </w:tr>
    </w:tbl>
    <w:p w:rsidR="002E1A5E" w:rsidRPr="00D2707C" w:rsidRDefault="002E1A5E">
      <w:pPr>
        <w:tabs>
          <w:tab w:val="left" w:pos="2835"/>
        </w:tabs>
        <w:jc w:val="center"/>
        <w:rPr>
          <w:b/>
          <w:sz w:val="24"/>
          <w:szCs w:val="24"/>
          <w:lang w:val="en-GB"/>
        </w:rPr>
      </w:pPr>
      <w:bookmarkStart w:id="12" w:name="_GoBack"/>
      <w:bookmarkEnd w:id="12"/>
      <w:r w:rsidRPr="00D2707C">
        <w:rPr>
          <w:b/>
          <w:sz w:val="24"/>
          <w:szCs w:val="24"/>
          <w:lang w:val="en-GB"/>
        </w:rPr>
        <w:t>19th session of the Human Rights Council</w:t>
      </w:r>
    </w:p>
    <w:p w:rsidR="0086275B" w:rsidRDefault="0086275B">
      <w:pPr>
        <w:tabs>
          <w:tab w:val="left" w:pos="2835"/>
        </w:tabs>
        <w:jc w:val="center"/>
        <w:rPr>
          <w:b/>
          <w:sz w:val="24"/>
          <w:szCs w:val="24"/>
          <w:lang w:val="en-GB"/>
        </w:rPr>
      </w:pPr>
    </w:p>
    <w:p w:rsidR="0086275B" w:rsidRPr="001663AD" w:rsidRDefault="001663AD">
      <w:pPr>
        <w:tabs>
          <w:tab w:val="left" w:pos="2835"/>
        </w:tabs>
        <w:jc w:val="center"/>
        <w:rPr>
          <w:b/>
          <w:sz w:val="24"/>
          <w:szCs w:val="24"/>
          <w:lang w:val="en-GB"/>
        </w:rPr>
      </w:pPr>
      <w:r w:rsidRPr="001663AD">
        <w:rPr>
          <w:b/>
          <w:sz w:val="24"/>
          <w:szCs w:val="24"/>
          <w:lang w:val="en-GB"/>
        </w:rPr>
        <w:t>CONCEPT NOTE</w:t>
      </w:r>
    </w:p>
    <w:p w:rsidR="0086275B" w:rsidRDefault="0086275B">
      <w:pPr>
        <w:tabs>
          <w:tab w:val="left" w:pos="2835"/>
        </w:tabs>
        <w:jc w:val="center"/>
        <w:rPr>
          <w:b/>
          <w:sz w:val="24"/>
          <w:szCs w:val="24"/>
          <w:lang w:val="en-GB"/>
        </w:rPr>
      </w:pPr>
    </w:p>
    <w:p w:rsidR="002E1A5E" w:rsidRPr="00D2707C" w:rsidRDefault="002E1A5E">
      <w:pPr>
        <w:tabs>
          <w:tab w:val="left" w:pos="2835"/>
        </w:tabs>
        <w:jc w:val="center"/>
        <w:rPr>
          <w:b/>
          <w:sz w:val="24"/>
          <w:szCs w:val="24"/>
          <w:u w:val="single"/>
          <w:lang w:val="en-GB"/>
        </w:rPr>
      </w:pPr>
      <w:r w:rsidRPr="00D2707C">
        <w:rPr>
          <w:b/>
          <w:sz w:val="24"/>
          <w:szCs w:val="24"/>
          <w:u w:val="single"/>
          <w:lang w:val="en-GB"/>
        </w:rPr>
        <w:t xml:space="preserve">Panel discussion on the </w:t>
      </w:r>
      <w:r w:rsidR="0086275B" w:rsidRPr="00D2707C">
        <w:rPr>
          <w:b/>
          <w:sz w:val="24"/>
          <w:szCs w:val="24"/>
          <w:u w:val="single"/>
          <w:lang w:val="en-GB"/>
        </w:rPr>
        <w:t>right to</w:t>
      </w:r>
      <w:r w:rsidRPr="00D2707C">
        <w:rPr>
          <w:b/>
          <w:sz w:val="24"/>
          <w:szCs w:val="24"/>
          <w:u w:val="single"/>
          <w:lang w:val="en-GB"/>
        </w:rPr>
        <w:t xml:space="preserve"> freedom of expression on the</w:t>
      </w:r>
      <w:r w:rsidR="0063493C" w:rsidRPr="00D2707C">
        <w:rPr>
          <w:b/>
          <w:sz w:val="24"/>
          <w:szCs w:val="24"/>
          <w:u w:val="single"/>
          <w:lang w:val="en-GB"/>
        </w:rPr>
        <w:t xml:space="preserve"> I</w:t>
      </w:r>
      <w:r w:rsidRPr="00D2707C">
        <w:rPr>
          <w:b/>
          <w:sz w:val="24"/>
          <w:szCs w:val="24"/>
          <w:u w:val="single"/>
          <w:lang w:val="en-GB"/>
        </w:rPr>
        <w:t>nternet</w:t>
      </w:r>
    </w:p>
    <w:p w:rsidR="002E1A5E" w:rsidRDefault="002E1A5E">
      <w:pPr>
        <w:tabs>
          <w:tab w:val="left" w:pos="2835"/>
        </w:tabs>
        <w:rPr>
          <w:sz w:val="24"/>
          <w:szCs w:val="24"/>
          <w:u w:val="single"/>
          <w:lang w:val="en-GB"/>
        </w:rPr>
      </w:pPr>
    </w:p>
    <w:p w:rsidR="002E1A5E" w:rsidRPr="00D2707C" w:rsidRDefault="002E1A5E">
      <w:pPr>
        <w:tabs>
          <w:tab w:val="left" w:pos="2835"/>
        </w:tabs>
        <w:rPr>
          <w:b/>
          <w:sz w:val="24"/>
          <w:szCs w:val="24"/>
          <w:u w:val="single"/>
          <w:lang w:val="en-GB"/>
        </w:rPr>
      </w:pPr>
      <w:r w:rsidRPr="00D2707C">
        <w:rPr>
          <w:b/>
          <w:sz w:val="24"/>
          <w:szCs w:val="24"/>
          <w:u w:val="single"/>
          <w:lang w:val="en-GB"/>
        </w:rPr>
        <w:t>Date and venue</w:t>
      </w:r>
    </w:p>
    <w:p w:rsidR="00673E21" w:rsidRDefault="00673E21">
      <w:pPr>
        <w:tabs>
          <w:tab w:val="left" w:pos="2835"/>
        </w:tabs>
        <w:rPr>
          <w:sz w:val="24"/>
          <w:szCs w:val="24"/>
          <w:lang w:val="en-GB"/>
        </w:rPr>
      </w:pPr>
    </w:p>
    <w:p w:rsidR="002E1A5E" w:rsidRDefault="002E1A5E">
      <w:pPr>
        <w:tabs>
          <w:tab w:val="left" w:pos="2835"/>
        </w:tabs>
        <w:rPr>
          <w:sz w:val="24"/>
          <w:szCs w:val="24"/>
          <w:lang w:val="en-GB"/>
        </w:rPr>
      </w:pPr>
      <w:r>
        <w:rPr>
          <w:sz w:val="24"/>
          <w:szCs w:val="24"/>
          <w:lang w:val="en-GB"/>
        </w:rPr>
        <w:t>29 February 2012, 12:00 – 15:00, Room XX, Palais des Nations, Geneva</w:t>
      </w:r>
    </w:p>
    <w:p w:rsidR="002E1A5E" w:rsidRDefault="002E1A5E">
      <w:pPr>
        <w:tabs>
          <w:tab w:val="left" w:pos="2835"/>
        </w:tabs>
        <w:rPr>
          <w:sz w:val="24"/>
          <w:szCs w:val="24"/>
          <w:lang w:val="en-GB"/>
        </w:rPr>
      </w:pPr>
    </w:p>
    <w:p w:rsidR="002E1A5E" w:rsidRPr="00D2707C" w:rsidRDefault="002E1A5E" w:rsidP="00D2707C">
      <w:pPr>
        <w:tabs>
          <w:tab w:val="left" w:pos="2835"/>
        </w:tabs>
        <w:jc w:val="both"/>
        <w:rPr>
          <w:b/>
          <w:sz w:val="24"/>
          <w:szCs w:val="24"/>
          <w:u w:val="single"/>
          <w:lang w:val="en-GB"/>
        </w:rPr>
      </w:pPr>
      <w:r w:rsidRPr="00D2707C">
        <w:rPr>
          <w:b/>
          <w:sz w:val="24"/>
          <w:szCs w:val="24"/>
          <w:u w:val="single"/>
          <w:lang w:val="en-GB"/>
        </w:rPr>
        <w:t>Focus and objectives</w:t>
      </w:r>
    </w:p>
    <w:p w:rsidR="00673E21" w:rsidRDefault="00673E21" w:rsidP="00D2707C">
      <w:pPr>
        <w:autoSpaceDE w:val="0"/>
        <w:autoSpaceDN w:val="0"/>
        <w:adjustRightInd w:val="0"/>
        <w:jc w:val="both"/>
        <w:rPr>
          <w:sz w:val="24"/>
          <w:szCs w:val="24"/>
          <w:lang w:val="en-GB"/>
        </w:rPr>
      </w:pPr>
    </w:p>
    <w:p w:rsidR="002E1A5E" w:rsidRDefault="002E1A5E" w:rsidP="00D2707C">
      <w:pPr>
        <w:autoSpaceDE w:val="0"/>
        <w:autoSpaceDN w:val="0"/>
        <w:adjustRightInd w:val="0"/>
        <w:jc w:val="both"/>
        <w:rPr>
          <w:sz w:val="24"/>
          <w:szCs w:val="24"/>
          <w:lang w:val="en-GB"/>
        </w:rPr>
      </w:pPr>
      <w:r>
        <w:rPr>
          <w:sz w:val="24"/>
          <w:szCs w:val="24"/>
          <w:lang w:val="en-GB"/>
        </w:rPr>
        <w:t>In its decision 18/27, adopted in September 2011, the Human Rights Council decided “to convene, within existing resources, at its nineteenth session, a panel discussion on the promotion and protection of freedom of expression on the Internet, with a particular focus on the ways and means to improve its protection in accordance with international human rights law”.</w:t>
      </w:r>
    </w:p>
    <w:p w:rsidR="002E1A5E" w:rsidRDefault="002E1A5E" w:rsidP="00D2707C">
      <w:pPr>
        <w:autoSpaceDE w:val="0"/>
        <w:autoSpaceDN w:val="0"/>
        <w:adjustRightInd w:val="0"/>
        <w:jc w:val="both"/>
        <w:rPr>
          <w:sz w:val="24"/>
          <w:szCs w:val="24"/>
          <w:lang w:val="en-GB"/>
        </w:rPr>
      </w:pPr>
    </w:p>
    <w:p w:rsidR="002E1A5E" w:rsidRDefault="002E1A5E" w:rsidP="00D2707C">
      <w:pPr>
        <w:autoSpaceDE w:val="0"/>
        <w:autoSpaceDN w:val="0"/>
        <w:adjustRightInd w:val="0"/>
        <w:jc w:val="both"/>
        <w:rPr>
          <w:sz w:val="24"/>
          <w:szCs w:val="24"/>
          <w:lang w:val="en-GB"/>
        </w:rPr>
      </w:pPr>
      <w:r>
        <w:rPr>
          <w:sz w:val="24"/>
          <w:szCs w:val="24"/>
          <w:lang w:val="en-GB"/>
        </w:rPr>
        <w:t>It further requested “the Office of the United Nations High Commissioner for Human Rights to liaise with relevant special procedures, States and other stakeholders, including relevant United Nations bodies and agencies, with a view to ensuring multi-stakeholder participation in the panel discussion”.</w:t>
      </w:r>
    </w:p>
    <w:p w:rsidR="002E1A5E" w:rsidRDefault="002E1A5E" w:rsidP="00D2707C">
      <w:pPr>
        <w:autoSpaceDE w:val="0"/>
        <w:autoSpaceDN w:val="0"/>
        <w:adjustRightInd w:val="0"/>
        <w:jc w:val="both"/>
        <w:rPr>
          <w:sz w:val="24"/>
          <w:szCs w:val="24"/>
          <w:lang w:val="en-GB"/>
        </w:rPr>
      </w:pPr>
    </w:p>
    <w:p w:rsidR="002E1A5E" w:rsidRDefault="002E1A5E" w:rsidP="00D2707C">
      <w:pPr>
        <w:autoSpaceDE w:val="0"/>
        <w:autoSpaceDN w:val="0"/>
        <w:adjustRightInd w:val="0"/>
        <w:jc w:val="both"/>
        <w:rPr>
          <w:sz w:val="24"/>
          <w:szCs w:val="24"/>
          <w:lang w:val="en-GB"/>
        </w:rPr>
      </w:pPr>
      <w:r>
        <w:rPr>
          <w:sz w:val="24"/>
          <w:szCs w:val="24"/>
          <w:lang w:val="en-GB"/>
        </w:rPr>
        <w:t>The objectives of the panel are to:</w:t>
      </w:r>
    </w:p>
    <w:p w:rsidR="002E1A5E" w:rsidRDefault="002E1A5E" w:rsidP="00D2707C">
      <w:pPr>
        <w:autoSpaceDE w:val="0"/>
        <w:autoSpaceDN w:val="0"/>
        <w:adjustRightInd w:val="0"/>
        <w:jc w:val="both"/>
        <w:rPr>
          <w:sz w:val="24"/>
          <w:szCs w:val="24"/>
          <w:lang w:val="en-GB"/>
        </w:rPr>
      </w:pPr>
    </w:p>
    <w:p w:rsidR="002E1A5E" w:rsidRDefault="002E1A5E" w:rsidP="00D2707C">
      <w:pPr>
        <w:numPr>
          <w:ilvl w:val="0"/>
          <w:numId w:val="5"/>
        </w:numPr>
        <w:autoSpaceDE w:val="0"/>
        <w:autoSpaceDN w:val="0"/>
        <w:adjustRightInd w:val="0"/>
        <w:jc w:val="both"/>
        <w:rPr>
          <w:sz w:val="24"/>
          <w:szCs w:val="24"/>
          <w:lang w:val="en-GB"/>
        </w:rPr>
      </w:pPr>
      <w:r>
        <w:rPr>
          <w:sz w:val="24"/>
          <w:szCs w:val="24"/>
          <w:lang w:val="en-GB"/>
        </w:rPr>
        <w:t>Draw attention to current challenges posed to the enjoyment of the right to freedom of expression and opinion on the Internet;</w:t>
      </w:r>
    </w:p>
    <w:p w:rsidR="002E1A5E" w:rsidRDefault="002E1A5E" w:rsidP="00D2707C">
      <w:pPr>
        <w:numPr>
          <w:ilvl w:val="0"/>
          <w:numId w:val="5"/>
        </w:numPr>
        <w:autoSpaceDE w:val="0"/>
        <w:autoSpaceDN w:val="0"/>
        <w:adjustRightInd w:val="0"/>
        <w:jc w:val="both"/>
        <w:rPr>
          <w:sz w:val="24"/>
          <w:szCs w:val="24"/>
          <w:lang w:val="en-GB"/>
        </w:rPr>
      </w:pPr>
      <w:r w:rsidRPr="00E64A8F">
        <w:rPr>
          <w:sz w:val="24"/>
          <w:szCs w:val="24"/>
          <w:lang w:val="en-GB"/>
        </w:rPr>
        <w:t xml:space="preserve">Identify positive </w:t>
      </w:r>
      <w:r w:rsidR="0063493C">
        <w:rPr>
          <w:sz w:val="24"/>
          <w:szCs w:val="24"/>
          <w:lang w:val="en-GB"/>
        </w:rPr>
        <w:t xml:space="preserve">and </w:t>
      </w:r>
      <w:r w:rsidRPr="00E64A8F">
        <w:rPr>
          <w:sz w:val="24"/>
          <w:szCs w:val="24"/>
          <w:lang w:val="en-GB"/>
        </w:rPr>
        <w:t xml:space="preserve">practical steps that </w:t>
      </w:r>
      <w:r w:rsidR="0063493C">
        <w:rPr>
          <w:sz w:val="24"/>
          <w:szCs w:val="24"/>
          <w:lang w:val="en-GB"/>
        </w:rPr>
        <w:t>M</w:t>
      </w:r>
      <w:r w:rsidR="0063493C" w:rsidRPr="00E64A8F">
        <w:rPr>
          <w:sz w:val="24"/>
          <w:szCs w:val="24"/>
          <w:lang w:val="en-GB"/>
        </w:rPr>
        <w:t xml:space="preserve">ember </w:t>
      </w:r>
      <w:r w:rsidR="0063493C">
        <w:rPr>
          <w:sz w:val="24"/>
          <w:szCs w:val="24"/>
          <w:lang w:val="en-GB"/>
        </w:rPr>
        <w:t>S</w:t>
      </w:r>
      <w:r w:rsidR="0063493C" w:rsidRPr="00E64A8F">
        <w:rPr>
          <w:sz w:val="24"/>
          <w:szCs w:val="24"/>
          <w:lang w:val="en-GB"/>
        </w:rPr>
        <w:t xml:space="preserve">tates </w:t>
      </w:r>
      <w:r w:rsidRPr="00E64A8F">
        <w:rPr>
          <w:sz w:val="24"/>
          <w:szCs w:val="24"/>
          <w:lang w:val="en-GB"/>
        </w:rPr>
        <w:t>can t</w:t>
      </w:r>
      <w:r>
        <w:rPr>
          <w:sz w:val="24"/>
          <w:szCs w:val="24"/>
          <w:lang w:val="en-GB"/>
        </w:rPr>
        <w:t xml:space="preserve">ake to respect, protect and promote </w:t>
      </w:r>
      <w:r w:rsidR="0063493C">
        <w:rPr>
          <w:sz w:val="24"/>
          <w:szCs w:val="24"/>
          <w:lang w:val="en-GB"/>
        </w:rPr>
        <w:t xml:space="preserve">the right to </w:t>
      </w:r>
      <w:r>
        <w:rPr>
          <w:sz w:val="24"/>
          <w:szCs w:val="24"/>
          <w:lang w:val="en-GB"/>
        </w:rPr>
        <w:t>freedom of expression on the Internet; and</w:t>
      </w:r>
    </w:p>
    <w:p w:rsidR="002E1A5E" w:rsidRDefault="002E1A5E" w:rsidP="00D2707C">
      <w:pPr>
        <w:numPr>
          <w:ilvl w:val="0"/>
          <w:numId w:val="5"/>
        </w:numPr>
        <w:autoSpaceDE w:val="0"/>
        <w:autoSpaceDN w:val="0"/>
        <w:adjustRightInd w:val="0"/>
        <w:jc w:val="both"/>
        <w:rPr>
          <w:sz w:val="24"/>
          <w:szCs w:val="24"/>
          <w:lang w:val="en-GB"/>
        </w:rPr>
      </w:pPr>
      <w:r w:rsidRPr="00E64A8F">
        <w:rPr>
          <w:sz w:val="24"/>
          <w:szCs w:val="24"/>
          <w:lang w:val="en-GB"/>
        </w:rPr>
        <w:t xml:space="preserve">Identify positive </w:t>
      </w:r>
      <w:r w:rsidR="0063493C">
        <w:rPr>
          <w:sz w:val="24"/>
          <w:szCs w:val="24"/>
          <w:lang w:val="en-GB"/>
        </w:rPr>
        <w:t xml:space="preserve">and </w:t>
      </w:r>
      <w:r w:rsidRPr="00E64A8F">
        <w:rPr>
          <w:sz w:val="24"/>
          <w:szCs w:val="24"/>
          <w:lang w:val="en-GB"/>
        </w:rPr>
        <w:t xml:space="preserve">practical steps that </w:t>
      </w:r>
      <w:r w:rsidR="00B63C14">
        <w:rPr>
          <w:sz w:val="24"/>
          <w:szCs w:val="24"/>
          <w:lang w:val="en-GB"/>
        </w:rPr>
        <w:t>M</w:t>
      </w:r>
      <w:r w:rsidRPr="00E64A8F">
        <w:rPr>
          <w:sz w:val="24"/>
          <w:szCs w:val="24"/>
          <w:lang w:val="en-GB"/>
        </w:rPr>
        <w:t xml:space="preserve">ember </w:t>
      </w:r>
      <w:r w:rsidR="00B63C14">
        <w:rPr>
          <w:sz w:val="24"/>
          <w:szCs w:val="24"/>
          <w:lang w:val="en-GB"/>
        </w:rPr>
        <w:t>S</w:t>
      </w:r>
      <w:r w:rsidRPr="00E64A8F">
        <w:rPr>
          <w:sz w:val="24"/>
          <w:szCs w:val="24"/>
          <w:lang w:val="en-GB"/>
        </w:rPr>
        <w:t>tates can t</w:t>
      </w:r>
      <w:r>
        <w:rPr>
          <w:sz w:val="24"/>
          <w:szCs w:val="24"/>
          <w:lang w:val="en-GB"/>
        </w:rPr>
        <w:t xml:space="preserve">ake on </w:t>
      </w:r>
      <w:r w:rsidRPr="00E64A8F">
        <w:rPr>
          <w:sz w:val="24"/>
          <w:szCs w:val="24"/>
          <w:lang w:val="en-GB"/>
        </w:rPr>
        <w:t xml:space="preserve">the </w:t>
      </w:r>
      <w:r w:rsidRPr="002B3373">
        <w:rPr>
          <w:sz w:val="24"/>
          <w:szCs w:val="24"/>
          <w:lang w:val="en-GB"/>
        </w:rPr>
        <w:t>key recommendations</w:t>
      </w:r>
      <w:r>
        <w:rPr>
          <w:sz w:val="24"/>
          <w:szCs w:val="24"/>
          <w:lang w:val="en-GB"/>
        </w:rPr>
        <w:t xml:space="preserve"> </w:t>
      </w:r>
      <w:r w:rsidRPr="002B3373">
        <w:rPr>
          <w:sz w:val="24"/>
          <w:szCs w:val="24"/>
          <w:lang w:val="en-GB"/>
        </w:rPr>
        <w:t xml:space="preserve">of the </w:t>
      </w:r>
      <w:r w:rsidR="0063493C">
        <w:rPr>
          <w:sz w:val="24"/>
          <w:szCs w:val="24"/>
          <w:lang w:val="en-GB"/>
        </w:rPr>
        <w:t xml:space="preserve">UN </w:t>
      </w:r>
      <w:r w:rsidRPr="002B3373">
        <w:rPr>
          <w:sz w:val="24"/>
          <w:szCs w:val="24"/>
          <w:lang w:val="en-GB"/>
        </w:rPr>
        <w:t>Special Rapporteur</w:t>
      </w:r>
      <w:r w:rsidR="0063493C">
        <w:rPr>
          <w:sz w:val="24"/>
          <w:szCs w:val="24"/>
          <w:lang w:val="en-GB"/>
        </w:rPr>
        <w:t xml:space="preserve"> on the promotion and protection of the right to freedom of opinion and expression.</w:t>
      </w:r>
    </w:p>
    <w:p w:rsidR="002E1A5E" w:rsidRDefault="002E1A5E" w:rsidP="00D2707C">
      <w:pPr>
        <w:autoSpaceDE w:val="0"/>
        <w:autoSpaceDN w:val="0"/>
        <w:adjustRightInd w:val="0"/>
        <w:jc w:val="both"/>
        <w:rPr>
          <w:sz w:val="24"/>
          <w:szCs w:val="24"/>
          <w:lang w:val="en-GB"/>
        </w:rPr>
      </w:pPr>
    </w:p>
    <w:p w:rsidR="002E1A5E" w:rsidRDefault="002E1A5E" w:rsidP="00D2707C">
      <w:pPr>
        <w:autoSpaceDE w:val="0"/>
        <w:autoSpaceDN w:val="0"/>
        <w:adjustRightInd w:val="0"/>
        <w:jc w:val="both"/>
        <w:rPr>
          <w:sz w:val="24"/>
          <w:szCs w:val="24"/>
          <w:lang w:val="en-GB"/>
        </w:rPr>
      </w:pPr>
      <w:r>
        <w:rPr>
          <w:sz w:val="24"/>
          <w:szCs w:val="24"/>
          <w:lang w:val="en-GB"/>
        </w:rPr>
        <w:t>The panel will aim to meet these objectives through  an interactive discussion around the following questions:</w:t>
      </w:r>
    </w:p>
    <w:p w:rsidR="002E1A5E" w:rsidRDefault="002E1A5E" w:rsidP="00D2707C">
      <w:pPr>
        <w:autoSpaceDE w:val="0"/>
        <w:autoSpaceDN w:val="0"/>
        <w:adjustRightInd w:val="0"/>
        <w:jc w:val="both"/>
        <w:rPr>
          <w:sz w:val="24"/>
          <w:szCs w:val="24"/>
          <w:lang w:val="en-GB"/>
        </w:rPr>
      </w:pPr>
    </w:p>
    <w:p w:rsidR="002E1A5E" w:rsidRDefault="002E1A5E" w:rsidP="00D2707C">
      <w:pPr>
        <w:numPr>
          <w:ilvl w:val="0"/>
          <w:numId w:val="1"/>
        </w:numPr>
        <w:autoSpaceDE w:val="0"/>
        <w:autoSpaceDN w:val="0"/>
        <w:adjustRightInd w:val="0"/>
        <w:jc w:val="both"/>
        <w:rPr>
          <w:sz w:val="24"/>
          <w:szCs w:val="24"/>
          <w:lang w:val="en-GB"/>
        </w:rPr>
      </w:pPr>
      <w:r w:rsidRPr="00AE0789">
        <w:rPr>
          <w:sz w:val="24"/>
          <w:szCs w:val="24"/>
          <w:lang w:val="en-GB"/>
        </w:rPr>
        <w:t xml:space="preserve">All States have an obligation to guarantee all individuals’ right to freedom of opinion and expression </w:t>
      </w:r>
      <w:r w:rsidRPr="00444FDC">
        <w:rPr>
          <w:sz w:val="24"/>
          <w:szCs w:val="24"/>
          <w:lang w:val="en-GB"/>
        </w:rPr>
        <w:t>exercised through any communications medium, as stipulated in articles 19 of the Universal Declarati</w:t>
      </w:r>
      <w:r w:rsidRPr="00A600EB">
        <w:rPr>
          <w:sz w:val="24"/>
          <w:szCs w:val="24"/>
          <w:lang w:val="en-GB"/>
        </w:rPr>
        <w:t>on of Human Rights and the International Covenan</w:t>
      </w:r>
      <w:r w:rsidRPr="002A455D">
        <w:rPr>
          <w:sz w:val="24"/>
          <w:szCs w:val="24"/>
          <w:lang w:val="en-GB"/>
        </w:rPr>
        <w:t xml:space="preserve">t on Civil and Political Rights. The Internet is a unique and powerful tool which facilitates individuals </w:t>
      </w:r>
      <w:r w:rsidRPr="003D5466">
        <w:rPr>
          <w:sz w:val="24"/>
          <w:szCs w:val="24"/>
          <w:lang w:val="en-GB"/>
        </w:rPr>
        <w:t>“to seek, receive and impart information and ideas of all kinds</w:t>
      </w:r>
      <w:r w:rsidRPr="00335DCF">
        <w:rPr>
          <w:sz w:val="24"/>
          <w:szCs w:val="24"/>
          <w:lang w:val="en-GB"/>
        </w:rPr>
        <w:t>” inexpensively and instantaneously regardless of frontiers</w:t>
      </w:r>
      <w:r w:rsidRPr="00DA1F8F">
        <w:rPr>
          <w:sz w:val="24"/>
          <w:szCs w:val="24"/>
          <w:lang w:val="en-GB"/>
        </w:rPr>
        <w:t xml:space="preserve">. How can this right be best </w:t>
      </w:r>
      <w:r>
        <w:rPr>
          <w:sz w:val="24"/>
          <w:szCs w:val="24"/>
          <w:lang w:val="en-GB"/>
        </w:rPr>
        <w:t xml:space="preserve">respected, </w:t>
      </w:r>
      <w:r w:rsidRPr="00DA1F8F">
        <w:rPr>
          <w:sz w:val="24"/>
          <w:szCs w:val="24"/>
          <w:lang w:val="en-GB"/>
        </w:rPr>
        <w:t>protected and promoted</w:t>
      </w:r>
      <w:r w:rsidRPr="002B6EFA">
        <w:rPr>
          <w:sz w:val="24"/>
          <w:szCs w:val="24"/>
          <w:lang w:val="en-GB"/>
        </w:rPr>
        <w:t xml:space="preserve"> when exercised through the Internet? </w:t>
      </w:r>
    </w:p>
    <w:p w:rsidR="002E1A5E" w:rsidRDefault="002E1A5E" w:rsidP="00D2707C">
      <w:pPr>
        <w:numPr>
          <w:ilvl w:val="0"/>
          <w:numId w:val="1"/>
        </w:numPr>
        <w:autoSpaceDE w:val="0"/>
        <w:autoSpaceDN w:val="0"/>
        <w:adjustRightInd w:val="0"/>
        <w:jc w:val="both"/>
        <w:rPr>
          <w:sz w:val="24"/>
          <w:szCs w:val="24"/>
          <w:lang w:val="en-GB"/>
        </w:rPr>
      </w:pPr>
      <w:r>
        <w:rPr>
          <w:sz w:val="24"/>
          <w:szCs w:val="24"/>
          <w:lang w:val="en-GB"/>
        </w:rPr>
        <w:t>Does the unique technical architecture of the Internet, and the resulting empowerment of individuals, justify stronger protection measures for freedom of expression? In this regard, what is the role of the private sector, which provides essential platforms and services for disseminating information online?</w:t>
      </w:r>
    </w:p>
    <w:p w:rsidR="002E1A5E" w:rsidRDefault="002E1A5E" w:rsidP="00D2707C">
      <w:pPr>
        <w:numPr>
          <w:ilvl w:val="0"/>
          <w:numId w:val="1"/>
        </w:numPr>
        <w:autoSpaceDE w:val="0"/>
        <w:autoSpaceDN w:val="0"/>
        <w:adjustRightInd w:val="0"/>
        <w:jc w:val="both"/>
        <w:rPr>
          <w:sz w:val="24"/>
          <w:szCs w:val="24"/>
          <w:lang w:val="en-GB"/>
        </w:rPr>
      </w:pPr>
      <w:r>
        <w:rPr>
          <w:sz w:val="24"/>
          <w:szCs w:val="24"/>
          <w:lang w:val="en-GB"/>
        </w:rPr>
        <w:t xml:space="preserve">Under international human rights law, limitations on freedom of expression are permissible in exceptional cases, such as child pornography. What are the most effective ways in which </w:t>
      </w:r>
      <w:r>
        <w:rPr>
          <w:sz w:val="24"/>
          <w:szCs w:val="24"/>
          <w:lang w:val="en-GB"/>
        </w:rPr>
        <w:lastRenderedPageBreak/>
        <w:t xml:space="preserve">such exceptional cases can be taken into account, without jeopardizing the right to freedom of opinion and expression? </w:t>
      </w:r>
    </w:p>
    <w:p w:rsidR="002E1A5E" w:rsidRPr="00BB14CB" w:rsidRDefault="002E1A5E" w:rsidP="00D2707C">
      <w:pPr>
        <w:numPr>
          <w:ilvl w:val="0"/>
          <w:numId w:val="1"/>
        </w:numPr>
        <w:autoSpaceDE w:val="0"/>
        <w:autoSpaceDN w:val="0"/>
        <w:adjustRightInd w:val="0"/>
        <w:jc w:val="both"/>
        <w:rPr>
          <w:sz w:val="24"/>
          <w:szCs w:val="24"/>
          <w:lang w:val="en-GB"/>
        </w:rPr>
      </w:pPr>
      <w:r w:rsidRPr="00BB14CB">
        <w:rPr>
          <w:sz w:val="24"/>
          <w:szCs w:val="24"/>
          <w:lang w:val="en-GB"/>
        </w:rPr>
        <w:t>What is the nature of positive obligations of States to facilitate the enjoyment of the right to freedom of expression through the Internet? What are some of the best practices to facilitate universal access to the Internet, and to bridge the “digital divide” both between and within States?</w:t>
      </w:r>
    </w:p>
    <w:p w:rsidR="002E1A5E" w:rsidRDefault="002E1A5E" w:rsidP="00D2707C">
      <w:pPr>
        <w:numPr>
          <w:ilvl w:val="0"/>
          <w:numId w:val="1"/>
        </w:numPr>
        <w:autoSpaceDE w:val="0"/>
        <w:autoSpaceDN w:val="0"/>
        <w:adjustRightInd w:val="0"/>
        <w:jc w:val="both"/>
        <w:rPr>
          <w:sz w:val="24"/>
          <w:szCs w:val="24"/>
          <w:lang w:val="en-GB"/>
        </w:rPr>
      </w:pPr>
      <w:r w:rsidRPr="00BB14CB">
        <w:rPr>
          <w:sz w:val="24"/>
          <w:szCs w:val="24"/>
          <w:lang w:val="en-GB"/>
        </w:rPr>
        <w:t>For the Internet to be a truly effective and meaningful communications medium, access t</w:t>
      </w:r>
      <w:r w:rsidRPr="002B3373">
        <w:rPr>
          <w:sz w:val="24"/>
          <w:szCs w:val="24"/>
          <w:lang w:val="en-GB"/>
        </w:rPr>
        <w:t xml:space="preserve">o the Internet, as well as its content, must be available to all sectors of society. </w:t>
      </w:r>
      <w:r w:rsidRPr="00416728">
        <w:rPr>
          <w:color w:val="000000"/>
          <w:sz w:val="24"/>
          <w:szCs w:val="24"/>
          <w:lang w:val="en-GB"/>
        </w:rPr>
        <w:t>Access is a critical</w:t>
      </w:r>
      <w:r>
        <w:rPr>
          <w:color w:val="000000"/>
          <w:sz w:val="24"/>
          <w:szCs w:val="24"/>
          <w:lang w:val="en-GB"/>
        </w:rPr>
        <w:t xml:space="preserve"> </w:t>
      </w:r>
      <w:r w:rsidRPr="00416728">
        <w:rPr>
          <w:color w:val="000000"/>
          <w:sz w:val="24"/>
          <w:szCs w:val="24"/>
          <w:lang w:val="en-GB"/>
        </w:rPr>
        <w:t>building block for exercising</w:t>
      </w:r>
      <w:r>
        <w:rPr>
          <w:color w:val="000000"/>
          <w:sz w:val="24"/>
          <w:szCs w:val="24"/>
          <w:lang w:val="en-GB"/>
        </w:rPr>
        <w:t xml:space="preserve"> </w:t>
      </w:r>
      <w:r w:rsidRPr="00416728">
        <w:rPr>
          <w:color w:val="000000"/>
          <w:sz w:val="24"/>
          <w:szCs w:val="24"/>
          <w:lang w:val="en-GB"/>
        </w:rPr>
        <w:t>freedom</w:t>
      </w:r>
      <w:r>
        <w:rPr>
          <w:color w:val="000000"/>
          <w:sz w:val="24"/>
          <w:szCs w:val="24"/>
          <w:lang w:val="en-GB"/>
        </w:rPr>
        <w:t xml:space="preserve"> </w:t>
      </w:r>
      <w:r w:rsidRPr="00416728">
        <w:rPr>
          <w:color w:val="000000"/>
          <w:sz w:val="24"/>
          <w:szCs w:val="24"/>
          <w:lang w:val="en-GB"/>
        </w:rPr>
        <w:t>of expression and freedom</w:t>
      </w:r>
      <w:r>
        <w:rPr>
          <w:color w:val="000000"/>
          <w:sz w:val="24"/>
          <w:szCs w:val="24"/>
          <w:lang w:val="en-GB"/>
        </w:rPr>
        <w:t xml:space="preserve"> </w:t>
      </w:r>
      <w:r w:rsidRPr="00416728">
        <w:rPr>
          <w:color w:val="000000"/>
          <w:sz w:val="24"/>
          <w:szCs w:val="24"/>
          <w:lang w:val="en-GB"/>
        </w:rPr>
        <w:t>of association. The Special Rapporteur notes</w:t>
      </w:r>
      <w:r>
        <w:rPr>
          <w:color w:val="000000"/>
          <w:sz w:val="24"/>
          <w:szCs w:val="24"/>
          <w:lang w:val="en-GB"/>
        </w:rPr>
        <w:t xml:space="preserve"> </w:t>
      </w:r>
      <w:r w:rsidRPr="00416728">
        <w:rPr>
          <w:color w:val="000000"/>
          <w:sz w:val="24"/>
          <w:szCs w:val="24"/>
          <w:lang w:val="en-GB"/>
        </w:rPr>
        <w:t>that</w:t>
      </w:r>
      <w:r>
        <w:rPr>
          <w:color w:val="000000"/>
          <w:sz w:val="24"/>
          <w:szCs w:val="24"/>
          <w:lang w:val="en-GB"/>
        </w:rPr>
        <w:t xml:space="preserve"> </w:t>
      </w:r>
      <w:r w:rsidRPr="00416728">
        <w:rPr>
          <w:color w:val="000000"/>
          <w:sz w:val="24"/>
          <w:szCs w:val="24"/>
          <w:lang w:val="en-GB"/>
        </w:rPr>
        <w:t>access includes not only</w:t>
      </w:r>
      <w:r>
        <w:rPr>
          <w:color w:val="000000"/>
          <w:sz w:val="24"/>
          <w:szCs w:val="24"/>
          <w:lang w:val="en-GB"/>
        </w:rPr>
        <w:t xml:space="preserve"> </w:t>
      </w:r>
      <w:r w:rsidRPr="00416728">
        <w:rPr>
          <w:color w:val="000000"/>
          <w:sz w:val="24"/>
          <w:szCs w:val="24"/>
          <w:lang w:val="en-GB"/>
        </w:rPr>
        <w:t>physical access to the internet but</w:t>
      </w:r>
      <w:r>
        <w:rPr>
          <w:color w:val="000000"/>
          <w:sz w:val="24"/>
          <w:szCs w:val="24"/>
          <w:lang w:val="en-GB"/>
        </w:rPr>
        <w:t xml:space="preserve"> </w:t>
      </w:r>
      <w:r w:rsidRPr="00416728">
        <w:rPr>
          <w:color w:val="000000"/>
          <w:sz w:val="24"/>
          <w:szCs w:val="24"/>
          <w:lang w:val="en-GB"/>
        </w:rPr>
        <w:t>also access in local</w:t>
      </w:r>
      <w:r>
        <w:rPr>
          <w:color w:val="000000"/>
          <w:sz w:val="24"/>
          <w:szCs w:val="24"/>
          <w:lang w:val="en-GB"/>
        </w:rPr>
        <w:t xml:space="preserve"> </w:t>
      </w:r>
      <w:r w:rsidRPr="00416728">
        <w:rPr>
          <w:color w:val="000000"/>
          <w:sz w:val="24"/>
          <w:szCs w:val="24"/>
          <w:lang w:val="en-GB"/>
        </w:rPr>
        <w:t>languages, accessibility for disabled persons and access to</w:t>
      </w:r>
      <w:r>
        <w:rPr>
          <w:color w:val="000000"/>
          <w:sz w:val="24"/>
          <w:szCs w:val="24"/>
          <w:lang w:val="en-GB"/>
        </w:rPr>
        <w:t xml:space="preserve"> </w:t>
      </w:r>
      <w:r w:rsidRPr="00416728">
        <w:rPr>
          <w:color w:val="000000"/>
          <w:sz w:val="24"/>
          <w:szCs w:val="24"/>
          <w:lang w:val="en-GB"/>
        </w:rPr>
        <w:t>locally</w:t>
      </w:r>
      <w:r>
        <w:rPr>
          <w:color w:val="000000"/>
          <w:sz w:val="24"/>
          <w:szCs w:val="24"/>
          <w:lang w:val="en-GB"/>
        </w:rPr>
        <w:t xml:space="preserve"> </w:t>
      </w:r>
      <w:r w:rsidRPr="00416728">
        <w:rPr>
          <w:color w:val="000000"/>
          <w:sz w:val="24"/>
          <w:szCs w:val="24"/>
          <w:lang w:val="en-GB"/>
        </w:rPr>
        <w:t>produced</w:t>
      </w:r>
      <w:r>
        <w:rPr>
          <w:color w:val="000000"/>
          <w:sz w:val="24"/>
          <w:szCs w:val="24"/>
          <w:lang w:val="en-GB"/>
        </w:rPr>
        <w:t xml:space="preserve"> </w:t>
      </w:r>
      <w:r w:rsidRPr="00416728">
        <w:rPr>
          <w:color w:val="000000"/>
          <w:sz w:val="24"/>
          <w:szCs w:val="24"/>
          <w:lang w:val="en-GB"/>
        </w:rPr>
        <w:t xml:space="preserve">content. </w:t>
      </w:r>
      <w:r w:rsidRPr="002B3373">
        <w:rPr>
          <w:sz w:val="24"/>
          <w:szCs w:val="24"/>
          <w:lang w:val="en-GB"/>
        </w:rPr>
        <w:t>W</w:t>
      </w:r>
      <w:r w:rsidRPr="00BB14CB">
        <w:rPr>
          <w:sz w:val="24"/>
          <w:szCs w:val="24"/>
          <w:lang w:val="en-GB"/>
        </w:rPr>
        <w:t xml:space="preserve">hat are some good examples that can be shared to promote Internet access to marginalized or vulnerable sectors of society, including persons belonging to national or ethnic, religious and linguistic minorities, or persons with disabilities? </w:t>
      </w:r>
    </w:p>
    <w:p w:rsidR="002E1A5E" w:rsidRDefault="002E1A5E" w:rsidP="00D2707C">
      <w:pPr>
        <w:numPr>
          <w:ilvl w:val="0"/>
          <w:numId w:val="1"/>
        </w:numPr>
        <w:autoSpaceDE w:val="0"/>
        <w:autoSpaceDN w:val="0"/>
        <w:adjustRightInd w:val="0"/>
        <w:jc w:val="both"/>
        <w:rPr>
          <w:sz w:val="24"/>
          <w:szCs w:val="24"/>
          <w:lang w:val="en-GB"/>
        </w:rPr>
      </w:pPr>
      <w:r>
        <w:rPr>
          <w:sz w:val="24"/>
          <w:szCs w:val="24"/>
          <w:lang w:val="en-GB"/>
        </w:rPr>
        <w:t xml:space="preserve">What are the most important prospects and challenges from a gender perspective in relation to freedom of expression and the Internet and how can </w:t>
      </w:r>
      <w:r w:rsidR="0063493C">
        <w:rPr>
          <w:sz w:val="24"/>
          <w:szCs w:val="24"/>
          <w:lang w:val="en-GB"/>
        </w:rPr>
        <w:t xml:space="preserve">States </w:t>
      </w:r>
      <w:r>
        <w:rPr>
          <w:sz w:val="24"/>
          <w:szCs w:val="24"/>
          <w:lang w:val="en-GB"/>
        </w:rPr>
        <w:t>act to respect and promote equal opportunities in relation to the Internet?</w:t>
      </w:r>
    </w:p>
    <w:p w:rsidR="002E1A5E" w:rsidRPr="00BB14CB" w:rsidRDefault="002E1A5E" w:rsidP="00D2707C">
      <w:pPr>
        <w:numPr>
          <w:ilvl w:val="0"/>
          <w:numId w:val="1"/>
        </w:numPr>
        <w:autoSpaceDE w:val="0"/>
        <w:autoSpaceDN w:val="0"/>
        <w:adjustRightInd w:val="0"/>
        <w:jc w:val="both"/>
        <w:rPr>
          <w:sz w:val="24"/>
          <w:szCs w:val="24"/>
          <w:lang w:val="en-GB"/>
        </w:rPr>
      </w:pPr>
      <w:r w:rsidRPr="00BB14CB">
        <w:rPr>
          <w:sz w:val="24"/>
          <w:szCs w:val="24"/>
          <w:lang w:val="en-GB"/>
        </w:rPr>
        <w:t>How should international human rights norms and standards be better mainstreamed and integrated into discussions regarding Intern</w:t>
      </w:r>
      <w:r>
        <w:rPr>
          <w:sz w:val="24"/>
          <w:szCs w:val="24"/>
          <w:lang w:val="en-GB"/>
        </w:rPr>
        <w:t>e</w:t>
      </w:r>
      <w:r w:rsidRPr="00BB14CB">
        <w:rPr>
          <w:sz w:val="24"/>
          <w:szCs w:val="24"/>
          <w:lang w:val="en-GB"/>
        </w:rPr>
        <w:t>t governance</w:t>
      </w:r>
      <w:r>
        <w:rPr>
          <w:sz w:val="24"/>
          <w:szCs w:val="24"/>
          <w:lang w:val="en-GB"/>
        </w:rPr>
        <w:t>, taking account of its multi-stakeholder nature</w:t>
      </w:r>
      <w:r w:rsidRPr="00BB14CB">
        <w:rPr>
          <w:sz w:val="24"/>
          <w:szCs w:val="24"/>
          <w:lang w:val="en-GB"/>
        </w:rPr>
        <w:t xml:space="preserve">? </w:t>
      </w:r>
    </w:p>
    <w:p w:rsidR="002E1A5E" w:rsidRDefault="002E1A5E" w:rsidP="00D2707C">
      <w:pPr>
        <w:numPr>
          <w:ilvl w:val="0"/>
          <w:numId w:val="1"/>
        </w:numPr>
        <w:autoSpaceDE w:val="0"/>
        <w:autoSpaceDN w:val="0"/>
        <w:adjustRightInd w:val="0"/>
        <w:jc w:val="both"/>
        <w:rPr>
          <w:sz w:val="24"/>
          <w:szCs w:val="24"/>
          <w:lang w:val="en-GB"/>
        </w:rPr>
      </w:pPr>
      <w:r w:rsidRPr="00BB14CB">
        <w:rPr>
          <w:sz w:val="24"/>
          <w:szCs w:val="24"/>
          <w:lang w:val="en-GB"/>
        </w:rPr>
        <w:t>What are good examples to reduce the vulnerability of individuals who express critical opinions through the Internet, including online privacy and data protection?</w:t>
      </w:r>
    </w:p>
    <w:p w:rsidR="002E1A5E" w:rsidRDefault="002E1A5E" w:rsidP="00D2707C">
      <w:pPr>
        <w:numPr>
          <w:ilvl w:val="0"/>
          <w:numId w:val="1"/>
        </w:numPr>
        <w:autoSpaceDE w:val="0"/>
        <w:autoSpaceDN w:val="0"/>
        <w:adjustRightInd w:val="0"/>
        <w:jc w:val="both"/>
        <w:rPr>
          <w:sz w:val="24"/>
          <w:szCs w:val="24"/>
          <w:lang w:val="en-GB"/>
        </w:rPr>
      </w:pPr>
      <w:r>
        <w:rPr>
          <w:sz w:val="24"/>
          <w:szCs w:val="24"/>
          <w:lang w:val="en-GB"/>
        </w:rPr>
        <w:t>What are the ways and means to ensure the protection of freedom of expression in relation to the internet under international human rights law?</w:t>
      </w:r>
    </w:p>
    <w:p w:rsidR="002E1A5E" w:rsidRDefault="002E1A5E" w:rsidP="00D2707C">
      <w:pPr>
        <w:numPr>
          <w:ilvl w:val="0"/>
          <w:numId w:val="5"/>
        </w:numPr>
        <w:autoSpaceDE w:val="0"/>
        <w:autoSpaceDN w:val="0"/>
        <w:adjustRightInd w:val="0"/>
        <w:jc w:val="both"/>
        <w:rPr>
          <w:sz w:val="24"/>
          <w:szCs w:val="24"/>
          <w:lang w:val="en-GB"/>
        </w:rPr>
      </w:pPr>
      <w:r>
        <w:rPr>
          <w:sz w:val="24"/>
          <w:szCs w:val="24"/>
          <w:lang w:val="en-GB"/>
        </w:rPr>
        <w:t>What practical steps can Members take to respect, protect and promote freedom of expression on the Internet; and</w:t>
      </w:r>
    </w:p>
    <w:p w:rsidR="002E1A5E" w:rsidRDefault="002E1A5E" w:rsidP="00D2707C">
      <w:pPr>
        <w:numPr>
          <w:ilvl w:val="0"/>
          <w:numId w:val="5"/>
        </w:numPr>
        <w:autoSpaceDE w:val="0"/>
        <w:autoSpaceDN w:val="0"/>
        <w:adjustRightInd w:val="0"/>
        <w:jc w:val="both"/>
        <w:rPr>
          <w:sz w:val="24"/>
          <w:szCs w:val="24"/>
          <w:lang w:val="en-GB"/>
        </w:rPr>
      </w:pPr>
      <w:r>
        <w:rPr>
          <w:sz w:val="24"/>
          <w:szCs w:val="24"/>
          <w:lang w:val="en-GB"/>
        </w:rPr>
        <w:t xml:space="preserve">What </w:t>
      </w:r>
      <w:r w:rsidRPr="00E64A8F">
        <w:rPr>
          <w:sz w:val="24"/>
          <w:szCs w:val="24"/>
          <w:lang w:val="en-GB"/>
        </w:rPr>
        <w:t>practical steps that member states can t</w:t>
      </w:r>
      <w:r>
        <w:rPr>
          <w:sz w:val="24"/>
          <w:szCs w:val="24"/>
          <w:lang w:val="en-GB"/>
        </w:rPr>
        <w:t xml:space="preserve">ake on </w:t>
      </w:r>
      <w:r w:rsidRPr="00E64A8F">
        <w:rPr>
          <w:sz w:val="24"/>
          <w:szCs w:val="24"/>
          <w:lang w:val="en-GB"/>
        </w:rPr>
        <w:t xml:space="preserve">the </w:t>
      </w:r>
      <w:r w:rsidRPr="002B3373">
        <w:rPr>
          <w:sz w:val="24"/>
          <w:szCs w:val="24"/>
          <w:lang w:val="en-GB"/>
        </w:rPr>
        <w:t>key recommendations of the Special Rapporteur</w:t>
      </w:r>
    </w:p>
    <w:p w:rsidR="002E1A5E" w:rsidRDefault="002E1A5E" w:rsidP="00D2707C">
      <w:pPr>
        <w:numPr>
          <w:ilvl w:val="0"/>
          <w:numId w:val="1"/>
        </w:numPr>
        <w:autoSpaceDE w:val="0"/>
        <w:autoSpaceDN w:val="0"/>
        <w:adjustRightInd w:val="0"/>
        <w:jc w:val="both"/>
        <w:rPr>
          <w:sz w:val="24"/>
          <w:szCs w:val="24"/>
          <w:lang w:val="en-GB"/>
        </w:rPr>
      </w:pPr>
      <w:r>
        <w:rPr>
          <w:sz w:val="24"/>
          <w:szCs w:val="24"/>
          <w:lang w:val="en-GB"/>
        </w:rPr>
        <w:t xml:space="preserve">What is the role of national human rights institutions and what steps can such institutions take to promote and protect </w:t>
      </w:r>
      <w:r w:rsidR="0063493C">
        <w:rPr>
          <w:sz w:val="24"/>
          <w:szCs w:val="24"/>
          <w:lang w:val="en-GB"/>
        </w:rPr>
        <w:t>I</w:t>
      </w:r>
      <w:r>
        <w:rPr>
          <w:sz w:val="24"/>
          <w:szCs w:val="24"/>
          <w:lang w:val="en-GB"/>
        </w:rPr>
        <w:t>nternet</w:t>
      </w:r>
      <w:r w:rsidR="0063493C">
        <w:rPr>
          <w:sz w:val="24"/>
          <w:szCs w:val="24"/>
          <w:lang w:val="en-GB"/>
        </w:rPr>
        <w:t>-</w:t>
      </w:r>
      <w:r>
        <w:rPr>
          <w:sz w:val="24"/>
          <w:szCs w:val="24"/>
          <w:lang w:val="en-GB"/>
        </w:rPr>
        <w:t xml:space="preserve">related human rights issues? </w:t>
      </w:r>
    </w:p>
    <w:p w:rsidR="002E1A5E" w:rsidRDefault="002E1A5E" w:rsidP="00D2707C">
      <w:pPr>
        <w:autoSpaceDE w:val="0"/>
        <w:autoSpaceDN w:val="0"/>
        <w:adjustRightInd w:val="0"/>
        <w:jc w:val="both"/>
        <w:rPr>
          <w:sz w:val="24"/>
          <w:szCs w:val="24"/>
          <w:lang w:val="en-GB"/>
        </w:rPr>
      </w:pPr>
    </w:p>
    <w:p w:rsidR="002E1A5E" w:rsidRDefault="002E1A5E" w:rsidP="00D2707C">
      <w:pPr>
        <w:autoSpaceDE w:val="0"/>
        <w:autoSpaceDN w:val="0"/>
        <w:adjustRightInd w:val="0"/>
        <w:jc w:val="both"/>
        <w:rPr>
          <w:sz w:val="24"/>
          <w:szCs w:val="24"/>
          <w:lang w:val="en-GB"/>
        </w:rPr>
      </w:pPr>
      <w:r>
        <w:rPr>
          <w:sz w:val="24"/>
          <w:szCs w:val="24"/>
          <w:lang w:val="en-GB"/>
        </w:rPr>
        <w:t xml:space="preserve">The panellists and the moderator have been chosen with these objectives in mind. They represent the United Nations, United Nations Special Procedures mandate holders, civil society, business and government. </w:t>
      </w:r>
    </w:p>
    <w:p w:rsidR="002E1A5E" w:rsidRDefault="002E1A5E" w:rsidP="00D2707C">
      <w:pPr>
        <w:autoSpaceDE w:val="0"/>
        <w:autoSpaceDN w:val="0"/>
        <w:adjustRightInd w:val="0"/>
        <w:jc w:val="both"/>
        <w:rPr>
          <w:sz w:val="24"/>
          <w:szCs w:val="24"/>
          <w:lang w:val="en-GB"/>
        </w:rPr>
      </w:pPr>
    </w:p>
    <w:p w:rsidR="002E1A5E" w:rsidRDefault="002E1A5E" w:rsidP="00D2707C">
      <w:pPr>
        <w:autoSpaceDE w:val="0"/>
        <w:autoSpaceDN w:val="0"/>
        <w:adjustRightInd w:val="0"/>
        <w:ind w:left="2160" w:hanging="2160"/>
        <w:jc w:val="both"/>
        <w:rPr>
          <w:sz w:val="24"/>
          <w:szCs w:val="24"/>
          <w:lang w:val="en-GB"/>
        </w:rPr>
      </w:pPr>
      <w:r w:rsidRPr="00D2707C">
        <w:rPr>
          <w:b/>
          <w:sz w:val="24"/>
          <w:szCs w:val="24"/>
          <w:u w:val="single"/>
          <w:lang w:val="en-GB"/>
        </w:rPr>
        <w:t>Opening statement:</w:t>
      </w:r>
      <w:r>
        <w:rPr>
          <w:sz w:val="24"/>
          <w:szCs w:val="24"/>
          <w:lang w:val="en-GB"/>
        </w:rPr>
        <w:tab/>
        <w:t xml:space="preserve">H.E. NavanethemPillay, High Commissioner for Human Rights </w:t>
      </w:r>
    </w:p>
    <w:p w:rsidR="002E1A5E" w:rsidRDefault="002E1A5E" w:rsidP="00D2707C">
      <w:pPr>
        <w:autoSpaceDE w:val="0"/>
        <w:autoSpaceDN w:val="0"/>
        <w:adjustRightInd w:val="0"/>
        <w:jc w:val="both"/>
        <w:rPr>
          <w:sz w:val="24"/>
          <w:szCs w:val="24"/>
          <w:lang w:val="en-GB"/>
        </w:rPr>
      </w:pPr>
    </w:p>
    <w:p w:rsidR="002E1A5E" w:rsidRPr="00416728" w:rsidRDefault="002E1A5E" w:rsidP="00D2707C">
      <w:pPr>
        <w:autoSpaceDE w:val="0"/>
        <w:autoSpaceDN w:val="0"/>
        <w:adjustRightInd w:val="0"/>
        <w:jc w:val="both"/>
        <w:rPr>
          <w:sz w:val="24"/>
          <w:szCs w:val="24"/>
          <w:lang w:val="es-ES"/>
        </w:rPr>
      </w:pPr>
      <w:r w:rsidRPr="00D2707C">
        <w:rPr>
          <w:b/>
          <w:sz w:val="24"/>
          <w:szCs w:val="24"/>
          <w:u w:val="single"/>
          <w:lang w:val="es-ES"/>
        </w:rPr>
        <w:t>Moderator:</w:t>
      </w:r>
      <w:r w:rsidRPr="00D2707C">
        <w:rPr>
          <w:b/>
          <w:sz w:val="24"/>
          <w:szCs w:val="24"/>
          <w:lang w:val="es-ES"/>
        </w:rPr>
        <w:tab/>
      </w:r>
      <w:r w:rsidRPr="00416728">
        <w:rPr>
          <w:sz w:val="24"/>
          <w:szCs w:val="24"/>
          <w:lang w:val="es-ES"/>
        </w:rPr>
        <w:tab/>
        <w:t>Mr.</w:t>
      </w:r>
      <w:r w:rsidR="00C55C8C">
        <w:rPr>
          <w:sz w:val="24"/>
          <w:szCs w:val="24"/>
          <w:lang w:val="es-ES"/>
        </w:rPr>
        <w:t xml:space="preserve"> </w:t>
      </w:r>
      <w:r w:rsidRPr="00416728">
        <w:rPr>
          <w:sz w:val="24"/>
          <w:szCs w:val="24"/>
          <w:lang w:val="es-ES"/>
        </w:rPr>
        <w:t xml:space="preserve">Riz Khan, Al Jazeera </w:t>
      </w:r>
    </w:p>
    <w:p w:rsidR="002E1A5E" w:rsidRPr="00416728" w:rsidRDefault="002E1A5E" w:rsidP="00D2707C">
      <w:pPr>
        <w:autoSpaceDE w:val="0"/>
        <w:autoSpaceDN w:val="0"/>
        <w:adjustRightInd w:val="0"/>
        <w:jc w:val="both"/>
        <w:rPr>
          <w:sz w:val="24"/>
          <w:szCs w:val="24"/>
          <w:lang w:val="es-ES"/>
        </w:rPr>
      </w:pPr>
    </w:p>
    <w:p w:rsidR="002E1A5E" w:rsidRPr="00D2707C" w:rsidRDefault="002E1A5E" w:rsidP="00D2707C">
      <w:pPr>
        <w:autoSpaceDE w:val="0"/>
        <w:autoSpaceDN w:val="0"/>
        <w:adjustRightInd w:val="0"/>
        <w:jc w:val="both"/>
        <w:rPr>
          <w:b/>
          <w:sz w:val="24"/>
          <w:szCs w:val="24"/>
          <w:u w:val="single"/>
          <w:lang w:val="en-GB"/>
        </w:rPr>
      </w:pPr>
      <w:r w:rsidRPr="00D2707C">
        <w:rPr>
          <w:b/>
          <w:sz w:val="24"/>
          <w:szCs w:val="24"/>
          <w:u w:val="single"/>
          <w:lang w:val="en-GB"/>
        </w:rPr>
        <w:t>Panelists:</w:t>
      </w:r>
    </w:p>
    <w:p w:rsidR="002E1A5E" w:rsidRDefault="002E1A5E" w:rsidP="00D2707C">
      <w:pPr>
        <w:numPr>
          <w:ilvl w:val="0"/>
          <w:numId w:val="3"/>
        </w:numPr>
        <w:autoSpaceDE w:val="0"/>
        <w:autoSpaceDN w:val="0"/>
        <w:adjustRightInd w:val="0"/>
        <w:jc w:val="both"/>
        <w:rPr>
          <w:sz w:val="24"/>
          <w:szCs w:val="24"/>
          <w:lang w:val="en-GB"/>
        </w:rPr>
      </w:pPr>
      <w:r>
        <w:rPr>
          <w:sz w:val="24"/>
          <w:szCs w:val="24"/>
          <w:lang w:val="en-GB"/>
        </w:rPr>
        <w:t xml:space="preserve">H.E. Carl Bildt, Minister for Foreign Affairs of </w:t>
      </w:r>
      <w:smartTag w:uri="urn:schemas-microsoft-com:office:smarttags" w:element="place">
        <w:smartTag w:uri="urn:schemas-microsoft-com:office:smarttags" w:element="country-region">
          <w:r>
            <w:rPr>
              <w:sz w:val="24"/>
              <w:szCs w:val="24"/>
              <w:lang w:val="en-GB"/>
            </w:rPr>
            <w:t>Sweden</w:t>
          </w:r>
        </w:smartTag>
      </w:smartTag>
      <w:r>
        <w:rPr>
          <w:sz w:val="24"/>
          <w:szCs w:val="24"/>
          <w:lang w:val="en-GB"/>
        </w:rPr>
        <w:t xml:space="preserve"> </w:t>
      </w:r>
    </w:p>
    <w:p w:rsidR="002E1A5E" w:rsidRDefault="002E1A5E" w:rsidP="00D2707C">
      <w:pPr>
        <w:numPr>
          <w:ilvl w:val="0"/>
          <w:numId w:val="3"/>
        </w:numPr>
        <w:autoSpaceDE w:val="0"/>
        <w:autoSpaceDN w:val="0"/>
        <w:adjustRightInd w:val="0"/>
        <w:jc w:val="both"/>
        <w:rPr>
          <w:sz w:val="24"/>
          <w:szCs w:val="24"/>
          <w:lang w:val="en-GB"/>
        </w:rPr>
      </w:pPr>
      <w:r>
        <w:rPr>
          <w:sz w:val="24"/>
          <w:szCs w:val="24"/>
          <w:lang w:val="en-GB"/>
        </w:rPr>
        <w:t>Mr. Frank La Rue, Special Rapporteur on the promotion and protection of the right to freedom of opinion and expression</w:t>
      </w:r>
    </w:p>
    <w:p w:rsidR="002E1A5E" w:rsidRDefault="002E1A5E" w:rsidP="00D2707C">
      <w:pPr>
        <w:numPr>
          <w:ilvl w:val="0"/>
          <w:numId w:val="3"/>
        </w:numPr>
        <w:autoSpaceDE w:val="0"/>
        <w:autoSpaceDN w:val="0"/>
        <w:adjustRightInd w:val="0"/>
        <w:jc w:val="both"/>
        <w:rPr>
          <w:sz w:val="24"/>
          <w:szCs w:val="24"/>
          <w:lang w:val="en-GB"/>
        </w:rPr>
      </w:pPr>
      <w:r>
        <w:rPr>
          <w:sz w:val="24"/>
          <w:szCs w:val="24"/>
          <w:lang w:val="en-GB"/>
        </w:rPr>
        <w:t>Ms.</w:t>
      </w:r>
      <w:r w:rsidR="006E7673">
        <w:rPr>
          <w:sz w:val="24"/>
          <w:szCs w:val="24"/>
          <w:lang w:val="en-GB"/>
        </w:rPr>
        <w:t xml:space="preserve"> </w:t>
      </w:r>
      <w:r>
        <w:rPr>
          <w:sz w:val="24"/>
          <w:szCs w:val="24"/>
          <w:lang w:val="en-GB"/>
        </w:rPr>
        <w:t>Anriette Esterhuysen, Executive Director, Association for Progressive Communications, South Africa</w:t>
      </w:r>
    </w:p>
    <w:p w:rsidR="002E1A5E" w:rsidRDefault="002E1A5E" w:rsidP="00D2707C">
      <w:pPr>
        <w:numPr>
          <w:ilvl w:val="0"/>
          <w:numId w:val="3"/>
        </w:numPr>
        <w:autoSpaceDE w:val="0"/>
        <w:autoSpaceDN w:val="0"/>
        <w:adjustRightInd w:val="0"/>
        <w:jc w:val="both"/>
        <w:rPr>
          <w:sz w:val="24"/>
          <w:szCs w:val="24"/>
          <w:lang w:val="en-GB"/>
        </w:rPr>
      </w:pPr>
      <w:r>
        <w:rPr>
          <w:sz w:val="24"/>
          <w:szCs w:val="24"/>
          <w:lang w:val="en-GB"/>
        </w:rPr>
        <w:t xml:space="preserve">Mr. Carlos Afonso, Executive Director, </w:t>
      </w:r>
      <w:smartTag w:uri="urn:schemas-microsoft-com:office:smarttags" w:element="place">
        <w:smartTag w:uri="urn:schemas-microsoft-com:office:smarttags" w:element="City">
          <w:r w:rsidRPr="00E51F67">
            <w:rPr>
              <w:sz w:val="24"/>
              <w:szCs w:val="24"/>
              <w:lang w:val="en-GB"/>
            </w:rPr>
            <w:t>Instituto</w:t>
          </w:r>
          <w:r>
            <w:rPr>
              <w:sz w:val="24"/>
              <w:szCs w:val="24"/>
              <w:lang w:val="en-GB"/>
            </w:rPr>
            <w:t xml:space="preserve"> </w:t>
          </w:r>
          <w:r w:rsidRPr="00E51F67">
            <w:rPr>
              <w:sz w:val="24"/>
              <w:szCs w:val="24"/>
              <w:lang w:val="en-GB"/>
            </w:rPr>
            <w:t>Nupef</w:t>
          </w:r>
        </w:smartTag>
        <w:r>
          <w:rPr>
            <w:sz w:val="24"/>
            <w:szCs w:val="24"/>
            <w:lang w:val="en-GB"/>
          </w:rPr>
          <w:t xml:space="preserve">, </w:t>
        </w:r>
        <w:smartTag w:uri="urn:schemas-microsoft-com:office:smarttags" w:element="country-region">
          <w:r>
            <w:rPr>
              <w:sz w:val="24"/>
              <w:szCs w:val="24"/>
              <w:lang w:val="en-GB"/>
            </w:rPr>
            <w:t>Brazil</w:t>
          </w:r>
        </w:smartTag>
      </w:smartTag>
    </w:p>
    <w:p w:rsidR="0086275B" w:rsidRPr="006E7673" w:rsidRDefault="002E1A5E" w:rsidP="00D2707C">
      <w:pPr>
        <w:numPr>
          <w:ilvl w:val="0"/>
          <w:numId w:val="3"/>
        </w:numPr>
        <w:autoSpaceDE w:val="0"/>
        <w:autoSpaceDN w:val="0"/>
        <w:adjustRightInd w:val="0"/>
        <w:jc w:val="both"/>
        <w:rPr>
          <w:sz w:val="24"/>
          <w:szCs w:val="24"/>
          <w:lang w:val="en-GB"/>
        </w:rPr>
      </w:pPr>
      <w:r w:rsidRPr="00CE497D">
        <w:rPr>
          <w:sz w:val="24"/>
          <w:szCs w:val="24"/>
          <w:lang w:val="en-GB"/>
        </w:rPr>
        <w:t>Mr.</w:t>
      </w:r>
      <w:r w:rsidR="00C55C8C">
        <w:rPr>
          <w:sz w:val="24"/>
          <w:szCs w:val="24"/>
          <w:lang w:val="en-GB"/>
        </w:rPr>
        <w:t xml:space="preserve"> </w:t>
      </w:r>
      <w:r w:rsidRPr="00CE497D">
        <w:rPr>
          <w:sz w:val="24"/>
          <w:szCs w:val="24"/>
          <w:lang w:val="en-GB"/>
        </w:rPr>
        <w:t xml:space="preserve">William Echikson, </w:t>
      </w:r>
      <w:r w:rsidRPr="00416728">
        <w:rPr>
          <w:rFonts w:ascii="Tms Rmn" w:hAnsi="Tms Rmn" w:cs="Tms Rmn"/>
          <w:color w:val="000000"/>
          <w:sz w:val="24"/>
          <w:szCs w:val="24"/>
          <w:lang w:val="en-GB" w:eastAsia="sv-SE"/>
        </w:rPr>
        <w:t>Head</w:t>
      </w:r>
      <w:r w:rsidR="00C55C8C">
        <w:rPr>
          <w:rFonts w:ascii="Tms Rmn" w:hAnsi="Tms Rmn" w:cs="Tms Rmn"/>
          <w:color w:val="000000"/>
          <w:sz w:val="24"/>
          <w:szCs w:val="24"/>
          <w:lang w:val="en-GB" w:eastAsia="sv-SE"/>
        </w:rPr>
        <w:t xml:space="preserve"> </w:t>
      </w:r>
      <w:r w:rsidRPr="00416728">
        <w:rPr>
          <w:rFonts w:ascii="Tms Rmn" w:hAnsi="Tms Rmn" w:cs="Tms Rmn"/>
          <w:color w:val="000000"/>
          <w:sz w:val="24"/>
          <w:szCs w:val="24"/>
          <w:lang w:val="en-GB" w:eastAsia="sv-SE"/>
        </w:rPr>
        <w:t>of</w:t>
      </w:r>
      <w:r w:rsidR="00C55C8C">
        <w:rPr>
          <w:rFonts w:ascii="Tms Rmn" w:hAnsi="Tms Rmn" w:cs="Tms Rmn"/>
          <w:color w:val="000000"/>
          <w:sz w:val="24"/>
          <w:szCs w:val="24"/>
          <w:lang w:val="en-GB" w:eastAsia="sv-SE"/>
        </w:rPr>
        <w:t xml:space="preserve"> </w:t>
      </w:r>
      <w:r w:rsidRPr="00416728">
        <w:rPr>
          <w:rFonts w:ascii="Tms Rmn" w:hAnsi="Tms Rmn" w:cs="Tms Rmn"/>
          <w:color w:val="000000"/>
          <w:sz w:val="24"/>
          <w:szCs w:val="24"/>
          <w:lang w:val="en-GB" w:eastAsia="sv-SE"/>
        </w:rPr>
        <w:t>Free Expression, External Relations, Communications and Public Affairs, Google</w:t>
      </w:r>
    </w:p>
    <w:p w:rsidR="006E7673" w:rsidRPr="00D2707C" w:rsidRDefault="006E7673" w:rsidP="00D2707C">
      <w:pPr>
        <w:numPr>
          <w:ilvl w:val="0"/>
          <w:numId w:val="3"/>
        </w:numPr>
        <w:autoSpaceDE w:val="0"/>
        <w:autoSpaceDN w:val="0"/>
        <w:adjustRightInd w:val="0"/>
        <w:jc w:val="both"/>
        <w:rPr>
          <w:sz w:val="24"/>
          <w:szCs w:val="24"/>
          <w:lang w:val="en-GB"/>
        </w:rPr>
      </w:pPr>
      <w:r>
        <w:rPr>
          <w:rFonts w:ascii="Tms Rmn" w:hAnsi="Tms Rmn" w:cs="Tms Rmn"/>
          <w:color w:val="000000"/>
          <w:sz w:val="24"/>
          <w:szCs w:val="24"/>
          <w:lang w:val="en-GB" w:eastAsia="sv-SE"/>
        </w:rPr>
        <w:t xml:space="preserve">Ms. </w:t>
      </w:r>
      <w:r w:rsidRPr="006E7673">
        <w:rPr>
          <w:rFonts w:ascii="Tms Rmn" w:hAnsi="Tms Rmn" w:cs="Tms Rmn"/>
          <w:color w:val="000000"/>
          <w:sz w:val="24"/>
          <w:szCs w:val="24"/>
          <w:lang w:val="en-GB" w:eastAsia="sv-SE"/>
        </w:rPr>
        <w:t>Ms. Hesti Armiwulan, Commissioner of the National Human Rights Commission of Indonesia</w:t>
      </w:r>
      <w:r>
        <w:rPr>
          <w:rFonts w:ascii="Tms Rmn" w:hAnsi="Tms Rmn" w:cs="Tms Rmn"/>
          <w:color w:val="000000"/>
          <w:sz w:val="24"/>
          <w:szCs w:val="24"/>
          <w:lang w:val="en-GB" w:eastAsia="sv-SE"/>
        </w:rPr>
        <w:t xml:space="preserve">. </w:t>
      </w:r>
    </w:p>
    <w:p w:rsidR="0086275B" w:rsidRPr="00CE497D" w:rsidRDefault="0086275B" w:rsidP="00D2707C">
      <w:pPr>
        <w:autoSpaceDE w:val="0"/>
        <w:autoSpaceDN w:val="0"/>
        <w:adjustRightInd w:val="0"/>
        <w:jc w:val="both"/>
        <w:rPr>
          <w:sz w:val="24"/>
          <w:szCs w:val="24"/>
          <w:lang w:val="en-GB"/>
        </w:rPr>
      </w:pPr>
    </w:p>
    <w:p w:rsidR="00673E21" w:rsidRDefault="00673E21" w:rsidP="00D2707C">
      <w:pPr>
        <w:autoSpaceDE w:val="0"/>
        <w:autoSpaceDN w:val="0"/>
        <w:adjustRightInd w:val="0"/>
        <w:jc w:val="both"/>
        <w:rPr>
          <w:b/>
          <w:sz w:val="24"/>
          <w:szCs w:val="24"/>
          <w:u w:val="single"/>
          <w:lang w:val="en-GB"/>
        </w:rPr>
      </w:pPr>
    </w:p>
    <w:p w:rsidR="00673E21" w:rsidRDefault="00673E21" w:rsidP="00D2707C">
      <w:pPr>
        <w:autoSpaceDE w:val="0"/>
        <w:autoSpaceDN w:val="0"/>
        <w:adjustRightInd w:val="0"/>
        <w:jc w:val="both"/>
        <w:rPr>
          <w:b/>
          <w:sz w:val="24"/>
          <w:szCs w:val="24"/>
          <w:u w:val="single"/>
          <w:lang w:val="en-GB"/>
        </w:rPr>
      </w:pPr>
    </w:p>
    <w:p w:rsidR="002E1A5E" w:rsidRPr="00D2707C" w:rsidRDefault="002E1A5E" w:rsidP="00D2707C">
      <w:pPr>
        <w:autoSpaceDE w:val="0"/>
        <w:autoSpaceDN w:val="0"/>
        <w:adjustRightInd w:val="0"/>
        <w:jc w:val="both"/>
        <w:rPr>
          <w:b/>
          <w:sz w:val="24"/>
          <w:szCs w:val="24"/>
          <w:lang w:val="en-GB"/>
        </w:rPr>
      </w:pPr>
      <w:r w:rsidRPr="00D2707C">
        <w:rPr>
          <w:b/>
          <w:sz w:val="24"/>
          <w:szCs w:val="24"/>
          <w:u w:val="single"/>
          <w:lang w:val="en-GB"/>
        </w:rPr>
        <w:t>Format</w:t>
      </w:r>
    </w:p>
    <w:p w:rsidR="0086275B" w:rsidRDefault="0086275B" w:rsidP="00D2707C">
      <w:pPr>
        <w:autoSpaceDE w:val="0"/>
        <w:autoSpaceDN w:val="0"/>
        <w:adjustRightInd w:val="0"/>
        <w:jc w:val="both"/>
        <w:rPr>
          <w:sz w:val="24"/>
          <w:szCs w:val="24"/>
          <w:lang w:val="en-GB"/>
        </w:rPr>
      </w:pPr>
    </w:p>
    <w:p w:rsidR="002E1A5E" w:rsidRDefault="002E1A5E" w:rsidP="00D2707C">
      <w:pPr>
        <w:autoSpaceDE w:val="0"/>
        <w:autoSpaceDN w:val="0"/>
        <w:adjustRightInd w:val="0"/>
        <w:jc w:val="both"/>
        <w:rPr>
          <w:sz w:val="24"/>
          <w:szCs w:val="24"/>
          <w:u w:val="single"/>
          <w:lang w:val="en-GB"/>
        </w:rPr>
      </w:pPr>
      <w:r>
        <w:rPr>
          <w:sz w:val="24"/>
          <w:szCs w:val="24"/>
          <w:lang w:val="en-GB"/>
        </w:rPr>
        <w:t xml:space="preserve">With an aim to discuss issues related to the objectives of the panel, the moderator will ask these questions to the panellists and facilitate a debate among them. The panellists will not make separate statements but rather have an exchange of views. Input and questions will also be sought from the floor on a regular basis with the aim of achieving an interactive discussion. States, national human rights institutions, international organizations and non-governmental organizations are encouraged to participate in the debate. It would be  highly appreciated if interventions could be kept as short and precise as possible in order to make the panel discussion interactive. </w:t>
      </w:r>
    </w:p>
    <w:p w:rsidR="0063493C" w:rsidRDefault="0063493C" w:rsidP="00D2707C">
      <w:pPr>
        <w:autoSpaceDE w:val="0"/>
        <w:autoSpaceDN w:val="0"/>
        <w:adjustRightInd w:val="0"/>
        <w:jc w:val="both"/>
        <w:rPr>
          <w:sz w:val="24"/>
          <w:szCs w:val="24"/>
          <w:u w:val="single"/>
          <w:lang w:val="en-GB"/>
        </w:rPr>
      </w:pPr>
    </w:p>
    <w:p w:rsidR="002E1A5E" w:rsidRPr="00D2707C" w:rsidRDefault="002E1A5E" w:rsidP="00D2707C">
      <w:pPr>
        <w:autoSpaceDE w:val="0"/>
        <w:autoSpaceDN w:val="0"/>
        <w:adjustRightInd w:val="0"/>
        <w:jc w:val="both"/>
        <w:rPr>
          <w:b/>
          <w:sz w:val="24"/>
          <w:szCs w:val="24"/>
          <w:lang w:val="en-GB"/>
        </w:rPr>
      </w:pPr>
      <w:r w:rsidRPr="00D2707C">
        <w:rPr>
          <w:b/>
          <w:sz w:val="24"/>
          <w:szCs w:val="24"/>
          <w:u w:val="single"/>
          <w:lang w:val="en-GB"/>
        </w:rPr>
        <w:t>Outcome</w:t>
      </w:r>
    </w:p>
    <w:p w:rsidR="0086275B" w:rsidRDefault="0086275B" w:rsidP="00D2707C">
      <w:pPr>
        <w:autoSpaceDE w:val="0"/>
        <w:autoSpaceDN w:val="0"/>
        <w:adjustRightInd w:val="0"/>
        <w:jc w:val="both"/>
        <w:rPr>
          <w:sz w:val="24"/>
          <w:szCs w:val="24"/>
          <w:lang w:val="en-GB"/>
        </w:rPr>
      </w:pPr>
    </w:p>
    <w:p w:rsidR="002E1A5E" w:rsidRDefault="002E1A5E" w:rsidP="00D2707C">
      <w:pPr>
        <w:autoSpaceDE w:val="0"/>
        <w:autoSpaceDN w:val="0"/>
        <w:adjustRightInd w:val="0"/>
        <w:jc w:val="both"/>
        <w:rPr>
          <w:sz w:val="24"/>
          <w:szCs w:val="24"/>
          <w:lang w:val="en-GB"/>
        </w:rPr>
      </w:pPr>
      <w:r>
        <w:rPr>
          <w:sz w:val="24"/>
          <w:szCs w:val="24"/>
          <w:lang w:val="en-GB"/>
        </w:rPr>
        <w:t>The Office of the High Commissioner will, in accordance with the HRC decision 18/27, prepare a report on the outcome of the panel discussion in the form of a summary.</w:t>
      </w:r>
    </w:p>
    <w:p w:rsidR="002E1A5E" w:rsidRDefault="002E1A5E" w:rsidP="00D2707C">
      <w:pPr>
        <w:autoSpaceDE w:val="0"/>
        <w:autoSpaceDN w:val="0"/>
        <w:adjustRightInd w:val="0"/>
        <w:jc w:val="both"/>
        <w:rPr>
          <w:sz w:val="24"/>
          <w:szCs w:val="24"/>
          <w:lang w:val="en-GB"/>
        </w:rPr>
      </w:pPr>
    </w:p>
    <w:p w:rsidR="002E1A5E" w:rsidRPr="00D2707C" w:rsidRDefault="002E1A5E" w:rsidP="00D2707C">
      <w:pPr>
        <w:autoSpaceDE w:val="0"/>
        <w:autoSpaceDN w:val="0"/>
        <w:adjustRightInd w:val="0"/>
        <w:jc w:val="both"/>
        <w:rPr>
          <w:b/>
          <w:sz w:val="24"/>
          <w:szCs w:val="24"/>
          <w:lang w:val="en-GB"/>
        </w:rPr>
      </w:pPr>
      <w:r w:rsidRPr="00D2707C">
        <w:rPr>
          <w:b/>
          <w:sz w:val="24"/>
          <w:szCs w:val="24"/>
          <w:u w:val="single"/>
          <w:lang w:val="en-GB"/>
        </w:rPr>
        <w:t>Background</w:t>
      </w:r>
    </w:p>
    <w:p w:rsidR="0086275B" w:rsidRDefault="0086275B" w:rsidP="00D2707C">
      <w:pPr>
        <w:autoSpaceDE w:val="0"/>
        <w:autoSpaceDN w:val="0"/>
        <w:adjustRightInd w:val="0"/>
        <w:jc w:val="both"/>
        <w:rPr>
          <w:sz w:val="24"/>
          <w:szCs w:val="24"/>
          <w:lang w:val="en-GB"/>
        </w:rPr>
      </w:pPr>
    </w:p>
    <w:p w:rsidR="002E1A5E" w:rsidRDefault="002E1A5E" w:rsidP="00D2707C">
      <w:pPr>
        <w:autoSpaceDE w:val="0"/>
        <w:autoSpaceDN w:val="0"/>
        <w:adjustRightInd w:val="0"/>
        <w:jc w:val="both"/>
        <w:rPr>
          <w:sz w:val="24"/>
          <w:szCs w:val="24"/>
          <w:lang w:val="en-GB"/>
        </w:rPr>
      </w:pPr>
      <w:r>
        <w:rPr>
          <w:sz w:val="24"/>
          <w:szCs w:val="24"/>
          <w:lang w:val="en-GB"/>
        </w:rPr>
        <w:t>In June 2010, the first cross-regional statement on Freedom of Expression and Internet was made on behalf of nine States in the Human Rights Council. One year later at the 17</w:t>
      </w:r>
      <w:r w:rsidRPr="00A104B1">
        <w:rPr>
          <w:sz w:val="24"/>
          <w:szCs w:val="24"/>
          <w:vertAlign w:val="superscript"/>
          <w:lang w:val="en-GB"/>
        </w:rPr>
        <w:t>th</w:t>
      </w:r>
      <w:r>
        <w:rPr>
          <w:sz w:val="24"/>
          <w:szCs w:val="24"/>
          <w:lang w:val="en-GB"/>
        </w:rPr>
        <w:t xml:space="preserve"> session, the Special Rapporteur on the promotion and protection of the right to freedom of opinion and expression, Mr. Frank la Rue, presented his report to the Council on the same theme (A/HRC/17/27). At that occasion, a second cross-regional statement was made on behalf of more than 50 states from all geographical regions. Mr</w:t>
      </w:r>
      <w:r w:rsidR="00B17891">
        <w:rPr>
          <w:sz w:val="24"/>
          <w:szCs w:val="24"/>
          <w:lang w:val="en-GB"/>
        </w:rPr>
        <w:t>.</w:t>
      </w:r>
      <w:r>
        <w:rPr>
          <w:sz w:val="24"/>
          <w:szCs w:val="24"/>
          <w:lang w:val="en-GB"/>
        </w:rPr>
        <w:t xml:space="preserve"> La Rue presented a second report on the right to freedom of expression and the Internet to the General Assembly at its 66</w:t>
      </w:r>
      <w:r w:rsidRPr="002F2BD2">
        <w:rPr>
          <w:sz w:val="24"/>
          <w:szCs w:val="24"/>
          <w:vertAlign w:val="superscript"/>
          <w:lang w:val="en-GB"/>
        </w:rPr>
        <w:t>th</w:t>
      </w:r>
      <w:r>
        <w:rPr>
          <w:sz w:val="24"/>
          <w:szCs w:val="24"/>
          <w:lang w:val="en-GB"/>
        </w:rPr>
        <w:t xml:space="preserve"> session. </w:t>
      </w:r>
    </w:p>
    <w:sectPr w:rsidR="002E1A5E" w:rsidSect="00D2707C">
      <w:headerReference w:type="default" r:id="rId12"/>
      <w:footerReference w:type="default" r:id="rId13"/>
      <w:pgSz w:w="11907" w:h="16840" w:code="9"/>
      <w:pgMar w:top="1134" w:right="1275" w:bottom="1418" w:left="1418" w:header="851" w:footer="11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73D" w:rsidRDefault="00AD673D">
      <w:r>
        <w:separator/>
      </w:r>
    </w:p>
  </w:endnote>
  <w:endnote w:type="continuationSeparator" w:id="0">
    <w:p w:rsidR="00AD673D" w:rsidRDefault="00AD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Bold">
    <w:panose1 w:val="00000000000000000000"/>
    <w:charset w:val="00"/>
    <w:family w:val="auto"/>
    <w:notTrueType/>
    <w:pitch w:val="variable"/>
    <w:sig w:usb0="00000003" w:usb1="00000000" w:usb2="00000000" w:usb3="00000000" w:csb0="00000001"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altName w:val="Constantia"/>
    <w:charset w:val="00"/>
    <w:family w:val="roman"/>
    <w:pitch w:val="variable"/>
    <w:sig w:usb0="00000001" w:usb1="00000000" w:usb2="00000000" w:usb3="00000000" w:csb0="0000001B" w:csb1="00000000"/>
  </w:font>
  <w:font w:name="Tms Rmn">
    <w:altName w:val="Times New Roma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818863"/>
      <w:docPartObj>
        <w:docPartGallery w:val="Page Numbers (Bottom of Page)"/>
        <w:docPartUnique/>
      </w:docPartObj>
    </w:sdtPr>
    <w:sdtEndPr>
      <w:rPr>
        <w:noProof/>
        <w:sz w:val="24"/>
        <w:szCs w:val="24"/>
      </w:rPr>
    </w:sdtEndPr>
    <w:sdtContent>
      <w:p w:rsidR="001C733D" w:rsidRPr="00D2707C" w:rsidRDefault="001C733D">
        <w:pPr>
          <w:pStyle w:val="Footer"/>
          <w:jc w:val="center"/>
          <w:rPr>
            <w:sz w:val="24"/>
            <w:szCs w:val="24"/>
          </w:rPr>
        </w:pPr>
        <w:r w:rsidRPr="00D2707C">
          <w:rPr>
            <w:sz w:val="24"/>
            <w:szCs w:val="24"/>
          </w:rPr>
          <w:fldChar w:fldCharType="begin"/>
        </w:r>
        <w:r w:rsidRPr="00D2707C">
          <w:rPr>
            <w:sz w:val="24"/>
            <w:szCs w:val="24"/>
          </w:rPr>
          <w:instrText xml:space="preserve"> PAGE   \* MERGEFORMAT </w:instrText>
        </w:r>
        <w:r w:rsidRPr="00D2707C">
          <w:rPr>
            <w:sz w:val="24"/>
            <w:szCs w:val="24"/>
          </w:rPr>
          <w:fldChar w:fldCharType="separate"/>
        </w:r>
        <w:r w:rsidR="0000159D">
          <w:rPr>
            <w:noProof/>
            <w:sz w:val="24"/>
            <w:szCs w:val="24"/>
          </w:rPr>
          <w:t>3</w:t>
        </w:r>
        <w:r w:rsidRPr="00D2707C">
          <w:rPr>
            <w:noProof/>
            <w:sz w:val="24"/>
            <w:szCs w:val="24"/>
          </w:rPr>
          <w:fldChar w:fldCharType="end"/>
        </w:r>
      </w:p>
    </w:sdtContent>
  </w:sdt>
  <w:p w:rsidR="002E1A5E" w:rsidRDefault="002E1A5E">
    <w:pPr>
      <w:pStyle w:val="Footer"/>
      <w:spacing w:line="160" w:lineRule="exact"/>
      <w:rPr>
        <w:rFonts w:ascii="TradeGothic" w:hAnsi="TradeGothic"/>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73D" w:rsidRDefault="00AD673D">
      <w:r>
        <w:separator/>
      </w:r>
    </w:p>
  </w:footnote>
  <w:footnote w:type="continuationSeparator" w:id="0">
    <w:p w:rsidR="00AD673D" w:rsidRDefault="00AD6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5E" w:rsidRDefault="002E1A5E">
    <w:pPr>
      <w:pStyle w:val="Header"/>
      <w:tabs>
        <w:tab w:val="clear" w:pos="4320"/>
        <w:tab w:val="clear" w:pos="8640"/>
        <w:tab w:val="left" w:pos="3799"/>
        <w:tab w:val="left" w:pos="7229"/>
        <w:tab w:val="right" w:pos="8448"/>
      </w:tabs>
      <w:ind w:left="-1418" w:right="-947"/>
      <w:rPr>
        <w:rFonts w:ascii="OrigGarmnd BT" w:hAnsi="OrigGarmnd BT"/>
        <w:sz w:val="22"/>
      </w:rPr>
    </w:pPr>
    <w:bookmarkStart w:id="13" w:name="UDsidan2doss"/>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B6010"/>
    <w:multiLevelType w:val="hybridMultilevel"/>
    <w:tmpl w:val="3D264C82"/>
    <w:lvl w:ilvl="0" w:tplc="4F328F2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4133CC8"/>
    <w:multiLevelType w:val="hybridMultilevel"/>
    <w:tmpl w:val="2B9419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56C63DFD"/>
    <w:multiLevelType w:val="hybridMultilevel"/>
    <w:tmpl w:val="94C82ED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6878051D"/>
    <w:multiLevelType w:val="hybridMultilevel"/>
    <w:tmpl w:val="9FC4A53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nsid w:val="728B000E"/>
    <w:multiLevelType w:val="hybridMultilevel"/>
    <w:tmpl w:val="84DC93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B1"/>
    <w:rsid w:val="0000159D"/>
    <w:rsid w:val="00012A11"/>
    <w:rsid w:val="00063CCB"/>
    <w:rsid w:val="000B3C34"/>
    <w:rsid w:val="0010656D"/>
    <w:rsid w:val="001663AD"/>
    <w:rsid w:val="00197E61"/>
    <w:rsid w:val="001C733D"/>
    <w:rsid w:val="001F13B7"/>
    <w:rsid w:val="002A455D"/>
    <w:rsid w:val="002B10CE"/>
    <w:rsid w:val="002B3373"/>
    <w:rsid w:val="002B6EFA"/>
    <w:rsid w:val="002D583F"/>
    <w:rsid w:val="002D6157"/>
    <w:rsid w:val="002E1A5E"/>
    <w:rsid w:val="002F2BD2"/>
    <w:rsid w:val="00332E84"/>
    <w:rsid w:val="00335DCF"/>
    <w:rsid w:val="003769DB"/>
    <w:rsid w:val="003B2790"/>
    <w:rsid w:val="003C6B7B"/>
    <w:rsid w:val="003D5466"/>
    <w:rsid w:val="003F1682"/>
    <w:rsid w:val="00407D02"/>
    <w:rsid w:val="00416728"/>
    <w:rsid w:val="00444FDC"/>
    <w:rsid w:val="00452980"/>
    <w:rsid w:val="00477261"/>
    <w:rsid w:val="004A1156"/>
    <w:rsid w:val="004B7BF0"/>
    <w:rsid w:val="00521687"/>
    <w:rsid w:val="0052584F"/>
    <w:rsid w:val="005C0501"/>
    <w:rsid w:val="00623932"/>
    <w:rsid w:val="0063493C"/>
    <w:rsid w:val="00666222"/>
    <w:rsid w:val="00671A43"/>
    <w:rsid w:val="00673E21"/>
    <w:rsid w:val="00681017"/>
    <w:rsid w:val="00693A77"/>
    <w:rsid w:val="006E7673"/>
    <w:rsid w:val="00701A80"/>
    <w:rsid w:val="00734029"/>
    <w:rsid w:val="00741369"/>
    <w:rsid w:val="00824909"/>
    <w:rsid w:val="00855067"/>
    <w:rsid w:val="0086275B"/>
    <w:rsid w:val="00964DDE"/>
    <w:rsid w:val="009B0E03"/>
    <w:rsid w:val="009B2C8A"/>
    <w:rsid w:val="00A040C7"/>
    <w:rsid w:val="00A104B1"/>
    <w:rsid w:val="00A600EB"/>
    <w:rsid w:val="00A7071E"/>
    <w:rsid w:val="00AD673D"/>
    <w:rsid w:val="00AE0789"/>
    <w:rsid w:val="00B064A0"/>
    <w:rsid w:val="00B13FCB"/>
    <w:rsid w:val="00B15F87"/>
    <w:rsid w:val="00B17891"/>
    <w:rsid w:val="00B63C14"/>
    <w:rsid w:val="00BB14CB"/>
    <w:rsid w:val="00BB25DF"/>
    <w:rsid w:val="00BB748A"/>
    <w:rsid w:val="00BF38A3"/>
    <w:rsid w:val="00C37EED"/>
    <w:rsid w:val="00C55C8C"/>
    <w:rsid w:val="00C6105E"/>
    <w:rsid w:val="00CB2261"/>
    <w:rsid w:val="00CE497D"/>
    <w:rsid w:val="00D2707C"/>
    <w:rsid w:val="00D30C04"/>
    <w:rsid w:val="00D35B3C"/>
    <w:rsid w:val="00DA1F8F"/>
    <w:rsid w:val="00DB61EC"/>
    <w:rsid w:val="00DD23FA"/>
    <w:rsid w:val="00E51F67"/>
    <w:rsid w:val="00E6106F"/>
    <w:rsid w:val="00E64A8F"/>
    <w:rsid w:val="00E8396C"/>
    <w:rsid w:val="00ED276B"/>
    <w:rsid w:val="00F02C92"/>
    <w:rsid w:val="00F0458B"/>
    <w:rsid w:val="00F7308D"/>
    <w:rsid w:val="00FC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84"/>
    <w:rPr>
      <w:sz w:val="20"/>
      <w:szCs w:val="20"/>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2E84"/>
    <w:pPr>
      <w:tabs>
        <w:tab w:val="center" w:pos="4320"/>
        <w:tab w:val="right" w:pos="8640"/>
      </w:tabs>
    </w:pPr>
  </w:style>
  <w:style w:type="character" w:customStyle="1" w:styleId="HeaderChar">
    <w:name w:val="Header Char"/>
    <w:basedOn w:val="DefaultParagraphFont"/>
    <w:link w:val="Header"/>
    <w:uiPriority w:val="99"/>
    <w:semiHidden/>
    <w:rsid w:val="001D446B"/>
    <w:rPr>
      <w:sz w:val="20"/>
      <w:szCs w:val="20"/>
      <w:lang w:val="sv-SE" w:eastAsia="zh-CN"/>
    </w:rPr>
  </w:style>
  <w:style w:type="paragraph" w:customStyle="1" w:styleId="Depnamn">
    <w:name w:val="Depnamn"/>
    <w:basedOn w:val="Normal"/>
    <w:uiPriority w:val="99"/>
    <w:rsid w:val="00332E84"/>
    <w:pPr>
      <w:spacing w:line="260" w:lineRule="exact"/>
    </w:pPr>
    <w:rPr>
      <w:rFonts w:ascii="TradeGothic Bold" w:hAnsi="TradeGothic Bold"/>
      <w:b/>
      <w:bCs/>
      <w:sz w:val="22"/>
      <w:szCs w:val="22"/>
    </w:rPr>
  </w:style>
  <w:style w:type="paragraph" w:customStyle="1" w:styleId="Enhetnamn">
    <w:name w:val="Enhetnamn"/>
    <w:basedOn w:val="Normal"/>
    <w:uiPriority w:val="99"/>
    <w:rsid w:val="00332E84"/>
    <w:pPr>
      <w:spacing w:after="260"/>
    </w:pPr>
    <w:rPr>
      <w:rFonts w:ascii="TradeGothic" w:hAnsi="TradeGothic"/>
      <w:i/>
      <w:iCs/>
      <w:sz w:val="18"/>
      <w:szCs w:val="18"/>
    </w:rPr>
  </w:style>
  <w:style w:type="paragraph" w:customStyle="1" w:styleId="Brdtext1">
    <w:name w:val="Brödtext1"/>
    <w:basedOn w:val="Normal"/>
    <w:uiPriority w:val="99"/>
    <w:rsid w:val="00332E84"/>
    <w:pPr>
      <w:spacing w:line="320" w:lineRule="exact"/>
    </w:pPr>
    <w:rPr>
      <w:sz w:val="24"/>
      <w:szCs w:val="24"/>
    </w:rPr>
  </w:style>
  <w:style w:type="paragraph" w:styleId="Footer">
    <w:name w:val="footer"/>
    <w:basedOn w:val="Normal"/>
    <w:link w:val="FooterChar"/>
    <w:uiPriority w:val="99"/>
    <w:rsid w:val="00332E84"/>
    <w:pPr>
      <w:tabs>
        <w:tab w:val="center" w:pos="4320"/>
        <w:tab w:val="right" w:pos="8640"/>
      </w:tabs>
    </w:pPr>
  </w:style>
  <w:style w:type="character" w:customStyle="1" w:styleId="FooterChar">
    <w:name w:val="Footer Char"/>
    <w:basedOn w:val="DefaultParagraphFont"/>
    <w:link w:val="Footer"/>
    <w:uiPriority w:val="99"/>
    <w:rsid w:val="001D446B"/>
    <w:rPr>
      <w:sz w:val="20"/>
      <w:szCs w:val="20"/>
      <w:lang w:val="sv-SE" w:eastAsia="zh-CN"/>
    </w:rPr>
  </w:style>
  <w:style w:type="paragraph" w:customStyle="1" w:styleId="Namnenhet">
    <w:name w:val="Namnenhet"/>
    <w:basedOn w:val="Depnamn"/>
    <w:uiPriority w:val="99"/>
    <w:rsid w:val="00332E84"/>
    <w:pPr>
      <w:framePr w:h="2183" w:wrap="notBeside" w:vAnchor="text" w:hAnchor="page" w:x="1447" w:y="1"/>
    </w:pPr>
    <w:rPr>
      <w:rFonts w:ascii="Arial" w:hAnsi="Arial" w:cs="Arial"/>
      <w:b w:val="0"/>
      <w:bCs w:val="0"/>
      <w:i/>
      <w:iCs/>
      <w:sz w:val="18"/>
      <w:szCs w:val="18"/>
    </w:rPr>
  </w:style>
  <w:style w:type="paragraph" w:styleId="BalloonText">
    <w:name w:val="Balloon Text"/>
    <w:basedOn w:val="Normal"/>
    <w:link w:val="BalloonTextChar"/>
    <w:uiPriority w:val="99"/>
    <w:rsid w:val="002F2BD2"/>
    <w:rPr>
      <w:rFonts w:ascii="Tahoma" w:hAnsi="Tahoma"/>
      <w:sz w:val="16"/>
      <w:szCs w:val="16"/>
      <w:lang w:val="en-US"/>
    </w:rPr>
  </w:style>
  <w:style w:type="character" w:customStyle="1" w:styleId="BalloonTextChar">
    <w:name w:val="Balloon Text Char"/>
    <w:basedOn w:val="DefaultParagraphFont"/>
    <w:link w:val="BalloonText"/>
    <w:uiPriority w:val="99"/>
    <w:locked/>
    <w:rsid w:val="002F2BD2"/>
    <w:rPr>
      <w:rFonts w:ascii="Tahoma" w:hAnsi="Tahoma"/>
      <w:sz w:val="16"/>
      <w:lang w:eastAsia="zh-CN"/>
    </w:rPr>
  </w:style>
  <w:style w:type="paragraph" w:customStyle="1" w:styleId="Brdtexthuvud">
    <w:name w:val="Brödtext huvud"/>
    <w:basedOn w:val="Brdtext1"/>
    <w:uiPriority w:val="99"/>
    <w:rsid w:val="00332E84"/>
    <w:pPr>
      <w:framePr w:w="4570" w:h="1701" w:hRule="exact" w:hSpace="181" w:wrap="around" w:vAnchor="page" w:hAnchor="page" w:x="6697" w:y="681"/>
    </w:pPr>
    <w:rPr>
      <w:rFonts w:ascii="Arial" w:hAnsi="Arial" w:cs="Arial"/>
    </w:rPr>
  </w:style>
  <w:style w:type="paragraph" w:customStyle="1" w:styleId="UDrubrik">
    <w:name w:val="UDrubrik"/>
    <w:basedOn w:val="Normal"/>
    <w:next w:val="Brdtext1"/>
    <w:uiPriority w:val="99"/>
    <w:rsid w:val="00332E84"/>
    <w:pPr>
      <w:spacing w:line="320" w:lineRule="exact"/>
    </w:pPr>
    <w:rPr>
      <w:rFonts w:ascii="TradeGothic Bold" w:hAnsi="TradeGothic Bold"/>
      <w:b/>
      <w:bCs/>
      <w:sz w:val="22"/>
      <w:szCs w:val="22"/>
    </w:rPr>
  </w:style>
  <w:style w:type="paragraph" w:customStyle="1" w:styleId="Mellanrubrik">
    <w:name w:val="Mellanrubrik"/>
    <w:basedOn w:val="Brdtext1"/>
    <w:next w:val="Brdtext1"/>
    <w:uiPriority w:val="99"/>
    <w:rsid w:val="00332E84"/>
    <w:rPr>
      <w:rFonts w:ascii="TradeGothic" w:hAnsi="TradeGothic"/>
      <w:b/>
      <w:bCs/>
      <w:sz w:val="22"/>
      <w:szCs w:val="22"/>
    </w:rPr>
  </w:style>
  <w:style w:type="character" w:styleId="CommentReference">
    <w:name w:val="annotation reference"/>
    <w:basedOn w:val="DefaultParagraphFont"/>
    <w:uiPriority w:val="99"/>
    <w:rsid w:val="00D35B3C"/>
    <w:rPr>
      <w:rFonts w:cs="Times New Roman"/>
      <w:sz w:val="16"/>
    </w:rPr>
  </w:style>
  <w:style w:type="paragraph" w:styleId="CommentText">
    <w:name w:val="annotation text"/>
    <w:basedOn w:val="Normal"/>
    <w:link w:val="CommentTextChar"/>
    <w:uiPriority w:val="99"/>
    <w:rsid w:val="00D35B3C"/>
  </w:style>
  <w:style w:type="character" w:customStyle="1" w:styleId="CommentTextChar">
    <w:name w:val="Comment Text Char"/>
    <w:basedOn w:val="DefaultParagraphFont"/>
    <w:link w:val="CommentText"/>
    <w:uiPriority w:val="99"/>
    <w:locked/>
    <w:rsid w:val="00D35B3C"/>
    <w:rPr>
      <w:lang w:val="sv-SE" w:eastAsia="zh-CN"/>
    </w:rPr>
  </w:style>
  <w:style w:type="paragraph" w:styleId="CommentSubject">
    <w:name w:val="annotation subject"/>
    <w:basedOn w:val="CommentText"/>
    <w:next w:val="CommentText"/>
    <w:link w:val="CommentSubjectChar"/>
    <w:uiPriority w:val="99"/>
    <w:rsid w:val="00D35B3C"/>
    <w:rPr>
      <w:b/>
      <w:bCs/>
    </w:rPr>
  </w:style>
  <w:style w:type="character" w:customStyle="1" w:styleId="CommentSubjectChar">
    <w:name w:val="Comment Subject Char"/>
    <w:basedOn w:val="CommentTextChar"/>
    <w:link w:val="CommentSubject"/>
    <w:uiPriority w:val="99"/>
    <w:locked/>
    <w:rsid w:val="00D35B3C"/>
    <w:rPr>
      <w:b/>
      <w:lang w:val="sv-S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84"/>
    <w:rPr>
      <w:sz w:val="20"/>
      <w:szCs w:val="20"/>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2E84"/>
    <w:pPr>
      <w:tabs>
        <w:tab w:val="center" w:pos="4320"/>
        <w:tab w:val="right" w:pos="8640"/>
      </w:tabs>
    </w:pPr>
  </w:style>
  <w:style w:type="character" w:customStyle="1" w:styleId="HeaderChar">
    <w:name w:val="Header Char"/>
    <w:basedOn w:val="DefaultParagraphFont"/>
    <w:link w:val="Header"/>
    <w:uiPriority w:val="99"/>
    <w:semiHidden/>
    <w:rsid w:val="001D446B"/>
    <w:rPr>
      <w:sz w:val="20"/>
      <w:szCs w:val="20"/>
      <w:lang w:val="sv-SE" w:eastAsia="zh-CN"/>
    </w:rPr>
  </w:style>
  <w:style w:type="paragraph" w:customStyle="1" w:styleId="Depnamn">
    <w:name w:val="Depnamn"/>
    <w:basedOn w:val="Normal"/>
    <w:uiPriority w:val="99"/>
    <w:rsid w:val="00332E84"/>
    <w:pPr>
      <w:spacing w:line="260" w:lineRule="exact"/>
    </w:pPr>
    <w:rPr>
      <w:rFonts w:ascii="TradeGothic Bold" w:hAnsi="TradeGothic Bold"/>
      <w:b/>
      <w:bCs/>
      <w:sz w:val="22"/>
      <w:szCs w:val="22"/>
    </w:rPr>
  </w:style>
  <w:style w:type="paragraph" w:customStyle="1" w:styleId="Enhetnamn">
    <w:name w:val="Enhetnamn"/>
    <w:basedOn w:val="Normal"/>
    <w:uiPriority w:val="99"/>
    <w:rsid w:val="00332E84"/>
    <w:pPr>
      <w:spacing w:after="260"/>
    </w:pPr>
    <w:rPr>
      <w:rFonts w:ascii="TradeGothic" w:hAnsi="TradeGothic"/>
      <w:i/>
      <w:iCs/>
      <w:sz w:val="18"/>
      <w:szCs w:val="18"/>
    </w:rPr>
  </w:style>
  <w:style w:type="paragraph" w:customStyle="1" w:styleId="Brdtext1">
    <w:name w:val="Brödtext1"/>
    <w:basedOn w:val="Normal"/>
    <w:uiPriority w:val="99"/>
    <w:rsid w:val="00332E84"/>
    <w:pPr>
      <w:spacing w:line="320" w:lineRule="exact"/>
    </w:pPr>
    <w:rPr>
      <w:sz w:val="24"/>
      <w:szCs w:val="24"/>
    </w:rPr>
  </w:style>
  <w:style w:type="paragraph" w:styleId="Footer">
    <w:name w:val="footer"/>
    <w:basedOn w:val="Normal"/>
    <w:link w:val="FooterChar"/>
    <w:uiPriority w:val="99"/>
    <w:rsid w:val="00332E84"/>
    <w:pPr>
      <w:tabs>
        <w:tab w:val="center" w:pos="4320"/>
        <w:tab w:val="right" w:pos="8640"/>
      </w:tabs>
    </w:pPr>
  </w:style>
  <w:style w:type="character" w:customStyle="1" w:styleId="FooterChar">
    <w:name w:val="Footer Char"/>
    <w:basedOn w:val="DefaultParagraphFont"/>
    <w:link w:val="Footer"/>
    <w:uiPriority w:val="99"/>
    <w:rsid w:val="001D446B"/>
    <w:rPr>
      <w:sz w:val="20"/>
      <w:szCs w:val="20"/>
      <w:lang w:val="sv-SE" w:eastAsia="zh-CN"/>
    </w:rPr>
  </w:style>
  <w:style w:type="paragraph" w:customStyle="1" w:styleId="Namnenhet">
    <w:name w:val="Namnenhet"/>
    <w:basedOn w:val="Depnamn"/>
    <w:uiPriority w:val="99"/>
    <w:rsid w:val="00332E84"/>
    <w:pPr>
      <w:framePr w:h="2183" w:wrap="notBeside" w:vAnchor="text" w:hAnchor="page" w:x="1447" w:y="1"/>
    </w:pPr>
    <w:rPr>
      <w:rFonts w:ascii="Arial" w:hAnsi="Arial" w:cs="Arial"/>
      <w:b w:val="0"/>
      <w:bCs w:val="0"/>
      <w:i/>
      <w:iCs/>
      <w:sz w:val="18"/>
      <w:szCs w:val="18"/>
    </w:rPr>
  </w:style>
  <w:style w:type="paragraph" w:styleId="BalloonText">
    <w:name w:val="Balloon Text"/>
    <w:basedOn w:val="Normal"/>
    <w:link w:val="BalloonTextChar"/>
    <w:uiPriority w:val="99"/>
    <w:rsid w:val="002F2BD2"/>
    <w:rPr>
      <w:rFonts w:ascii="Tahoma" w:hAnsi="Tahoma"/>
      <w:sz w:val="16"/>
      <w:szCs w:val="16"/>
      <w:lang w:val="en-US"/>
    </w:rPr>
  </w:style>
  <w:style w:type="character" w:customStyle="1" w:styleId="BalloonTextChar">
    <w:name w:val="Balloon Text Char"/>
    <w:basedOn w:val="DefaultParagraphFont"/>
    <w:link w:val="BalloonText"/>
    <w:uiPriority w:val="99"/>
    <w:locked/>
    <w:rsid w:val="002F2BD2"/>
    <w:rPr>
      <w:rFonts w:ascii="Tahoma" w:hAnsi="Tahoma"/>
      <w:sz w:val="16"/>
      <w:lang w:eastAsia="zh-CN"/>
    </w:rPr>
  </w:style>
  <w:style w:type="paragraph" w:customStyle="1" w:styleId="Brdtexthuvud">
    <w:name w:val="Brödtext huvud"/>
    <w:basedOn w:val="Brdtext1"/>
    <w:uiPriority w:val="99"/>
    <w:rsid w:val="00332E84"/>
    <w:pPr>
      <w:framePr w:w="4570" w:h="1701" w:hRule="exact" w:hSpace="181" w:wrap="around" w:vAnchor="page" w:hAnchor="page" w:x="6697" w:y="681"/>
    </w:pPr>
    <w:rPr>
      <w:rFonts w:ascii="Arial" w:hAnsi="Arial" w:cs="Arial"/>
    </w:rPr>
  </w:style>
  <w:style w:type="paragraph" w:customStyle="1" w:styleId="UDrubrik">
    <w:name w:val="UDrubrik"/>
    <w:basedOn w:val="Normal"/>
    <w:next w:val="Brdtext1"/>
    <w:uiPriority w:val="99"/>
    <w:rsid w:val="00332E84"/>
    <w:pPr>
      <w:spacing w:line="320" w:lineRule="exact"/>
    </w:pPr>
    <w:rPr>
      <w:rFonts w:ascii="TradeGothic Bold" w:hAnsi="TradeGothic Bold"/>
      <w:b/>
      <w:bCs/>
      <w:sz w:val="22"/>
      <w:szCs w:val="22"/>
    </w:rPr>
  </w:style>
  <w:style w:type="paragraph" w:customStyle="1" w:styleId="Mellanrubrik">
    <w:name w:val="Mellanrubrik"/>
    <w:basedOn w:val="Brdtext1"/>
    <w:next w:val="Brdtext1"/>
    <w:uiPriority w:val="99"/>
    <w:rsid w:val="00332E84"/>
    <w:rPr>
      <w:rFonts w:ascii="TradeGothic" w:hAnsi="TradeGothic"/>
      <w:b/>
      <w:bCs/>
      <w:sz w:val="22"/>
      <w:szCs w:val="22"/>
    </w:rPr>
  </w:style>
  <w:style w:type="character" w:styleId="CommentReference">
    <w:name w:val="annotation reference"/>
    <w:basedOn w:val="DefaultParagraphFont"/>
    <w:uiPriority w:val="99"/>
    <w:rsid w:val="00D35B3C"/>
    <w:rPr>
      <w:rFonts w:cs="Times New Roman"/>
      <w:sz w:val="16"/>
    </w:rPr>
  </w:style>
  <w:style w:type="paragraph" w:styleId="CommentText">
    <w:name w:val="annotation text"/>
    <w:basedOn w:val="Normal"/>
    <w:link w:val="CommentTextChar"/>
    <w:uiPriority w:val="99"/>
    <w:rsid w:val="00D35B3C"/>
  </w:style>
  <w:style w:type="character" w:customStyle="1" w:styleId="CommentTextChar">
    <w:name w:val="Comment Text Char"/>
    <w:basedOn w:val="DefaultParagraphFont"/>
    <w:link w:val="CommentText"/>
    <w:uiPriority w:val="99"/>
    <w:locked/>
    <w:rsid w:val="00D35B3C"/>
    <w:rPr>
      <w:lang w:val="sv-SE" w:eastAsia="zh-CN"/>
    </w:rPr>
  </w:style>
  <w:style w:type="paragraph" w:styleId="CommentSubject">
    <w:name w:val="annotation subject"/>
    <w:basedOn w:val="CommentText"/>
    <w:next w:val="CommentText"/>
    <w:link w:val="CommentSubjectChar"/>
    <w:uiPriority w:val="99"/>
    <w:rsid w:val="00D35B3C"/>
    <w:rPr>
      <w:b/>
      <w:bCs/>
    </w:rPr>
  </w:style>
  <w:style w:type="character" w:customStyle="1" w:styleId="CommentSubjectChar">
    <w:name w:val="Comment Subject Char"/>
    <w:basedOn w:val="CommentTextChar"/>
    <w:link w:val="CommentSubject"/>
    <w:uiPriority w:val="99"/>
    <w:locked/>
    <w:rsid w:val="00D35B3C"/>
    <w:rPr>
      <w:b/>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AB530FA5705D488B8DBBB337F81061" ma:contentTypeVersion="0" ma:contentTypeDescription="Create a new document." ma:contentTypeScope="" ma:versionID="3f95bb873f342ece2ff11da0c2a591eb">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705A7-054E-4D05-9766-D23083DC7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C1B5B1-4851-4758-93AB-343A98AED4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E75FFE-2416-4416-BDCF-E500EC3183B5}">
  <ds:schemaRefs>
    <ds:schemaRef ds:uri="http://schemas.microsoft.com/sharepoint/v3/contenttype/forms"/>
  </ds:schemaRefs>
</ds:datastoreItem>
</file>

<file path=customXml/itemProps4.xml><?xml version="1.0" encoding="utf-8"?>
<ds:datastoreItem xmlns:ds="http://schemas.openxmlformats.org/officeDocument/2006/customXml" ds:itemID="{A6EC3D86-34AD-4102-ABA7-6C1D302E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Concept paper - panel on FOE and Internet (20.2.2012)</vt:lpstr>
    </vt:vector>
  </TitlesOfParts>
  <Company>UD</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paper - panel on FOE and Internet (20.2.2012)</dc:title>
  <dc:creator>Irina Schoulgin Nyoni</dc:creator>
  <cp:lastModifiedBy>Joy Liddicoat</cp:lastModifiedBy>
  <cp:revision>2</cp:revision>
  <cp:lastPrinted>2012-01-17T18:42:00Z</cp:lastPrinted>
  <dcterms:created xsi:type="dcterms:W3CDTF">2012-02-22T18:41:00Z</dcterms:created>
  <dcterms:modified xsi:type="dcterms:W3CDTF">2012-02-22T18:41:00Z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0x0101008BAB530FA5705D488B8DBBB337F81061</vt:lpwstr>
  </property>
  <property fmtid="{D5CDD505-2E9C-101B-9397-08002B2CF9AE}" pid="3" name="RKOrdnaSarskildSkyddsvard">
    <vt:lpwstr/>
  </property>
  <property fmtid="{D5CDD505-2E9C-101B-9397-08002B2CF9AE}" pid="4" name="RKOrdnaActivityCategory2">
    <vt:lpwstr>4.2. Internationella organisationer</vt:lpwstr>
  </property>
  <property fmtid="{D5CDD505-2E9C-101B-9397-08002B2CF9AE}" pid="5" name="RKOrdnaCheckInComment">
    <vt:lpwstr/>
  </property>
  <property fmtid="{D5CDD505-2E9C-101B-9397-08002B2CF9AE}" pid="6" name="RKOrdnaClass">
    <vt:lpwstr/>
  </property>
  <property fmtid="{D5CDD505-2E9C-101B-9397-08002B2CF9AE}" pid="7" name="QFMSP source name">
    <vt:lpwstr/>
  </property>
  <property fmtid="{D5CDD505-2E9C-101B-9397-08002B2CF9AE}" pid="8" name="RKOrdnaDepartement2">
    <vt:lpwstr>Utrikesdepartementet</vt:lpwstr>
  </property>
  <property fmtid="{D5CDD505-2E9C-101B-9397-08002B2CF9AE}" pid="9" name="RKOrdnaDiarienummer">
    <vt:lpwstr/>
  </property>
  <property fmtid="{D5CDD505-2E9C-101B-9397-08002B2CF9AE}" pid="10" name="RKOrdnaSearchKeywords">
    <vt:lpwstr/>
  </property>
</Properties>
</file>