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80" w:rsidRPr="00446894" w:rsidRDefault="00595280" w:rsidP="00595280">
      <w:pPr>
        <w:jc w:val="center"/>
        <w:rPr>
          <w:b/>
          <w:sz w:val="18"/>
          <w:szCs w:val="18"/>
          <w:lang w:val="en-US"/>
        </w:rPr>
      </w:pPr>
      <w:r w:rsidRPr="00446894">
        <w:rPr>
          <w:b/>
          <w:sz w:val="18"/>
          <w:szCs w:val="18"/>
          <w:lang w:val="en-US"/>
        </w:rPr>
        <w:t>Statement</w:t>
      </w:r>
    </w:p>
    <w:p w:rsidR="00595280" w:rsidRPr="00446894" w:rsidRDefault="00595280" w:rsidP="00595280">
      <w:pPr>
        <w:jc w:val="center"/>
        <w:rPr>
          <w:b/>
          <w:sz w:val="18"/>
          <w:szCs w:val="18"/>
          <w:lang w:val="en-US"/>
        </w:rPr>
      </w:pPr>
      <w:proofErr w:type="gramStart"/>
      <w:r w:rsidRPr="00446894">
        <w:rPr>
          <w:b/>
          <w:sz w:val="18"/>
          <w:szCs w:val="18"/>
          <w:lang w:val="en-US"/>
        </w:rPr>
        <w:t>by</w:t>
      </w:r>
      <w:proofErr w:type="gramEnd"/>
      <w:r w:rsidRPr="00446894">
        <w:rPr>
          <w:b/>
          <w:sz w:val="18"/>
          <w:szCs w:val="18"/>
          <w:lang w:val="en-US"/>
        </w:rPr>
        <w:t xml:space="preserve"> Professor Wolfgang </w:t>
      </w:r>
      <w:proofErr w:type="spellStart"/>
      <w:r w:rsidRPr="00446894">
        <w:rPr>
          <w:b/>
          <w:sz w:val="18"/>
          <w:szCs w:val="18"/>
          <w:lang w:val="en-US"/>
        </w:rPr>
        <w:t>Kleinwächter</w:t>
      </w:r>
      <w:proofErr w:type="spellEnd"/>
      <w:r w:rsidRPr="00446894">
        <w:rPr>
          <w:b/>
          <w:sz w:val="18"/>
          <w:szCs w:val="18"/>
          <w:lang w:val="en-US"/>
        </w:rPr>
        <w:t>,</w:t>
      </w:r>
      <w:r w:rsidR="00446894" w:rsidRPr="00446894">
        <w:rPr>
          <w:b/>
          <w:sz w:val="18"/>
          <w:szCs w:val="18"/>
          <w:lang w:val="en-US"/>
        </w:rPr>
        <w:t xml:space="preserve"> </w:t>
      </w:r>
      <w:r w:rsidRPr="00446894">
        <w:rPr>
          <w:b/>
          <w:sz w:val="18"/>
          <w:szCs w:val="18"/>
          <w:lang w:val="en-US"/>
        </w:rPr>
        <w:t>University of Aarhus,</w:t>
      </w:r>
    </w:p>
    <w:p w:rsidR="00595280" w:rsidRPr="00446894" w:rsidRDefault="00595280" w:rsidP="00595280">
      <w:pPr>
        <w:jc w:val="center"/>
        <w:rPr>
          <w:b/>
          <w:sz w:val="18"/>
          <w:szCs w:val="18"/>
          <w:lang w:val="en-US"/>
        </w:rPr>
      </w:pPr>
      <w:r w:rsidRPr="00446894">
        <w:rPr>
          <w:b/>
          <w:sz w:val="18"/>
          <w:szCs w:val="18"/>
          <w:lang w:val="en-US"/>
        </w:rPr>
        <w:t>International Association for Media and Communication Research (IAMCR),</w:t>
      </w:r>
    </w:p>
    <w:p w:rsidR="00595280" w:rsidRPr="00446894" w:rsidRDefault="00595280" w:rsidP="00595280">
      <w:pPr>
        <w:jc w:val="center"/>
        <w:rPr>
          <w:b/>
          <w:sz w:val="18"/>
          <w:szCs w:val="18"/>
          <w:lang w:val="en-US"/>
        </w:rPr>
      </w:pPr>
      <w:r w:rsidRPr="00446894">
        <w:rPr>
          <w:b/>
          <w:sz w:val="18"/>
          <w:szCs w:val="18"/>
          <w:lang w:val="en-US"/>
        </w:rPr>
        <w:t>Geneva, December 17, 2010</w:t>
      </w:r>
    </w:p>
    <w:p w:rsidR="00446894" w:rsidRDefault="00446894" w:rsidP="00595280">
      <w:pPr>
        <w:jc w:val="both"/>
        <w:rPr>
          <w:sz w:val="18"/>
          <w:szCs w:val="18"/>
          <w:lang w:val="en-US"/>
        </w:rPr>
      </w:pPr>
    </w:p>
    <w:p w:rsidR="00652F90" w:rsidRPr="00446894" w:rsidRDefault="00EB20DE" w:rsidP="00595280">
      <w:pPr>
        <w:jc w:val="both"/>
        <w:rPr>
          <w:sz w:val="18"/>
          <w:szCs w:val="18"/>
          <w:lang w:val="en-US"/>
        </w:rPr>
      </w:pPr>
      <w:r w:rsidRPr="00446894">
        <w:rPr>
          <w:sz w:val="18"/>
          <w:szCs w:val="18"/>
          <w:lang w:val="en-US"/>
        </w:rPr>
        <w:t>Mister Chairman</w:t>
      </w:r>
    </w:p>
    <w:p w:rsidR="00EB20DE" w:rsidRPr="00446894" w:rsidRDefault="00EB20DE" w:rsidP="00595280">
      <w:pPr>
        <w:jc w:val="both"/>
        <w:rPr>
          <w:sz w:val="18"/>
          <w:szCs w:val="18"/>
          <w:lang w:val="en-US"/>
        </w:rPr>
      </w:pPr>
      <w:r w:rsidRPr="00446894">
        <w:rPr>
          <w:sz w:val="18"/>
          <w:szCs w:val="18"/>
          <w:lang w:val="en-US"/>
        </w:rPr>
        <w:t xml:space="preserve">My name is Wolfgang </w:t>
      </w:r>
      <w:proofErr w:type="spellStart"/>
      <w:proofErr w:type="gramStart"/>
      <w:r w:rsidRPr="00446894">
        <w:rPr>
          <w:sz w:val="18"/>
          <w:szCs w:val="18"/>
          <w:lang w:val="en-US"/>
        </w:rPr>
        <w:t>Kleinwächter</w:t>
      </w:r>
      <w:proofErr w:type="spellEnd"/>
      <w:r w:rsidRPr="00446894">
        <w:rPr>
          <w:sz w:val="18"/>
          <w:szCs w:val="18"/>
          <w:lang w:val="en-US"/>
        </w:rPr>
        <w:t>,</w:t>
      </w:r>
      <w:proofErr w:type="gramEnd"/>
      <w:r w:rsidRPr="00446894">
        <w:rPr>
          <w:sz w:val="18"/>
          <w:szCs w:val="18"/>
          <w:lang w:val="en-US"/>
        </w:rPr>
        <w:t xml:space="preserve"> I am a</w:t>
      </w:r>
      <w:r w:rsidR="001F25C3" w:rsidRPr="00446894">
        <w:rPr>
          <w:sz w:val="18"/>
          <w:szCs w:val="18"/>
          <w:lang w:val="en-US"/>
        </w:rPr>
        <w:t xml:space="preserve"> </w:t>
      </w:r>
      <w:r w:rsidRPr="00446894">
        <w:rPr>
          <w:sz w:val="18"/>
          <w:szCs w:val="18"/>
          <w:lang w:val="en-US"/>
        </w:rPr>
        <w:t>professor for Internet Policy and Regulation at the Department for Media and Informat</w:t>
      </w:r>
      <w:r w:rsidR="001F25C3" w:rsidRPr="00446894">
        <w:rPr>
          <w:sz w:val="18"/>
          <w:szCs w:val="18"/>
          <w:lang w:val="en-US"/>
        </w:rPr>
        <w:t>i</w:t>
      </w:r>
      <w:r w:rsidRPr="00446894">
        <w:rPr>
          <w:sz w:val="18"/>
          <w:szCs w:val="18"/>
          <w:lang w:val="en-US"/>
        </w:rPr>
        <w:t xml:space="preserve">on Studies at the University of Aarhus in Denmark. I am </w:t>
      </w:r>
      <w:r w:rsidR="00DF7875">
        <w:rPr>
          <w:sz w:val="18"/>
          <w:szCs w:val="18"/>
          <w:lang w:val="en-US"/>
        </w:rPr>
        <w:t xml:space="preserve">the Chair of the Summer School on Internet Governance </w:t>
      </w:r>
      <w:r w:rsidR="00BF5D65">
        <w:rPr>
          <w:sz w:val="18"/>
          <w:szCs w:val="18"/>
          <w:lang w:val="en-US"/>
        </w:rPr>
        <w:t xml:space="preserve">(SSIG) </w:t>
      </w:r>
      <w:r w:rsidR="00DF7875">
        <w:rPr>
          <w:sz w:val="18"/>
          <w:szCs w:val="18"/>
          <w:lang w:val="en-US"/>
        </w:rPr>
        <w:t xml:space="preserve">and I am </w:t>
      </w:r>
      <w:r w:rsidRPr="00446894">
        <w:rPr>
          <w:sz w:val="18"/>
          <w:szCs w:val="18"/>
          <w:lang w:val="en-US"/>
        </w:rPr>
        <w:t>also a member of the Internat</w:t>
      </w:r>
      <w:r w:rsidR="001F25C3" w:rsidRPr="00446894">
        <w:rPr>
          <w:sz w:val="18"/>
          <w:szCs w:val="18"/>
          <w:lang w:val="en-US"/>
        </w:rPr>
        <w:t>i</w:t>
      </w:r>
      <w:r w:rsidRPr="00446894">
        <w:rPr>
          <w:sz w:val="18"/>
          <w:szCs w:val="18"/>
          <w:lang w:val="en-US"/>
        </w:rPr>
        <w:t>onal Council of the Internat</w:t>
      </w:r>
      <w:r w:rsidR="001F25C3" w:rsidRPr="00446894">
        <w:rPr>
          <w:sz w:val="18"/>
          <w:szCs w:val="18"/>
          <w:lang w:val="en-US"/>
        </w:rPr>
        <w:t>i</w:t>
      </w:r>
      <w:r w:rsidRPr="00446894">
        <w:rPr>
          <w:sz w:val="18"/>
          <w:szCs w:val="18"/>
          <w:lang w:val="en-US"/>
        </w:rPr>
        <w:t>onal Ass</w:t>
      </w:r>
      <w:r w:rsidR="001F25C3" w:rsidRPr="00446894">
        <w:rPr>
          <w:sz w:val="18"/>
          <w:szCs w:val="18"/>
          <w:lang w:val="en-US"/>
        </w:rPr>
        <w:t>o</w:t>
      </w:r>
      <w:r w:rsidRPr="00446894">
        <w:rPr>
          <w:sz w:val="18"/>
          <w:szCs w:val="18"/>
          <w:lang w:val="en-US"/>
        </w:rPr>
        <w:t>c</w:t>
      </w:r>
      <w:r w:rsidR="001F25C3" w:rsidRPr="00446894">
        <w:rPr>
          <w:sz w:val="18"/>
          <w:szCs w:val="18"/>
          <w:lang w:val="en-US"/>
        </w:rPr>
        <w:t>i</w:t>
      </w:r>
      <w:r w:rsidRPr="00446894">
        <w:rPr>
          <w:sz w:val="18"/>
          <w:szCs w:val="18"/>
          <w:lang w:val="en-US"/>
        </w:rPr>
        <w:t>ation for Media and Communicat</w:t>
      </w:r>
      <w:r w:rsidR="001F25C3" w:rsidRPr="00446894">
        <w:rPr>
          <w:sz w:val="18"/>
          <w:szCs w:val="18"/>
          <w:lang w:val="en-US"/>
        </w:rPr>
        <w:t>io</w:t>
      </w:r>
      <w:r w:rsidRPr="00446894">
        <w:rPr>
          <w:sz w:val="18"/>
          <w:szCs w:val="18"/>
          <w:lang w:val="en-US"/>
        </w:rPr>
        <w:t>n Research</w:t>
      </w:r>
      <w:r w:rsidR="001F25C3" w:rsidRPr="00446894">
        <w:rPr>
          <w:sz w:val="18"/>
          <w:szCs w:val="18"/>
          <w:lang w:val="en-US"/>
        </w:rPr>
        <w:t xml:space="preserve"> (IAMCR)</w:t>
      </w:r>
      <w:r w:rsidRPr="00446894">
        <w:rPr>
          <w:sz w:val="18"/>
          <w:szCs w:val="18"/>
          <w:lang w:val="en-US"/>
        </w:rPr>
        <w:t>, the world largest academic association of communication researchers with more than 3000 academic</w:t>
      </w:r>
      <w:r w:rsidR="001F25C3" w:rsidRPr="00446894">
        <w:rPr>
          <w:sz w:val="18"/>
          <w:szCs w:val="18"/>
          <w:lang w:val="en-US"/>
        </w:rPr>
        <w:t xml:space="preserve"> members </w:t>
      </w:r>
      <w:r w:rsidRPr="00446894">
        <w:rPr>
          <w:sz w:val="18"/>
          <w:szCs w:val="18"/>
          <w:lang w:val="en-US"/>
        </w:rPr>
        <w:t>in more than 120 countries. The IAMCR is a re</w:t>
      </w:r>
      <w:r w:rsidR="001F25C3" w:rsidRPr="00446894">
        <w:rPr>
          <w:sz w:val="18"/>
          <w:szCs w:val="18"/>
          <w:lang w:val="en-US"/>
        </w:rPr>
        <w:t>c</w:t>
      </w:r>
      <w:r w:rsidRPr="00446894">
        <w:rPr>
          <w:sz w:val="18"/>
          <w:szCs w:val="18"/>
          <w:lang w:val="en-US"/>
        </w:rPr>
        <w:t>o</w:t>
      </w:r>
      <w:r w:rsidR="001F25C3" w:rsidRPr="00446894">
        <w:rPr>
          <w:sz w:val="18"/>
          <w:szCs w:val="18"/>
          <w:lang w:val="en-US"/>
        </w:rPr>
        <w:t>g</w:t>
      </w:r>
      <w:r w:rsidRPr="00446894">
        <w:rPr>
          <w:sz w:val="18"/>
          <w:szCs w:val="18"/>
          <w:lang w:val="en-US"/>
        </w:rPr>
        <w:t>nized NGO under the ECOSOC rules.</w:t>
      </w:r>
    </w:p>
    <w:p w:rsidR="00446894" w:rsidRPr="00446894" w:rsidRDefault="00EB20DE"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r w:rsidRPr="00446894">
        <w:rPr>
          <w:sz w:val="18"/>
          <w:szCs w:val="18"/>
        </w:rPr>
        <w:t>The academic community, in par</w:t>
      </w:r>
      <w:r w:rsidR="001F25C3" w:rsidRPr="00446894">
        <w:rPr>
          <w:sz w:val="18"/>
          <w:szCs w:val="18"/>
        </w:rPr>
        <w:t>t</w:t>
      </w:r>
      <w:r w:rsidRPr="00446894">
        <w:rPr>
          <w:sz w:val="18"/>
          <w:szCs w:val="18"/>
        </w:rPr>
        <w:t>icular its members dealing with Internet Governance, are rather concerned about the recent decision of th</w:t>
      </w:r>
      <w:r w:rsidR="001F25C3" w:rsidRPr="00446894">
        <w:rPr>
          <w:sz w:val="18"/>
          <w:szCs w:val="18"/>
        </w:rPr>
        <w:t>e</w:t>
      </w:r>
      <w:r w:rsidRPr="00446894">
        <w:rPr>
          <w:sz w:val="18"/>
          <w:szCs w:val="18"/>
        </w:rPr>
        <w:t xml:space="preserve"> UNCSTD to continue t</w:t>
      </w:r>
      <w:r w:rsidR="001F25C3" w:rsidRPr="00446894">
        <w:rPr>
          <w:sz w:val="18"/>
          <w:szCs w:val="18"/>
        </w:rPr>
        <w:t>h</w:t>
      </w:r>
      <w:r w:rsidRPr="00446894">
        <w:rPr>
          <w:sz w:val="18"/>
          <w:szCs w:val="18"/>
        </w:rPr>
        <w:t>e discussion on the improvement of the IGF in a closed intergovernmental working group</w:t>
      </w:r>
      <w:r w:rsidR="00446894" w:rsidRPr="00446894">
        <w:rPr>
          <w:sz w:val="18"/>
          <w:szCs w:val="18"/>
        </w:rPr>
        <w:t xml:space="preserve">. </w:t>
      </w:r>
      <w:r w:rsidRPr="00446894">
        <w:rPr>
          <w:sz w:val="18"/>
          <w:szCs w:val="18"/>
        </w:rPr>
        <w:t>We see this a</w:t>
      </w:r>
      <w:r w:rsidR="001F25C3" w:rsidRPr="00446894">
        <w:rPr>
          <w:sz w:val="18"/>
          <w:szCs w:val="18"/>
        </w:rPr>
        <w:t>s</w:t>
      </w:r>
      <w:r w:rsidRPr="00446894">
        <w:rPr>
          <w:sz w:val="18"/>
          <w:szCs w:val="18"/>
        </w:rPr>
        <w:t xml:space="preserve"> fundamental departure from the principle of </w:t>
      </w:r>
      <w:proofErr w:type="spellStart"/>
      <w:r w:rsidRPr="00446894">
        <w:rPr>
          <w:sz w:val="18"/>
          <w:szCs w:val="18"/>
        </w:rPr>
        <w:t>multistakeho</w:t>
      </w:r>
      <w:r w:rsidR="00446894" w:rsidRPr="00446894">
        <w:rPr>
          <w:sz w:val="18"/>
          <w:szCs w:val="18"/>
        </w:rPr>
        <w:t>l</w:t>
      </w:r>
      <w:r w:rsidRPr="00446894">
        <w:rPr>
          <w:sz w:val="18"/>
          <w:szCs w:val="18"/>
        </w:rPr>
        <w:t>derism</w:t>
      </w:r>
      <w:proofErr w:type="spellEnd"/>
      <w:r w:rsidR="001F25C3" w:rsidRPr="00446894">
        <w:rPr>
          <w:sz w:val="18"/>
          <w:szCs w:val="18"/>
        </w:rPr>
        <w:t>. This principle</w:t>
      </w:r>
      <w:r w:rsidRPr="00446894">
        <w:rPr>
          <w:sz w:val="18"/>
          <w:szCs w:val="18"/>
        </w:rPr>
        <w:t xml:space="preserve"> emerged in the first phase of the UN World Summit on the Inf</w:t>
      </w:r>
      <w:r w:rsidR="001F25C3" w:rsidRPr="00446894">
        <w:rPr>
          <w:sz w:val="18"/>
          <w:szCs w:val="18"/>
        </w:rPr>
        <w:t>o</w:t>
      </w:r>
      <w:r w:rsidRPr="00446894">
        <w:rPr>
          <w:sz w:val="18"/>
          <w:szCs w:val="18"/>
        </w:rPr>
        <w:t xml:space="preserve">rmation </w:t>
      </w:r>
      <w:r w:rsidR="001F25C3" w:rsidRPr="00446894">
        <w:rPr>
          <w:sz w:val="18"/>
          <w:szCs w:val="18"/>
        </w:rPr>
        <w:t>S</w:t>
      </w:r>
      <w:r w:rsidRPr="00446894">
        <w:rPr>
          <w:sz w:val="18"/>
          <w:szCs w:val="18"/>
        </w:rPr>
        <w:t xml:space="preserve">ociety </w:t>
      </w:r>
      <w:r w:rsidR="001F25C3" w:rsidRPr="00446894">
        <w:rPr>
          <w:sz w:val="18"/>
          <w:szCs w:val="18"/>
        </w:rPr>
        <w:t xml:space="preserve">(WSIS). It became </w:t>
      </w:r>
      <w:r w:rsidRPr="00446894">
        <w:rPr>
          <w:sz w:val="18"/>
          <w:szCs w:val="18"/>
        </w:rPr>
        <w:t>the guiding principle for the establishment of the U</w:t>
      </w:r>
      <w:r w:rsidR="001F25C3" w:rsidRPr="00446894">
        <w:rPr>
          <w:sz w:val="18"/>
          <w:szCs w:val="18"/>
        </w:rPr>
        <w:t>N</w:t>
      </w:r>
      <w:r w:rsidRPr="00446894">
        <w:rPr>
          <w:sz w:val="18"/>
          <w:szCs w:val="18"/>
        </w:rPr>
        <w:t xml:space="preserve"> Working Group on Internet Governance </w:t>
      </w:r>
      <w:r w:rsidR="001F25C3" w:rsidRPr="00446894">
        <w:rPr>
          <w:sz w:val="18"/>
          <w:szCs w:val="18"/>
        </w:rPr>
        <w:t xml:space="preserve">(WGIG) </w:t>
      </w:r>
      <w:r w:rsidRPr="00446894">
        <w:rPr>
          <w:sz w:val="18"/>
          <w:szCs w:val="18"/>
        </w:rPr>
        <w:t xml:space="preserve">as well as the </w:t>
      </w:r>
      <w:r w:rsidR="001F25C3" w:rsidRPr="00446894">
        <w:rPr>
          <w:sz w:val="18"/>
          <w:szCs w:val="18"/>
        </w:rPr>
        <w:t xml:space="preserve">IGF </w:t>
      </w:r>
      <w:proofErr w:type="spellStart"/>
      <w:r w:rsidRPr="00446894">
        <w:rPr>
          <w:sz w:val="18"/>
          <w:szCs w:val="18"/>
        </w:rPr>
        <w:t>Multistakeholder</w:t>
      </w:r>
      <w:proofErr w:type="spellEnd"/>
      <w:r w:rsidRPr="00446894">
        <w:rPr>
          <w:sz w:val="18"/>
          <w:szCs w:val="18"/>
        </w:rPr>
        <w:t xml:space="preserve"> Advisory Gr</w:t>
      </w:r>
      <w:r w:rsidR="001F25C3" w:rsidRPr="00446894">
        <w:rPr>
          <w:sz w:val="18"/>
          <w:szCs w:val="18"/>
        </w:rPr>
        <w:t>o</w:t>
      </w:r>
      <w:r w:rsidRPr="00446894">
        <w:rPr>
          <w:sz w:val="18"/>
          <w:szCs w:val="18"/>
        </w:rPr>
        <w:t xml:space="preserve">up </w:t>
      </w:r>
      <w:r w:rsidR="001F25C3" w:rsidRPr="00446894">
        <w:rPr>
          <w:sz w:val="18"/>
          <w:szCs w:val="18"/>
        </w:rPr>
        <w:t>(</w:t>
      </w:r>
      <w:r w:rsidRPr="00446894">
        <w:rPr>
          <w:sz w:val="18"/>
          <w:szCs w:val="18"/>
        </w:rPr>
        <w:t>MAG). Both WGIG and MAG</w:t>
      </w:r>
      <w:r w:rsidR="001F25C3" w:rsidRPr="00446894">
        <w:rPr>
          <w:sz w:val="18"/>
          <w:szCs w:val="18"/>
        </w:rPr>
        <w:t>,</w:t>
      </w:r>
      <w:r w:rsidRPr="00446894">
        <w:rPr>
          <w:sz w:val="18"/>
          <w:szCs w:val="18"/>
        </w:rPr>
        <w:t xml:space="preserve"> where governmental and non-governmental experts work</w:t>
      </w:r>
      <w:r w:rsidR="001F25C3" w:rsidRPr="00446894">
        <w:rPr>
          <w:sz w:val="18"/>
          <w:szCs w:val="18"/>
        </w:rPr>
        <w:t>e</w:t>
      </w:r>
      <w:r w:rsidRPr="00446894">
        <w:rPr>
          <w:sz w:val="18"/>
          <w:szCs w:val="18"/>
        </w:rPr>
        <w:t>d hand in hand on an equal fo</w:t>
      </w:r>
      <w:r w:rsidR="001F25C3" w:rsidRPr="00446894">
        <w:rPr>
          <w:sz w:val="18"/>
          <w:szCs w:val="18"/>
        </w:rPr>
        <w:t>o</w:t>
      </w:r>
      <w:r w:rsidRPr="00446894">
        <w:rPr>
          <w:sz w:val="18"/>
          <w:szCs w:val="18"/>
        </w:rPr>
        <w:t xml:space="preserve">ting, demonstrated that the </w:t>
      </w:r>
      <w:proofErr w:type="spellStart"/>
      <w:r w:rsidRPr="00446894">
        <w:rPr>
          <w:sz w:val="18"/>
          <w:szCs w:val="18"/>
        </w:rPr>
        <w:t>multistakeholder</w:t>
      </w:r>
      <w:proofErr w:type="spellEnd"/>
      <w:r w:rsidRPr="00446894">
        <w:rPr>
          <w:sz w:val="18"/>
          <w:szCs w:val="18"/>
        </w:rPr>
        <w:t xml:space="preserve"> collaboration </w:t>
      </w:r>
      <w:r w:rsidR="00446894" w:rsidRPr="00446894">
        <w:rPr>
          <w:sz w:val="18"/>
          <w:szCs w:val="18"/>
        </w:rPr>
        <w:t xml:space="preserve">works and enables progress and </w:t>
      </w:r>
      <w:r w:rsidRPr="00446894">
        <w:rPr>
          <w:sz w:val="18"/>
          <w:szCs w:val="18"/>
        </w:rPr>
        <w:t>success</w:t>
      </w:r>
      <w:r w:rsidR="001F25C3" w:rsidRPr="00446894">
        <w:rPr>
          <w:sz w:val="18"/>
          <w:szCs w:val="18"/>
        </w:rPr>
        <w:t xml:space="preserve">. </w:t>
      </w:r>
    </w:p>
    <w:p w:rsidR="001F25C3" w:rsidRPr="00446894" w:rsidRDefault="001F25C3"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r w:rsidRPr="00446894">
        <w:rPr>
          <w:sz w:val="18"/>
          <w:szCs w:val="18"/>
        </w:rPr>
        <w:t>Within WGIG t</w:t>
      </w:r>
      <w:r w:rsidR="00EB20DE" w:rsidRPr="00446894">
        <w:rPr>
          <w:sz w:val="18"/>
          <w:szCs w:val="18"/>
        </w:rPr>
        <w:t>he academic community made a significan</w:t>
      </w:r>
      <w:r w:rsidRPr="00446894">
        <w:rPr>
          <w:sz w:val="18"/>
          <w:szCs w:val="18"/>
        </w:rPr>
        <w:t>t</w:t>
      </w:r>
      <w:r w:rsidR="00EB20DE" w:rsidRPr="00446894">
        <w:rPr>
          <w:sz w:val="18"/>
          <w:szCs w:val="18"/>
        </w:rPr>
        <w:t xml:space="preserve"> contribution </w:t>
      </w:r>
      <w:r w:rsidRPr="00446894">
        <w:rPr>
          <w:sz w:val="18"/>
          <w:szCs w:val="18"/>
        </w:rPr>
        <w:t xml:space="preserve">to the elaboration of the </w:t>
      </w:r>
      <w:r w:rsidR="00EB20DE" w:rsidRPr="00446894">
        <w:rPr>
          <w:sz w:val="18"/>
          <w:szCs w:val="18"/>
        </w:rPr>
        <w:t>definition of Internet Governance, a</w:t>
      </w:r>
      <w:r w:rsidRPr="00446894">
        <w:rPr>
          <w:sz w:val="18"/>
          <w:szCs w:val="18"/>
        </w:rPr>
        <w:t xml:space="preserve"> definition which </w:t>
      </w:r>
      <w:r w:rsidR="00EB20DE" w:rsidRPr="00446894">
        <w:rPr>
          <w:sz w:val="18"/>
          <w:szCs w:val="18"/>
        </w:rPr>
        <w:t>was accepted word by word by th</w:t>
      </w:r>
      <w:r w:rsidRPr="00446894">
        <w:rPr>
          <w:sz w:val="18"/>
          <w:szCs w:val="18"/>
        </w:rPr>
        <w:t>e</w:t>
      </w:r>
      <w:r w:rsidR="00EB20DE" w:rsidRPr="00446894">
        <w:rPr>
          <w:sz w:val="18"/>
          <w:szCs w:val="18"/>
        </w:rPr>
        <w:t xml:space="preserve"> heads of states and governments from 180 UN member states </w:t>
      </w:r>
      <w:r w:rsidRPr="00446894">
        <w:rPr>
          <w:sz w:val="18"/>
          <w:szCs w:val="18"/>
        </w:rPr>
        <w:t xml:space="preserve">in the Tunis Agenda. The academic community contributed also to the success of the IGF with numerous workshops and in particular with the annual symposium of the </w:t>
      </w:r>
      <w:r w:rsidR="00EB20DE" w:rsidRPr="00446894">
        <w:rPr>
          <w:sz w:val="18"/>
          <w:szCs w:val="18"/>
        </w:rPr>
        <w:t>G</w:t>
      </w:r>
      <w:r w:rsidRPr="00446894">
        <w:rPr>
          <w:sz w:val="18"/>
          <w:szCs w:val="18"/>
        </w:rPr>
        <w:t>l</w:t>
      </w:r>
      <w:r w:rsidR="00EB20DE" w:rsidRPr="00446894">
        <w:rPr>
          <w:sz w:val="18"/>
          <w:szCs w:val="18"/>
        </w:rPr>
        <w:t xml:space="preserve">obal Internet Governance Academic </w:t>
      </w:r>
      <w:r w:rsidRPr="00446894">
        <w:rPr>
          <w:sz w:val="18"/>
          <w:szCs w:val="18"/>
        </w:rPr>
        <w:t>N</w:t>
      </w:r>
      <w:r w:rsidR="00EB20DE" w:rsidRPr="00446894">
        <w:rPr>
          <w:sz w:val="18"/>
          <w:szCs w:val="18"/>
        </w:rPr>
        <w:t>etwork</w:t>
      </w:r>
      <w:r w:rsidRPr="00446894">
        <w:rPr>
          <w:sz w:val="18"/>
          <w:szCs w:val="18"/>
        </w:rPr>
        <w:t xml:space="preserve"> (GIGANET) at the eve of each IGF. GIGANET, where the IAMCR was a founding member, unites now </w:t>
      </w:r>
      <w:r w:rsidR="00EB20DE" w:rsidRPr="00446894">
        <w:rPr>
          <w:sz w:val="18"/>
          <w:szCs w:val="18"/>
        </w:rPr>
        <w:t>around 500 Internet Governance researchers around the world.</w:t>
      </w:r>
      <w:r w:rsidRPr="00446894">
        <w:rPr>
          <w:sz w:val="18"/>
          <w:szCs w:val="18"/>
        </w:rPr>
        <w:t xml:space="preserve"> </w:t>
      </w:r>
    </w:p>
    <w:p w:rsidR="00595280" w:rsidRPr="00446894" w:rsidRDefault="001F25C3"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proofErr w:type="spellStart"/>
      <w:r w:rsidRPr="00446894">
        <w:rPr>
          <w:sz w:val="18"/>
          <w:szCs w:val="18"/>
        </w:rPr>
        <w:t>Multistakeholderism</w:t>
      </w:r>
      <w:proofErr w:type="spellEnd"/>
      <w:r w:rsidRPr="00446894">
        <w:rPr>
          <w:sz w:val="18"/>
          <w:szCs w:val="18"/>
        </w:rPr>
        <w:t xml:space="preserve">, the participation of the various stakeholders in their respective roles in policy development and decision making with regard to Internet Governance, is </w:t>
      </w:r>
      <w:r w:rsidR="00446894" w:rsidRPr="00446894">
        <w:rPr>
          <w:sz w:val="18"/>
          <w:szCs w:val="18"/>
        </w:rPr>
        <w:t xml:space="preserve">not only </w:t>
      </w:r>
      <w:r w:rsidRPr="00446894">
        <w:rPr>
          <w:sz w:val="18"/>
          <w:szCs w:val="18"/>
        </w:rPr>
        <w:t>a precondition for success</w:t>
      </w:r>
      <w:r w:rsidR="00446894" w:rsidRPr="00446894">
        <w:rPr>
          <w:sz w:val="18"/>
          <w:szCs w:val="18"/>
        </w:rPr>
        <w:t xml:space="preserve">, it gives the process also the needed credibility and legitimacy. </w:t>
      </w:r>
      <w:r w:rsidRPr="00446894">
        <w:rPr>
          <w:sz w:val="18"/>
          <w:szCs w:val="18"/>
        </w:rPr>
        <w:t xml:space="preserve"> A departure from this principle undermines not only the </w:t>
      </w:r>
      <w:r w:rsidR="00EB20DE" w:rsidRPr="00446894">
        <w:rPr>
          <w:sz w:val="18"/>
          <w:szCs w:val="18"/>
        </w:rPr>
        <w:t xml:space="preserve">legitimacy and credibility of the </w:t>
      </w:r>
      <w:r w:rsidRPr="00446894">
        <w:rPr>
          <w:sz w:val="18"/>
          <w:szCs w:val="18"/>
        </w:rPr>
        <w:t xml:space="preserve">process but risks also to pave the way for a failure. </w:t>
      </w:r>
    </w:p>
    <w:p w:rsidR="00F06AD2" w:rsidRPr="00446894" w:rsidRDefault="00595280"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r w:rsidRPr="00446894">
        <w:rPr>
          <w:sz w:val="18"/>
          <w:szCs w:val="18"/>
        </w:rPr>
        <w:t>The IAMCR wants t</w:t>
      </w:r>
      <w:r w:rsidR="00446894" w:rsidRPr="00446894">
        <w:rPr>
          <w:sz w:val="18"/>
          <w:szCs w:val="18"/>
        </w:rPr>
        <w:t>o</w:t>
      </w:r>
      <w:r w:rsidRPr="00446894">
        <w:rPr>
          <w:sz w:val="18"/>
          <w:szCs w:val="18"/>
        </w:rPr>
        <w:t xml:space="preserve"> contribute to the improvement of the IGF, but it does not understand why the authority over the definition what improvement means should be the exclusive right of 20 governments. </w:t>
      </w:r>
      <w:r w:rsidR="00B439ED" w:rsidRPr="00446894">
        <w:rPr>
          <w:sz w:val="18"/>
          <w:szCs w:val="18"/>
        </w:rPr>
        <w:t xml:space="preserve">The decision of December 6 is </w:t>
      </w:r>
      <w:r w:rsidRPr="00446894">
        <w:rPr>
          <w:sz w:val="18"/>
          <w:szCs w:val="18"/>
        </w:rPr>
        <w:t xml:space="preserve">in our eyes </w:t>
      </w:r>
      <w:r w:rsidR="00B439ED" w:rsidRPr="00446894">
        <w:rPr>
          <w:sz w:val="18"/>
          <w:szCs w:val="18"/>
        </w:rPr>
        <w:t xml:space="preserve">not only a step </w:t>
      </w:r>
      <w:proofErr w:type="gramStart"/>
      <w:r w:rsidR="00B439ED" w:rsidRPr="00446894">
        <w:rPr>
          <w:sz w:val="18"/>
          <w:szCs w:val="18"/>
        </w:rPr>
        <w:t>backwards</w:t>
      </w:r>
      <w:r w:rsidR="00BF5D65">
        <w:rPr>
          <w:sz w:val="18"/>
          <w:szCs w:val="18"/>
        </w:rPr>
        <w:t>,</w:t>
      </w:r>
      <w:proofErr w:type="gramEnd"/>
      <w:r w:rsidR="00B439ED" w:rsidRPr="00446894">
        <w:rPr>
          <w:sz w:val="18"/>
          <w:szCs w:val="18"/>
        </w:rPr>
        <w:t xml:space="preserve"> we are</w:t>
      </w:r>
      <w:r w:rsidR="00EB20DE" w:rsidRPr="00446894">
        <w:rPr>
          <w:sz w:val="18"/>
          <w:szCs w:val="18"/>
        </w:rPr>
        <w:t xml:space="preserve"> also questioning the legitimacy of th</w:t>
      </w:r>
      <w:r w:rsidR="00B439ED" w:rsidRPr="00446894">
        <w:rPr>
          <w:sz w:val="18"/>
          <w:szCs w:val="18"/>
        </w:rPr>
        <w:t>is</w:t>
      </w:r>
      <w:r w:rsidR="00EB20DE" w:rsidRPr="00446894">
        <w:rPr>
          <w:sz w:val="18"/>
          <w:szCs w:val="18"/>
        </w:rPr>
        <w:t xml:space="preserve"> decision</w:t>
      </w:r>
      <w:r w:rsidR="00B439ED" w:rsidRPr="00446894">
        <w:rPr>
          <w:sz w:val="18"/>
          <w:szCs w:val="18"/>
        </w:rPr>
        <w:t xml:space="preserve">. </w:t>
      </w:r>
      <w:r w:rsidR="00446894" w:rsidRPr="00446894">
        <w:rPr>
          <w:sz w:val="18"/>
          <w:szCs w:val="18"/>
        </w:rPr>
        <w:t>The decision is not in line with the language of the relevant UN Resolution, adopted in November 2010. And a</w:t>
      </w:r>
      <w:r w:rsidR="00EB20DE" w:rsidRPr="00446894">
        <w:rPr>
          <w:sz w:val="18"/>
          <w:szCs w:val="18"/>
        </w:rPr>
        <w:t>ccording to the public ann</w:t>
      </w:r>
      <w:r w:rsidRPr="00446894">
        <w:rPr>
          <w:sz w:val="18"/>
          <w:szCs w:val="18"/>
        </w:rPr>
        <w:t>o</w:t>
      </w:r>
      <w:r w:rsidR="00EB20DE" w:rsidRPr="00446894">
        <w:rPr>
          <w:sz w:val="18"/>
          <w:szCs w:val="18"/>
        </w:rPr>
        <w:t>unc</w:t>
      </w:r>
      <w:r w:rsidRPr="00446894">
        <w:rPr>
          <w:sz w:val="18"/>
          <w:szCs w:val="18"/>
        </w:rPr>
        <w:t>e</w:t>
      </w:r>
      <w:r w:rsidR="00EB20DE" w:rsidRPr="00446894">
        <w:rPr>
          <w:sz w:val="18"/>
          <w:szCs w:val="18"/>
        </w:rPr>
        <w:t xml:space="preserve">ment, </w:t>
      </w:r>
      <w:r w:rsidR="00446894" w:rsidRPr="00446894">
        <w:rPr>
          <w:sz w:val="18"/>
          <w:szCs w:val="18"/>
        </w:rPr>
        <w:t>only</w:t>
      </w:r>
      <w:r w:rsidRPr="00446894">
        <w:rPr>
          <w:sz w:val="18"/>
          <w:szCs w:val="18"/>
        </w:rPr>
        <w:t xml:space="preserve"> </w:t>
      </w:r>
      <w:r w:rsidR="00EB20DE" w:rsidRPr="00446894">
        <w:rPr>
          <w:sz w:val="18"/>
          <w:szCs w:val="18"/>
        </w:rPr>
        <w:t>18 governmen</w:t>
      </w:r>
      <w:r w:rsidRPr="00446894">
        <w:rPr>
          <w:sz w:val="18"/>
          <w:szCs w:val="18"/>
        </w:rPr>
        <w:t>t</w:t>
      </w:r>
      <w:r w:rsidR="00EB20DE" w:rsidRPr="00446894">
        <w:rPr>
          <w:sz w:val="18"/>
          <w:szCs w:val="18"/>
        </w:rPr>
        <w:t xml:space="preserve">s out of </w:t>
      </w:r>
      <w:r w:rsidRPr="00446894">
        <w:rPr>
          <w:sz w:val="18"/>
          <w:szCs w:val="18"/>
        </w:rPr>
        <w:t>43 UNCSTD members participated in the meeting</w:t>
      </w:r>
      <w:r w:rsidR="00446894" w:rsidRPr="00446894">
        <w:rPr>
          <w:sz w:val="18"/>
          <w:szCs w:val="18"/>
        </w:rPr>
        <w:t>. It is un</w:t>
      </w:r>
      <w:r w:rsidRPr="00446894">
        <w:rPr>
          <w:sz w:val="18"/>
          <w:szCs w:val="18"/>
        </w:rPr>
        <w:t xml:space="preserve">clear, how many of the </w:t>
      </w:r>
      <w:r w:rsidR="00DF7875">
        <w:rPr>
          <w:sz w:val="18"/>
          <w:szCs w:val="18"/>
        </w:rPr>
        <w:t xml:space="preserve">18 </w:t>
      </w:r>
      <w:r w:rsidRPr="00446894">
        <w:rPr>
          <w:sz w:val="18"/>
          <w:szCs w:val="18"/>
        </w:rPr>
        <w:t xml:space="preserve">governments supported the </w:t>
      </w:r>
      <w:r w:rsidR="00446894" w:rsidRPr="00446894">
        <w:rPr>
          <w:sz w:val="18"/>
          <w:szCs w:val="18"/>
        </w:rPr>
        <w:t>“</w:t>
      </w:r>
      <w:r w:rsidRPr="00446894">
        <w:rPr>
          <w:sz w:val="18"/>
          <w:szCs w:val="18"/>
        </w:rPr>
        <w:t>government only approach</w:t>
      </w:r>
      <w:r w:rsidR="00446894" w:rsidRPr="00446894">
        <w:rPr>
          <w:sz w:val="18"/>
          <w:szCs w:val="18"/>
        </w:rPr>
        <w:t>”. T</w:t>
      </w:r>
      <w:r w:rsidRPr="00446894">
        <w:rPr>
          <w:sz w:val="18"/>
          <w:szCs w:val="18"/>
        </w:rPr>
        <w:t xml:space="preserve">here are no transcripts, no reporting of a voting, </w:t>
      </w:r>
      <w:proofErr w:type="gramStart"/>
      <w:r w:rsidR="00446894" w:rsidRPr="00446894">
        <w:rPr>
          <w:sz w:val="18"/>
          <w:szCs w:val="18"/>
        </w:rPr>
        <w:t>no</w:t>
      </w:r>
      <w:proofErr w:type="gramEnd"/>
      <w:r w:rsidRPr="00446894">
        <w:rPr>
          <w:sz w:val="18"/>
          <w:szCs w:val="18"/>
        </w:rPr>
        <w:t xml:space="preserve"> specification</w:t>
      </w:r>
      <w:r w:rsidR="00446894" w:rsidRPr="00446894">
        <w:rPr>
          <w:sz w:val="18"/>
          <w:szCs w:val="18"/>
        </w:rPr>
        <w:t>s</w:t>
      </w:r>
      <w:r w:rsidRPr="00446894">
        <w:rPr>
          <w:sz w:val="18"/>
          <w:szCs w:val="18"/>
        </w:rPr>
        <w:t xml:space="preserve"> of the arguments </w:t>
      </w:r>
      <w:r w:rsidR="00B439ED" w:rsidRPr="00446894">
        <w:rPr>
          <w:sz w:val="18"/>
          <w:szCs w:val="18"/>
        </w:rPr>
        <w:t>around the pro and cons o</w:t>
      </w:r>
      <w:r w:rsidRPr="00446894">
        <w:rPr>
          <w:sz w:val="18"/>
          <w:szCs w:val="18"/>
        </w:rPr>
        <w:t>f</w:t>
      </w:r>
      <w:r w:rsidR="00B439ED" w:rsidRPr="00446894">
        <w:rPr>
          <w:sz w:val="18"/>
          <w:szCs w:val="18"/>
        </w:rPr>
        <w:t xml:space="preserve"> the two options </w:t>
      </w:r>
      <w:r w:rsidRPr="00446894">
        <w:rPr>
          <w:sz w:val="18"/>
          <w:szCs w:val="18"/>
        </w:rPr>
        <w:t xml:space="preserve">for the formation of such a group. </w:t>
      </w:r>
      <w:r w:rsidR="00B439ED" w:rsidRPr="00446894">
        <w:rPr>
          <w:sz w:val="18"/>
          <w:szCs w:val="18"/>
        </w:rPr>
        <w:t xml:space="preserve">There is </w:t>
      </w:r>
      <w:r w:rsidRPr="00446894">
        <w:rPr>
          <w:sz w:val="18"/>
          <w:szCs w:val="18"/>
        </w:rPr>
        <w:t xml:space="preserve">no explanation why an intergovernmental group will work better than a </w:t>
      </w:r>
      <w:proofErr w:type="spellStart"/>
      <w:r w:rsidRPr="00446894">
        <w:rPr>
          <w:sz w:val="18"/>
          <w:szCs w:val="18"/>
        </w:rPr>
        <w:t>multistakeholder</w:t>
      </w:r>
      <w:proofErr w:type="spellEnd"/>
      <w:r w:rsidRPr="00446894">
        <w:rPr>
          <w:sz w:val="18"/>
          <w:szCs w:val="18"/>
        </w:rPr>
        <w:t xml:space="preserve"> group. </w:t>
      </w:r>
      <w:r w:rsidR="00B439ED" w:rsidRPr="00446894">
        <w:rPr>
          <w:sz w:val="18"/>
          <w:szCs w:val="18"/>
        </w:rPr>
        <w:t>I think it is a duty of governments</w:t>
      </w:r>
      <w:r w:rsidR="00BF5D65">
        <w:rPr>
          <w:sz w:val="18"/>
          <w:szCs w:val="18"/>
        </w:rPr>
        <w:t>,</w:t>
      </w:r>
      <w:r w:rsidR="00B439ED" w:rsidRPr="00446894">
        <w:rPr>
          <w:sz w:val="18"/>
          <w:szCs w:val="18"/>
        </w:rPr>
        <w:t xml:space="preserve"> if they make decision</w:t>
      </w:r>
      <w:r w:rsidR="00446894" w:rsidRPr="00446894">
        <w:rPr>
          <w:sz w:val="18"/>
          <w:szCs w:val="18"/>
        </w:rPr>
        <w:t>s</w:t>
      </w:r>
      <w:r w:rsidR="00BF5D65">
        <w:rPr>
          <w:sz w:val="18"/>
          <w:szCs w:val="18"/>
        </w:rPr>
        <w:t>,</w:t>
      </w:r>
      <w:r w:rsidR="00B439ED" w:rsidRPr="00446894">
        <w:rPr>
          <w:sz w:val="18"/>
          <w:szCs w:val="18"/>
        </w:rPr>
        <w:t xml:space="preserve"> that they have it to explain </w:t>
      </w:r>
      <w:r w:rsidR="00446894">
        <w:rPr>
          <w:sz w:val="18"/>
          <w:szCs w:val="18"/>
        </w:rPr>
        <w:t xml:space="preserve">it </w:t>
      </w:r>
      <w:r w:rsidRPr="00446894">
        <w:rPr>
          <w:sz w:val="18"/>
          <w:szCs w:val="18"/>
        </w:rPr>
        <w:t>to public</w:t>
      </w:r>
      <w:r w:rsidR="00446894" w:rsidRPr="00446894">
        <w:rPr>
          <w:sz w:val="18"/>
          <w:szCs w:val="18"/>
        </w:rPr>
        <w:t xml:space="preserve">. </w:t>
      </w:r>
      <w:r w:rsidR="00B439ED" w:rsidRPr="00446894">
        <w:rPr>
          <w:sz w:val="18"/>
          <w:szCs w:val="18"/>
        </w:rPr>
        <w:t>The 21</w:t>
      </w:r>
      <w:r w:rsidR="00B439ED" w:rsidRPr="00446894">
        <w:rPr>
          <w:sz w:val="18"/>
          <w:szCs w:val="18"/>
          <w:vertAlign w:val="superscript"/>
        </w:rPr>
        <w:t>st</w:t>
      </w:r>
      <w:r w:rsidR="00B439ED" w:rsidRPr="00446894">
        <w:rPr>
          <w:sz w:val="18"/>
          <w:szCs w:val="18"/>
        </w:rPr>
        <w:t xml:space="preserve"> century needs an open</w:t>
      </w:r>
      <w:r w:rsidRPr="00446894">
        <w:rPr>
          <w:sz w:val="18"/>
          <w:szCs w:val="18"/>
        </w:rPr>
        <w:t>, i</w:t>
      </w:r>
      <w:r w:rsidR="00B439ED" w:rsidRPr="00446894">
        <w:rPr>
          <w:sz w:val="18"/>
          <w:szCs w:val="18"/>
        </w:rPr>
        <w:t>nclusive</w:t>
      </w:r>
      <w:r w:rsidRPr="00446894">
        <w:rPr>
          <w:sz w:val="18"/>
          <w:szCs w:val="18"/>
        </w:rPr>
        <w:t xml:space="preserve"> and transparent </w:t>
      </w:r>
      <w:r w:rsidR="00B439ED" w:rsidRPr="00446894">
        <w:rPr>
          <w:sz w:val="18"/>
          <w:szCs w:val="18"/>
        </w:rPr>
        <w:t>diplomacy which includes also an enhanced communication,</w:t>
      </w:r>
      <w:r w:rsidRPr="00446894">
        <w:rPr>
          <w:sz w:val="18"/>
          <w:szCs w:val="18"/>
        </w:rPr>
        <w:t xml:space="preserve"> </w:t>
      </w:r>
      <w:r w:rsidR="00B439ED" w:rsidRPr="00446894">
        <w:rPr>
          <w:sz w:val="18"/>
          <w:szCs w:val="18"/>
        </w:rPr>
        <w:t xml:space="preserve">coordination and collaboration among </w:t>
      </w:r>
      <w:r w:rsidRPr="00446894">
        <w:rPr>
          <w:sz w:val="18"/>
          <w:szCs w:val="18"/>
        </w:rPr>
        <w:t xml:space="preserve">all involved </w:t>
      </w:r>
      <w:r w:rsidR="00B439ED" w:rsidRPr="00446894">
        <w:rPr>
          <w:sz w:val="18"/>
          <w:szCs w:val="18"/>
        </w:rPr>
        <w:t>stakeholders.</w:t>
      </w:r>
    </w:p>
    <w:p w:rsidR="00F06AD2" w:rsidRPr="00446894" w:rsidRDefault="00F06AD2"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r w:rsidRPr="00446894">
        <w:rPr>
          <w:sz w:val="18"/>
          <w:szCs w:val="18"/>
        </w:rPr>
        <w:t>The IAMCR invite</w:t>
      </w:r>
      <w:r w:rsidR="00446894" w:rsidRPr="00446894">
        <w:rPr>
          <w:sz w:val="18"/>
          <w:szCs w:val="18"/>
        </w:rPr>
        <w:t>s</w:t>
      </w:r>
      <w:r w:rsidRPr="00446894">
        <w:rPr>
          <w:sz w:val="18"/>
          <w:szCs w:val="18"/>
        </w:rPr>
        <w:t xml:space="preserve"> </w:t>
      </w:r>
      <w:r w:rsidR="00595280" w:rsidRPr="00446894">
        <w:rPr>
          <w:sz w:val="18"/>
          <w:szCs w:val="18"/>
        </w:rPr>
        <w:t>the UNCSTD m</w:t>
      </w:r>
      <w:r w:rsidRPr="00446894">
        <w:rPr>
          <w:sz w:val="18"/>
          <w:szCs w:val="18"/>
        </w:rPr>
        <w:t>ember</w:t>
      </w:r>
      <w:r w:rsidR="00595280" w:rsidRPr="00446894">
        <w:rPr>
          <w:sz w:val="18"/>
          <w:szCs w:val="18"/>
        </w:rPr>
        <w:t>s</w:t>
      </w:r>
      <w:r w:rsidRPr="00446894">
        <w:rPr>
          <w:sz w:val="18"/>
          <w:szCs w:val="18"/>
        </w:rPr>
        <w:t xml:space="preserve"> to recall </w:t>
      </w:r>
      <w:r w:rsidR="00595280" w:rsidRPr="00446894">
        <w:rPr>
          <w:sz w:val="18"/>
          <w:szCs w:val="18"/>
        </w:rPr>
        <w:t>its</w:t>
      </w:r>
      <w:r w:rsidRPr="00446894">
        <w:rPr>
          <w:sz w:val="18"/>
          <w:szCs w:val="18"/>
        </w:rPr>
        <w:t xml:space="preserve"> decision </w:t>
      </w:r>
      <w:r w:rsidR="00595280" w:rsidRPr="00446894">
        <w:rPr>
          <w:sz w:val="18"/>
          <w:szCs w:val="18"/>
        </w:rPr>
        <w:t xml:space="preserve">and to form </w:t>
      </w:r>
      <w:r w:rsidRPr="00446894">
        <w:rPr>
          <w:sz w:val="18"/>
          <w:szCs w:val="18"/>
        </w:rPr>
        <w:t xml:space="preserve">a </w:t>
      </w:r>
      <w:r w:rsidR="00446894" w:rsidRPr="00446894">
        <w:rPr>
          <w:sz w:val="18"/>
          <w:szCs w:val="18"/>
        </w:rPr>
        <w:t xml:space="preserve">truly </w:t>
      </w:r>
      <w:proofErr w:type="spellStart"/>
      <w:r w:rsidRPr="00446894">
        <w:rPr>
          <w:sz w:val="18"/>
          <w:szCs w:val="18"/>
        </w:rPr>
        <w:t>m</w:t>
      </w:r>
      <w:r w:rsidR="00595280" w:rsidRPr="00446894">
        <w:rPr>
          <w:sz w:val="18"/>
          <w:szCs w:val="18"/>
        </w:rPr>
        <w:t>u</w:t>
      </w:r>
      <w:r w:rsidRPr="00446894">
        <w:rPr>
          <w:sz w:val="18"/>
          <w:szCs w:val="18"/>
        </w:rPr>
        <w:t>ltistakeholder</w:t>
      </w:r>
      <w:proofErr w:type="spellEnd"/>
      <w:r w:rsidRPr="00446894">
        <w:rPr>
          <w:sz w:val="18"/>
          <w:szCs w:val="18"/>
        </w:rPr>
        <w:t xml:space="preserve"> group </w:t>
      </w:r>
      <w:r w:rsidR="00595280" w:rsidRPr="00446894">
        <w:rPr>
          <w:sz w:val="18"/>
          <w:szCs w:val="18"/>
        </w:rPr>
        <w:t>which is the only way t</w:t>
      </w:r>
      <w:r w:rsidR="00446894" w:rsidRPr="00446894">
        <w:rPr>
          <w:sz w:val="18"/>
          <w:szCs w:val="18"/>
        </w:rPr>
        <w:t>o</w:t>
      </w:r>
      <w:r w:rsidR="00595280" w:rsidRPr="00446894">
        <w:rPr>
          <w:sz w:val="18"/>
          <w:szCs w:val="18"/>
        </w:rPr>
        <w:t xml:space="preserve"> come t</w:t>
      </w:r>
      <w:r w:rsidR="00446894" w:rsidRPr="00446894">
        <w:rPr>
          <w:sz w:val="18"/>
          <w:szCs w:val="18"/>
        </w:rPr>
        <w:t>o</w:t>
      </w:r>
      <w:r w:rsidR="00595280" w:rsidRPr="00446894">
        <w:rPr>
          <w:sz w:val="18"/>
          <w:szCs w:val="18"/>
        </w:rPr>
        <w:t xml:space="preserve"> a balanced proposal how the IGF can be further improved. The IAMCR is ready to participate constructively in this discussion process. </w:t>
      </w:r>
      <w:r w:rsidRPr="00446894">
        <w:rPr>
          <w:sz w:val="18"/>
          <w:szCs w:val="18"/>
        </w:rPr>
        <w:t>In an Annex to this statement you will find six concrete proposals on how the IGF c</w:t>
      </w:r>
      <w:r w:rsidR="00595280" w:rsidRPr="00446894">
        <w:rPr>
          <w:sz w:val="18"/>
          <w:szCs w:val="18"/>
        </w:rPr>
        <w:t>o</w:t>
      </w:r>
      <w:r w:rsidRPr="00446894">
        <w:rPr>
          <w:sz w:val="18"/>
          <w:szCs w:val="18"/>
        </w:rPr>
        <w:t xml:space="preserve">uld be further improved. </w:t>
      </w:r>
    </w:p>
    <w:p w:rsidR="00DF7875" w:rsidRDefault="00DF7875"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p>
    <w:p w:rsidR="00F06AD2" w:rsidRDefault="00F06AD2" w:rsidP="00595280">
      <w:pPr>
        <w:pStyle w:val="ymposiumonInternetGovenranceattheeveofeachIGFbyGIGANETtheGkobalInternetGovernanceAcademicnetworkwhichwasco-foundedbytheIAMCRin2006andunitednowaround500InternetGovernanceresearchersaroundtheworld"/>
        <w:jc w:val="both"/>
        <w:rPr>
          <w:sz w:val="18"/>
          <w:szCs w:val="18"/>
        </w:rPr>
      </w:pPr>
      <w:r w:rsidRPr="00446894">
        <w:rPr>
          <w:sz w:val="18"/>
          <w:szCs w:val="18"/>
        </w:rPr>
        <w:t>Thank you Mr. Chairman</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rPr>
          <w:sz w:val="18"/>
          <w:szCs w:val="18"/>
        </w:rPr>
      </w:pP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rPr>
          <w:b/>
          <w:sz w:val="18"/>
          <w:szCs w:val="18"/>
        </w:rPr>
      </w:pPr>
      <w:r w:rsidRPr="00DF7875">
        <w:rPr>
          <w:b/>
          <w:sz w:val="18"/>
          <w:szCs w:val="18"/>
        </w:rPr>
        <w:lastRenderedPageBreak/>
        <w:t xml:space="preserve">Towards an Improvement of the IGF: Six proposals </w:t>
      </w:r>
      <w:r>
        <w:rPr>
          <w:b/>
          <w:sz w:val="18"/>
          <w:szCs w:val="18"/>
        </w:rPr>
        <w:t xml:space="preserve">from the IAMCR </w:t>
      </w:r>
      <w:r w:rsidRPr="00DF7875">
        <w:rPr>
          <w:b/>
          <w:sz w:val="18"/>
          <w:szCs w:val="18"/>
        </w:rPr>
        <w:t>for an enhanced role of the IGF</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jc w:val="both"/>
        <w:rPr>
          <w:sz w:val="18"/>
          <w:szCs w:val="18"/>
        </w:rPr>
      </w:pP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numPr>
          <w:ilvl w:val="0"/>
          <w:numId w:val="1"/>
        </w:numPr>
        <w:jc w:val="both"/>
        <w:rPr>
          <w:b/>
          <w:sz w:val="18"/>
          <w:szCs w:val="18"/>
        </w:rPr>
      </w:pPr>
      <w:r w:rsidRPr="00DF7875">
        <w:rPr>
          <w:b/>
          <w:sz w:val="18"/>
          <w:szCs w:val="18"/>
        </w:rPr>
        <w:t>Observatory:</w:t>
      </w:r>
      <w:r w:rsidRPr="00DF7875">
        <w:rPr>
          <w:sz w:val="18"/>
          <w:szCs w:val="18"/>
        </w:rPr>
        <w:t xml:space="preserve"> The IGF is an ideal place to "observe" the </w:t>
      </w:r>
      <w:proofErr w:type="gramStart"/>
      <w:r w:rsidRPr="00DF7875">
        <w:rPr>
          <w:sz w:val="18"/>
          <w:szCs w:val="18"/>
        </w:rPr>
        <w:t>broad  range</w:t>
      </w:r>
      <w:proofErr w:type="gramEnd"/>
      <w:r w:rsidRPr="00DF7875">
        <w:rPr>
          <w:sz w:val="18"/>
          <w:szCs w:val="18"/>
        </w:rPr>
        <w:t xml:space="preserve"> of Internet developments, globally and locally. It could be the place where all information about new Internet applications and problems, national and international Internet policies and other Internet related facts and figures can be collected and made available to the broader Internet community.</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numPr>
          <w:ilvl w:val="0"/>
          <w:numId w:val="1"/>
        </w:numPr>
        <w:jc w:val="both"/>
        <w:rPr>
          <w:sz w:val="18"/>
          <w:szCs w:val="18"/>
        </w:rPr>
      </w:pPr>
      <w:r w:rsidRPr="00DF7875">
        <w:rPr>
          <w:b/>
          <w:sz w:val="18"/>
          <w:szCs w:val="18"/>
        </w:rPr>
        <w:t>School:</w:t>
      </w:r>
      <w:r w:rsidRPr="00DF7875">
        <w:rPr>
          <w:sz w:val="18"/>
          <w:szCs w:val="18"/>
        </w:rPr>
        <w:t xml:space="preserve"> The IGF is a space where people can come to learn and to get all the knowledge they need to understand Internet governance. It is like a "global school" where participants learn from each other and can listen to high-level experts and share best practices. It is interesting to note that the GIGANET has decided to have its annual symposium always at the eve of the IGF. And also the emerging Summer Schools of Internet Governance are linked closely to the IGF.</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numPr>
          <w:ilvl w:val="0"/>
          <w:numId w:val="1"/>
        </w:numPr>
        <w:jc w:val="both"/>
        <w:rPr>
          <w:sz w:val="18"/>
          <w:szCs w:val="18"/>
        </w:rPr>
      </w:pPr>
      <w:r w:rsidRPr="00DF7875">
        <w:rPr>
          <w:b/>
          <w:sz w:val="18"/>
          <w:szCs w:val="18"/>
        </w:rPr>
        <w:t>Laboratory:</w:t>
      </w:r>
      <w:r w:rsidRPr="00DF7875">
        <w:rPr>
          <w:sz w:val="18"/>
          <w:szCs w:val="18"/>
        </w:rPr>
        <w:t xml:space="preserve"> The IGF is a unique place to test and figure out what works and what not in Internet governance. The workshops create platforms where good and bad examples can be discussed, and where stakeholders can learn from each other and get the needed inspiration to translate the global experiences into national and local policies.</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numPr>
          <w:ilvl w:val="0"/>
          <w:numId w:val="1"/>
        </w:numPr>
        <w:jc w:val="both"/>
        <w:rPr>
          <w:sz w:val="18"/>
          <w:szCs w:val="18"/>
        </w:rPr>
      </w:pPr>
      <w:r w:rsidRPr="00DF7875">
        <w:rPr>
          <w:b/>
          <w:sz w:val="18"/>
          <w:szCs w:val="18"/>
        </w:rPr>
        <w:t>Clearinghouse:</w:t>
      </w:r>
      <w:r w:rsidRPr="00DF7875">
        <w:rPr>
          <w:sz w:val="18"/>
          <w:szCs w:val="18"/>
        </w:rPr>
        <w:t xml:space="preserve"> The dialogue among various governmental and non-governmental organizations and institutions can clear the air with regard </w:t>
      </w:r>
      <w:proofErr w:type="gramStart"/>
      <w:r w:rsidRPr="00DF7875">
        <w:rPr>
          <w:sz w:val="18"/>
          <w:szCs w:val="18"/>
        </w:rPr>
        <w:t>who</w:t>
      </w:r>
      <w:proofErr w:type="gramEnd"/>
      <w:r w:rsidRPr="00DF7875">
        <w:rPr>
          <w:sz w:val="18"/>
          <w:szCs w:val="18"/>
        </w:rPr>
        <w:t xml:space="preserve"> has to do what. It could lead to a more enhanced and developed division of labor where institution can spin a web of interactions, which also can be formalized in informal </w:t>
      </w:r>
      <w:proofErr w:type="spellStart"/>
      <w:r w:rsidRPr="00DF7875">
        <w:rPr>
          <w:sz w:val="18"/>
          <w:szCs w:val="18"/>
        </w:rPr>
        <w:t>MoUs</w:t>
      </w:r>
      <w:proofErr w:type="spellEnd"/>
      <w:r w:rsidRPr="00DF7875">
        <w:rPr>
          <w:sz w:val="18"/>
          <w:szCs w:val="18"/>
        </w:rPr>
        <w:t xml:space="preserve">, LOIs or </w:t>
      </w:r>
      <w:proofErr w:type="spellStart"/>
      <w:r w:rsidRPr="00DF7875">
        <w:rPr>
          <w:sz w:val="18"/>
          <w:szCs w:val="18"/>
        </w:rPr>
        <w:t>AoCs</w:t>
      </w:r>
      <w:proofErr w:type="spellEnd"/>
      <w:r w:rsidRPr="00DF7875">
        <w:rPr>
          <w:sz w:val="18"/>
          <w:szCs w:val="18"/>
        </w:rPr>
        <w:t xml:space="preserve">. </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numPr>
          <w:ilvl w:val="0"/>
          <w:numId w:val="1"/>
        </w:numPr>
        <w:jc w:val="both"/>
        <w:rPr>
          <w:sz w:val="18"/>
          <w:szCs w:val="18"/>
        </w:rPr>
      </w:pPr>
      <w:r w:rsidRPr="00DF7875">
        <w:rPr>
          <w:b/>
          <w:sz w:val="18"/>
          <w:szCs w:val="18"/>
        </w:rPr>
        <w:t>Scout:</w:t>
      </w:r>
      <w:r w:rsidRPr="00DF7875">
        <w:rPr>
          <w:sz w:val="18"/>
          <w:szCs w:val="18"/>
        </w:rPr>
        <w:t xml:space="preserve"> The IGF is a great place to look into latest Internet developments and to find out what may be the next issues. It is a place where the future can be explored, and it can be also an early warning system that helps to identify emerging problems social, political or economic problems.</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numPr>
          <w:ilvl w:val="0"/>
          <w:numId w:val="1"/>
        </w:numPr>
        <w:jc w:val="both"/>
        <w:rPr>
          <w:sz w:val="18"/>
          <w:szCs w:val="18"/>
        </w:rPr>
      </w:pPr>
      <w:r w:rsidRPr="00DF7875">
        <w:rPr>
          <w:b/>
          <w:sz w:val="18"/>
          <w:szCs w:val="18"/>
        </w:rPr>
        <w:t>Watchdog:</w:t>
      </w:r>
      <w:r w:rsidRPr="00DF7875">
        <w:rPr>
          <w:sz w:val="18"/>
          <w:szCs w:val="18"/>
        </w:rPr>
        <w:t xml:space="preserve"> Stakeholders have an opportunity to raise their critical points. If a government or an Internet user has concerns about ICANN, IETF, ITU or UNESCO, or with policies executed by national governments and global Internet companies, the IGF is a good place to raise the issue and to enter into a dialogue to get the point recognized.</w:t>
      </w:r>
    </w:p>
    <w:p w:rsidR="00DF7875" w:rsidRPr="00DF7875" w:rsidRDefault="00DF7875" w:rsidP="00DF7875">
      <w:pPr>
        <w:pStyle w:val="ymposiumonInternetGovenranceattheeveofeachIGFbyGIGANETtheGkobalInternetGovernanceAcademicnetworkwhichwasco-foundedbytheIAMCRin2006andunitednowaround500InternetGovernanceresearchersaroundtheworld"/>
        <w:jc w:val="both"/>
        <w:rPr>
          <w:sz w:val="18"/>
          <w:szCs w:val="18"/>
        </w:rPr>
      </w:pPr>
    </w:p>
    <w:p w:rsidR="00DF7875" w:rsidRDefault="00DF7875" w:rsidP="00DF7875">
      <w:pPr>
        <w:pStyle w:val="ymposiumonInternetGovenranceattheeveofeachIGFbyGIGANETtheGkobalInternetGovernanceAcademicnetworkwhichwasco-foundedbytheIAMCRin2006andunitednowaround500InternetGovernanceresearchersaroundtheworld"/>
        <w:jc w:val="both"/>
        <w:rPr>
          <w:sz w:val="18"/>
          <w:szCs w:val="18"/>
        </w:rPr>
      </w:pPr>
    </w:p>
    <w:p w:rsidR="00DF7875" w:rsidRPr="00446894" w:rsidRDefault="00DF7875" w:rsidP="00DF7875">
      <w:pPr>
        <w:pStyle w:val="ymposiumonInternetGovenranceattheeveofeachIGFbyGIGANETtheGkobalInternetGovernanceAcademicnetworkwhichwasco-foundedbytheIAMCRin2006andunitednowaround500InternetGovernanceresearchersaroundtheworld"/>
        <w:jc w:val="both"/>
        <w:rPr>
          <w:sz w:val="18"/>
          <w:szCs w:val="18"/>
        </w:rPr>
      </w:pPr>
    </w:p>
    <w:p w:rsidR="00F06AD2" w:rsidRPr="00446894" w:rsidRDefault="00F06AD2" w:rsidP="00DF7875">
      <w:pPr>
        <w:pStyle w:val="ymposiumonInternetGovenranceattheeveofeachIGFbyGIGANETtheGkobalInternetGovernanceAcademicnetworkwhichwasco-foundedbytheIAMCRin2006andunitednowaround500InternetGovernanceresearchersaroundtheworld"/>
        <w:jc w:val="both"/>
        <w:rPr>
          <w:sz w:val="18"/>
          <w:szCs w:val="18"/>
        </w:rPr>
      </w:pPr>
    </w:p>
    <w:p w:rsidR="00EB20DE" w:rsidRPr="00446894" w:rsidRDefault="00EB20DE" w:rsidP="00DF7875">
      <w:pPr>
        <w:pStyle w:val="ymposiumonInternetGovenranceattheeveofeachIGFbyGIGANETtheGkobalInternetGovernanceAcademicnetworkwhichwasco-foundedbytheIAMCRin2006andunitednowaround500InternetGovernanceresearchersaroundtheworld"/>
        <w:jc w:val="both"/>
        <w:rPr>
          <w:sz w:val="18"/>
          <w:szCs w:val="18"/>
        </w:rPr>
      </w:pPr>
      <w:r w:rsidRPr="00446894">
        <w:rPr>
          <w:sz w:val="18"/>
          <w:szCs w:val="18"/>
        </w:rPr>
        <w:t xml:space="preserve"> </w:t>
      </w:r>
    </w:p>
    <w:sectPr w:rsidR="00EB20DE" w:rsidRPr="00446894" w:rsidSect="00652F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27E0F"/>
    <w:multiLevelType w:val="hybridMultilevel"/>
    <w:tmpl w:val="FDA4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B20DE"/>
    <w:rsid w:val="001F25C3"/>
    <w:rsid w:val="003F6D1D"/>
    <w:rsid w:val="00446894"/>
    <w:rsid w:val="00595280"/>
    <w:rsid w:val="00652F90"/>
    <w:rsid w:val="007456B3"/>
    <w:rsid w:val="00B439ED"/>
    <w:rsid w:val="00BF5D65"/>
    <w:rsid w:val="00DF7875"/>
    <w:rsid w:val="00EB20DE"/>
    <w:rsid w:val="00F06AD2"/>
    <w:rsid w:val="00F718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F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mposiumonInternetGovenranceattheeveofeachIGFbyGIGANETtheGkobalInternetGovernanceAcademicnetworkwhichwasco-foundedbytheIAMCRin2006andunitednowaround500InternetGovernanceresearchersaroundtheworld">
    <w:name w:val="ymposium on Internet Govenrance at the eve of each IGF by GIGANET;the Gkobal Internet Governance Academic network;which was co-founded by the IAMCR in 2006 and united now around 500 Internet Governance researchers around the world."/>
    <w:basedOn w:val="Standard"/>
    <w:qFormat/>
    <w:rsid w:val="00EB20D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5404</Characters>
  <Application>Microsoft Office Word</Application>
  <DocSecurity>0</DocSecurity>
  <Lines>81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Kleinwächter</dc:creator>
  <cp:lastModifiedBy>Wolfgang Kleinwächter</cp:lastModifiedBy>
  <cp:revision>2</cp:revision>
  <dcterms:created xsi:type="dcterms:W3CDTF">2010-12-15T00:50:00Z</dcterms:created>
  <dcterms:modified xsi:type="dcterms:W3CDTF">2010-12-15T00:50:00Z</dcterms:modified>
</cp:coreProperties>
</file>