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63ABA" w14:textId="77777777" w:rsidR="00C02D8C" w:rsidRPr="006737AE" w:rsidRDefault="00C02D8C" w:rsidP="00C02D8C">
      <w:pPr>
        <w:rPr>
          <w:color w:val="000000" w:themeColor="text1"/>
          <w:sz w:val="22"/>
          <w:szCs w:val="22"/>
          <w:lang w:val="es-ES"/>
        </w:rPr>
      </w:pPr>
      <w:r w:rsidRPr="006737AE">
        <w:rPr>
          <w:color w:val="000000" w:themeColor="text1"/>
          <w:sz w:val="22"/>
          <w:szCs w:val="22"/>
          <w:lang w:val="es-ES"/>
        </w:rPr>
        <w:t>1 de abril de 2019</w:t>
      </w:r>
    </w:p>
    <w:p w14:paraId="52A7C377" w14:textId="77777777" w:rsidR="00C02D8C" w:rsidRPr="006737AE" w:rsidRDefault="00C02D8C" w:rsidP="00C02D8C">
      <w:pPr>
        <w:rPr>
          <w:color w:val="000000" w:themeColor="text1"/>
          <w:sz w:val="22"/>
          <w:szCs w:val="22"/>
          <w:lang w:val="es-ES"/>
        </w:rPr>
      </w:pPr>
    </w:p>
    <w:p w14:paraId="09029A87" w14:textId="77777777" w:rsidR="00C02D8C" w:rsidRPr="006737AE" w:rsidRDefault="00C02D8C" w:rsidP="00C02D8C">
      <w:pPr>
        <w:rPr>
          <w:color w:val="000000" w:themeColor="text1"/>
          <w:sz w:val="22"/>
          <w:szCs w:val="22"/>
          <w:lang w:val="es-ES"/>
        </w:rPr>
      </w:pPr>
      <w:r>
        <w:rPr>
          <w:color w:val="000000" w:themeColor="text1"/>
          <w:sz w:val="22"/>
          <w:szCs w:val="22"/>
          <w:lang w:val="es-ES"/>
        </w:rPr>
        <w:t>Estimados miembros de la OMC.</w:t>
      </w:r>
      <w:r w:rsidRPr="006737AE">
        <w:rPr>
          <w:color w:val="000000" w:themeColor="text1"/>
          <w:sz w:val="22"/>
          <w:szCs w:val="22"/>
          <w:lang w:val="es-ES"/>
        </w:rPr>
        <w:t xml:space="preserve"> </w:t>
      </w:r>
    </w:p>
    <w:p w14:paraId="43EEEEE8" w14:textId="77777777" w:rsidR="00C02D8C" w:rsidRPr="006737AE" w:rsidRDefault="00C02D8C" w:rsidP="00C02D8C">
      <w:pPr>
        <w:rPr>
          <w:color w:val="000000" w:themeColor="text1"/>
          <w:sz w:val="22"/>
          <w:szCs w:val="22"/>
          <w:lang w:val="es-ES"/>
        </w:rPr>
      </w:pPr>
    </w:p>
    <w:p w14:paraId="40500728" w14:textId="77777777" w:rsidR="00C02D8C" w:rsidRPr="006737AE" w:rsidRDefault="00C02D8C" w:rsidP="00C02D8C">
      <w:pPr>
        <w:rPr>
          <w:color w:val="000000" w:themeColor="text1"/>
          <w:sz w:val="22"/>
          <w:szCs w:val="22"/>
          <w:lang w:val="es-ES"/>
        </w:rPr>
      </w:pPr>
      <w:r w:rsidRPr="006737AE">
        <w:rPr>
          <w:color w:val="000000" w:themeColor="text1"/>
          <w:sz w:val="22"/>
          <w:szCs w:val="22"/>
          <w:lang w:val="es-ES"/>
        </w:rPr>
        <w:t xml:space="preserve">La tecnología tiene la facultad de estimular el desarrollo y </w:t>
      </w:r>
      <w:r>
        <w:rPr>
          <w:color w:val="000000" w:themeColor="text1"/>
          <w:sz w:val="22"/>
          <w:szCs w:val="22"/>
          <w:lang w:val="es-ES"/>
        </w:rPr>
        <w:t xml:space="preserve">contribuye a generar medios de vida </w:t>
      </w:r>
      <w:r w:rsidRPr="006737AE">
        <w:rPr>
          <w:color w:val="000000" w:themeColor="text1"/>
          <w:sz w:val="22"/>
          <w:szCs w:val="22"/>
          <w:lang w:val="es-ES"/>
        </w:rPr>
        <w:t xml:space="preserve">sostenibles, pero es esencial contar con políticas </w:t>
      </w:r>
      <w:r>
        <w:rPr>
          <w:color w:val="000000" w:themeColor="text1"/>
          <w:sz w:val="22"/>
          <w:szCs w:val="22"/>
          <w:lang w:val="es-ES"/>
        </w:rPr>
        <w:t xml:space="preserve">adecuadas </w:t>
      </w:r>
      <w:r w:rsidRPr="006737AE">
        <w:rPr>
          <w:color w:val="000000" w:themeColor="text1"/>
          <w:sz w:val="22"/>
          <w:szCs w:val="22"/>
          <w:lang w:val="es-ES"/>
        </w:rPr>
        <w:t>para garantizar que los países, los trabajadores</w:t>
      </w:r>
      <w:r>
        <w:rPr>
          <w:color w:val="000000" w:themeColor="text1"/>
          <w:sz w:val="22"/>
          <w:szCs w:val="22"/>
          <w:lang w:val="es-ES"/>
        </w:rPr>
        <w:t xml:space="preserve"> y trabajadoras </w:t>
      </w:r>
      <w:r w:rsidRPr="006737AE">
        <w:rPr>
          <w:color w:val="000000" w:themeColor="text1"/>
          <w:sz w:val="22"/>
          <w:szCs w:val="22"/>
          <w:lang w:val="es-ES"/>
        </w:rPr>
        <w:t xml:space="preserve">y </w:t>
      </w:r>
      <w:r>
        <w:rPr>
          <w:color w:val="000000" w:themeColor="text1"/>
          <w:sz w:val="22"/>
          <w:szCs w:val="22"/>
          <w:lang w:val="es-ES"/>
        </w:rPr>
        <w:t>consumidores</w:t>
      </w:r>
      <w:r w:rsidRPr="006737AE">
        <w:rPr>
          <w:color w:val="000000" w:themeColor="text1"/>
          <w:sz w:val="22"/>
          <w:szCs w:val="22"/>
          <w:lang w:val="es-ES"/>
        </w:rPr>
        <w:t xml:space="preserve"> de tod</w:t>
      </w:r>
      <w:r>
        <w:rPr>
          <w:color w:val="000000" w:themeColor="text1"/>
          <w:sz w:val="22"/>
          <w:szCs w:val="22"/>
          <w:lang w:val="es-ES"/>
        </w:rPr>
        <w:t>o el</w:t>
      </w:r>
      <w:r w:rsidRPr="006737AE">
        <w:rPr>
          <w:color w:val="000000" w:themeColor="text1"/>
          <w:sz w:val="22"/>
          <w:szCs w:val="22"/>
          <w:lang w:val="es-ES"/>
        </w:rPr>
        <w:t xml:space="preserve"> mundo puedan beneficiarse. Sin embargo, algunos países han declarado su intención de </w:t>
      </w:r>
      <w:r>
        <w:rPr>
          <w:color w:val="000000" w:themeColor="text1"/>
          <w:sz w:val="22"/>
          <w:szCs w:val="22"/>
          <w:lang w:val="es-ES"/>
        </w:rPr>
        <w:t xml:space="preserve">reformular </w:t>
      </w:r>
      <w:r w:rsidRPr="006737AE">
        <w:rPr>
          <w:color w:val="000000" w:themeColor="text1"/>
          <w:sz w:val="22"/>
          <w:szCs w:val="22"/>
          <w:lang w:val="es-ES"/>
        </w:rPr>
        <w:t>la</w:t>
      </w:r>
      <w:r>
        <w:rPr>
          <w:color w:val="000000" w:themeColor="text1"/>
          <w:sz w:val="22"/>
          <w:szCs w:val="22"/>
          <w:lang w:val="es-ES"/>
        </w:rPr>
        <w:t>s normas de la economía mundial, iniciando a tal efecto en la OMC nuevas negociaciones sobre el “comercio electrónico”,</w:t>
      </w:r>
      <w:r w:rsidRPr="006737AE">
        <w:rPr>
          <w:color w:val="000000" w:themeColor="text1"/>
          <w:sz w:val="22"/>
          <w:szCs w:val="22"/>
          <w:lang w:val="es-ES"/>
        </w:rPr>
        <w:t xml:space="preserve"> con el fin de </w:t>
      </w:r>
      <w:r>
        <w:rPr>
          <w:color w:val="000000" w:themeColor="text1"/>
          <w:sz w:val="22"/>
          <w:szCs w:val="22"/>
          <w:lang w:val="es-ES"/>
        </w:rPr>
        <w:t xml:space="preserve">dotar </w:t>
      </w:r>
      <w:r w:rsidRPr="006737AE">
        <w:rPr>
          <w:color w:val="000000" w:themeColor="text1"/>
          <w:sz w:val="22"/>
          <w:szCs w:val="22"/>
          <w:lang w:val="es-ES"/>
        </w:rPr>
        <w:t xml:space="preserve">a </w:t>
      </w:r>
      <w:r>
        <w:rPr>
          <w:color w:val="000000" w:themeColor="text1"/>
          <w:sz w:val="22"/>
          <w:szCs w:val="22"/>
          <w:lang w:val="es-ES"/>
        </w:rPr>
        <w:t xml:space="preserve">gigantescas </w:t>
      </w:r>
      <w:r w:rsidRPr="006737AE">
        <w:rPr>
          <w:color w:val="000000" w:themeColor="text1"/>
          <w:sz w:val="22"/>
          <w:szCs w:val="22"/>
          <w:lang w:val="es-ES"/>
        </w:rPr>
        <w:t>empresas de</w:t>
      </w:r>
      <w:r>
        <w:rPr>
          <w:color w:val="000000" w:themeColor="text1"/>
          <w:sz w:val="22"/>
          <w:szCs w:val="22"/>
          <w:lang w:val="es-ES"/>
        </w:rPr>
        <w:t xml:space="preserve"> tecnología</w:t>
      </w:r>
      <w:r w:rsidRPr="006737AE">
        <w:rPr>
          <w:color w:val="000000" w:themeColor="text1"/>
          <w:sz w:val="22"/>
          <w:szCs w:val="22"/>
          <w:lang w:val="es-ES"/>
        </w:rPr>
        <w:t xml:space="preserve"> </w:t>
      </w:r>
      <w:r>
        <w:rPr>
          <w:color w:val="000000" w:themeColor="text1"/>
          <w:sz w:val="22"/>
          <w:szCs w:val="22"/>
          <w:lang w:val="es-ES"/>
        </w:rPr>
        <w:t>-</w:t>
      </w:r>
      <w:r w:rsidRPr="006737AE">
        <w:rPr>
          <w:color w:val="000000" w:themeColor="text1"/>
          <w:sz w:val="22"/>
          <w:szCs w:val="22"/>
          <w:lang w:val="es-ES"/>
        </w:rPr>
        <w:t>las</w:t>
      </w:r>
      <w:r>
        <w:rPr>
          <w:color w:val="000000" w:themeColor="text1"/>
          <w:sz w:val="22"/>
          <w:szCs w:val="22"/>
          <w:lang w:val="es-ES"/>
        </w:rPr>
        <w:t xml:space="preserve"> empresas más grandes del mundo-</w:t>
      </w:r>
      <w:r w:rsidRPr="006737AE">
        <w:rPr>
          <w:color w:val="000000" w:themeColor="text1"/>
          <w:sz w:val="22"/>
          <w:szCs w:val="22"/>
          <w:lang w:val="es-ES"/>
        </w:rPr>
        <w:t xml:space="preserve"> </w:t>
      </w:r>
      <w:r>
        <w:rPr>
          <w:color w:val="000000" w:themeColor="text1"/>
          <w:sz w:val="22"/>
          <w:szCs w:val="22"/>
          <w:lang w:val="es-ES"/>
        </w:rPr>
        <w:t xml:space="preserve">con </w:t>
      </w:r>
      <w:r w:rsidRPr="006737AE">
        <w:rPr>
          <w:color w:val="000000" w:themeColor="text1"/>
          <w:sz w:val="22"/>
          <w:szCs w:val="22"/>
          <w:lang w:val="es-ES"/>
        </w:rPr>
        <w:t xml:space="preserve">nuevos “derechos” para </w:t>
      </w:r>
      <w:r>
        <w:rPr>
          <w:color w:val="000000" w:themeColor="text1"/>
          <w:sz w:val="22"/>
          <w:szCs w:val="22"/>
          <w:lang w:val="es-ES"/>
        </w:rPr>
        <w:t xml:space="preserve">lucrar, limitando </w:t>
      </w:r>
      <w:r w:rsidRPr="006737AE">
        <w:rPr>
          <w:color w:val="000000" w:themeColor="text1"/>
          <w:sz w:val="22"/>
          <w:szCs w:val="22"/>
          <w:lang w:val="es-ES"/>
        </w:rPr>
        <w:t xml:space="preserve">a la vez </w:t>
      </w:r>
      <w:r>
        <w:rPr>
          <w:color w:val="000000" w:themeColor="text1"/>
          <w:sz w:val="22"/>
          <w:szCs w:val="22"/>
          <w:lang w:val="es-ES"/>
        </w:rPr>
        <w:t xml:space="preserve">la supervisión del </w:t>
      </w:r>
      <w:r w:rsidRPr="006737AE">
        <w:rPr>
          <w:color w:val="000000" w:themeColor="text1"/>
          <w:sz w:val="22"/>
          <w:szCs w:val="22"/>
          <w:lang w:val="es-ES"/>
        </w:rPr>
        <w:t>interés público y los beneficios de la nueva economía para tod</w:t>
      </w:r>
      <w:r>
        <w:rPr>
          <w:color w:val="000000" w:themeColor="text1"/>
          <w:sz w:val="22"/>
          <w:szCs w:val="22"/>
          <w:lang w:val="es-ES"/>
        </w:rPr>
        <w:t>o el resto de la gente</w:t>
      </w:r>
      <w:r w:rsidRPr="006737AE">
        <w:rPr>
          <w:color w:val="000000" w:themeColor="text1"/>
          <w:sz w:val="22"/>
          <w:szCs w:val="22"/>
          <w:lang w:val="es-ES"/>
        </w:rPr>
        <w:t xml:space="preserve">. Las normas que proponen las grandes empresas transnacionales </w:t>
      </w:r>
      <w:r>
        <w:rPr>
          <w:color w:val="000000" w:themeColor="text1"/>
          <w:sz w:val="22"/>
          <w:szCs w:val="22"/>
          <w:lang w:val="es-ES"/>
        </w:rPr>
        <w:t xml:space="preserve">(ETN) </w:t>
      </w:r>
      <w:r w:rsidRPr="006737AE">
        <w:rPr>
          <w:color w:val="000000" w:themeColor="text1"/>
          <w:sz w:val="22"/>
          <w:szCs w:val="22"/>
          <w:lang w:val="es-ES"/>
        </w:rPr>
        <w:t xml:space="preserve">de tecnología van </w:t>
      </w:r>
      <w:r>
        <w:rPr>
          <w:color w:val="000000" w:themeColor="text1"/>
          <w:sz w:val="22"/>
          <w:szCs w:val="22"/>
          <w:lang w:val="es-ES"/>
        </w:rPr>
        <w:t xml:space="preserve">mucho </w:t>
      </w:r>
      <w:r w:rsidRPr="006737AE">
        <w:rPr>
          <w:color w:val="000000" w:themeColor="text1"/>
          <w:sz w:val="22"/>
          <w:szCs w:val="22"/>
          <w:lang w:val="es-ES"/>
        </w:rPr>
        <w:t xml:space="preserve">más allá del </w:t>
      </w:r>
      <w:r>
        <w:rPr>
          <w:color w:val="000000" w:themeColor="text1"/>
          <w:sz w:val="22"/>
          <w:szCs w:val="22"/>
          <w:lang w:val="es-ES"/>
        </w:rPr>
        <w:t>“</w:t>
      </w:r>
      <w:r w:rsidRPr="006737AE">
        <w:rPr>
          <w:color w:val="000000" w:themeColor="text1"/>
          <w:sz w:val="22"/>
          <w:szCs w:val="22"/>
          <w:lang w:val="es-ES"/>
        </w:rPr>
        <w:t>comercio electrónico</w:t>
      </w:r>
      <w:r>
        <w:rPr>
          <w:color w:val="000000" w:themeColor="text1"/>
          <w:sz w:val="22"/>
          <w:szCs w:val="22"/>
          <w:lang w:val="es-ES"/>
        </w:rPr>
        <w:t>” y tienen implicancias en toda</w:t>
      </w:r>
      <w:r w:rsidRPr="006737AE">
        <w:rPr>
          <w:color w:val="000000" w:themeColor="text1"/>
          <w:sz w:val="22"/>
          <w:szCs w:val="22"/>
          <w:lang w:val="es-ES"/>
        </w:rPr>
        <w:t>s l</w:t>
      </w:r>
      <w:r>
        <w:rPr>
          <w:color w:val="000000" w:themeColor="text1"/>
          <w:sz w:val="22"/>
          <w:szCs w:val="22"/>
          <w:lang w:val="es-ES"/>
        </w:rPr>
        <w:t xml:space="preserve">as facetas </w:t>
      </w:r>
      <w:r w:rsidRPr="006737AE">
        <w:rPr>
          <w:color w:val="000000" w:themeColor="text1"/>
          <w:sz w:val="22"/>
          <w:szCs w:val="22"/>
          <w:lang w:val="es-ES"/>
        </w:rPr>
        <w:t>de la economía nacional y mundial, incluso para los países que no participan.</w:t>
      </w:r>
    </w:p>
    <w:p w14:paraId="592F714E" w14:textId="77777777" w:rsidR="00C02D8C" w:rsidRPr="006737AE" w:rsidRDefault="00C02D8C" w:rsidP="00C02D8C">
      <w:pPr>
        <w:rPr>
          <w:color w:val="000000" w:themeColor="text1"/>
          <w:sz w:val="22"/>
          <w:szCs w:val="22"/>
          <w:lang w:val="es-ES"/>
        </w:rPr>
      </w:pPr>
    </w:p>
    <w:p w14:paraId="0C1AAD22" w14:textId="77777777" w:rsidR="00C02D8C" w:rsidRPr="006737AE" w:rsidRDefault="00C02D8C" w:rsidP="00C02D8C">
      <w:pPr>
        <w:rPr>
          <w:color w:val="000000" w:themeColor="text1"/>
          <w:sz w:val="22"/>
          <w:szCs w:val="22"/>
          <w:lang w:val="es-ES"/>
        </w:rPr>
      </w:pPr>
      <w:r w:rsidRPr="006737AE">
        <w:rPr>
          <w:color w:val="000000" w:themeColor="text1"/>
          <w:sz w:val="22"/>
          <w:szCs w:val="22"/>
          <w:u w:val="single"/>
          <w:lang w:val="es-ES"/>
        </w:rPr>
        <w:t>Les escribimo</w:t>
      </w:r>
      <w:r>
        <w:rPr>
          <w:color w:val="000000" w:themeColor="text1"/>
          <w:sz w:val="22"/>
          <w:szCs w:val="22"/>
          <w:u w:val="single"/>
          <w:lang w:val="es-ES"/>
        </w:rPr>
        <w:t>s para expresar nuestra profunda</w:t>
      </w:r>
      <w:r w:rsidRPr="006737AE">
        <w:rPr>
          <w:color w:val="000000" w:themeColor="text1"/>
          <w:sz w:val="22"/>
          <w:szCs w:val="22"/>
          <w:u w:val="single"/>
          <w:lang w:val="es-ES"/>
        </w:rPr>
        <w:t xml:space="preserve"> </w:t>
      </w:r>
      <w:r>
        <w:rPr>
          <w:color w:val="000000" w:themeColor="text1"/>
          <w:sz w:val="22"/>
          <w:szCs w:val="22"/>
          <w:u w:val="single"/>
          <w:lang w:val="es-ES"/>
        </w:rPr>
        <w:t xml:space="preserve">e imperiosa oposición </w:t>
      </w:r>
      <w:r w:rsidRPr="006737AE">
        <w:rPr>
          <w:color w:val="000000" w:themeColor="text1"/>
          <w:sz w:val="22"/>
          <w:szCs w:val="22"/>
          <w:u w:val="single"/>
          <w:lang w:val="es-ES"/>
        </w:rPr>
        <w:t xml:space="preserve">a estas negociaciones que se proponen que, en caso de concluirse, podrían tener como resultado la liberalización </w:t>
      </w:r>
      <w:r>
        <w:rPr>
          <w:color w:val="000000" w:themeColor="text1"/>
          <w:sz w:val="22"/>
          <w:szCs w:val="22"/>
          <w:u w:val="single"/>
          <w:lang w:val="es-ES"/>
        </w:rPr>
        <w:t xml:space="preserve">total </w:t>
      </w:r>
      <w:r w:rsidRPr="006737AE">
        <w:rPr>
          <w:color w:val="000000" w:themeColor="text1"/>
          <w:sz w:val="22"/>
          <w:szCs w:val="22"/>
          <w:u w:val="single"/>
          <w:lang w:val="es-ES"/>
        </w:rPr>
        <w:t>de toda la economía (digital)</w:t>
      </w:r>
      <w:r>
        <w:rPr>
          <w:color w:val="000000" w:themeColor="text1"/>
          <w:sz w:val="22"/>
          <w:szCs w:val="22"/>
          <w:u w:val="single"/>
          <w:lang w:val="es-ES"/>
        </w:rPr>
        <w:t xml:space="preserve">, representando </w:t>
      </w:r>
      <w:r w:rsidRPr="006737AE">
        <w:rPr>
          <w:color w:val="000000" w:themeColor="text1"/>
          <w:sz w:val="22"/>
          <w:szCs w:val="22"/>
          <w:u w:val="single"/>
          <w:lang w:val="es-ES"/>
        </w:rPr>
        <w:t xml:space="preserve">por lo tanto un intento encubierto </w:t>
      </w:r>
      <w:r>
        <w:rPr>
          <w:color w:val="000000" w:themeColor="text1"/>
          <w:sz w:val="22"/>
          <w:szCs w:val="22"/>
          <w:u w:val="single"/>
          <w:lang w:val="es-ES"/>
        </w:rPr>
        <w:t xml:space="preserve">de </w:t>
      </w:r>
      <w:r w:rsidRPr="006737AE">
        <w:rPr>
          <w:color w:val="000000" w:themeColor="text1"/>
          <w:sz w:val="22"/>
          <w:szCs w:val="22"/>
          <w:u w:val="single"/>
          <w:lang w:val="es-ES"/>
        </w:rPr>
        <w:t>lograr una "OMC 2.0”.</w:t>
      </w:r>
      <w:r w:rsidRPr="006737AE">
        <w:rPr>
          <w:color w:val="000000" w:themeColor="text1"/>
          <w:sz w:val="22"/>
          <w:szCs w:val="22"/>
          <w:lang w:val="es-ES"/>
        </w:rPr>
        <w:t xml:space="preserve"> </w:t>
      </w:r>
      <w:r>
        <w:rPr>
          <w:color w:val="000000" w:themeColor="text1"/>
          <w:sz w:val="22"/>
          <w:szCs w:val="22"/>
          <w:lang w:val="es-ES"/>
        </w:rPr>
        <w:t xml:space="preserve">Aunque </w:t>
      </w:r>
      <w:r w:rsidRPr="006737AE">
        <w:rPr>
          <w:color w:val="000000" w:themeColor="text1"/>
          <w:sz w:val="22"/>
          <w:szCs w:val="22"/>
          <w:lang w:val="es-ES"/>
        </w:rPr>
        <w:t xml:space="preserve">la retórica </w:t>
      </w:r>
      <w:r>
        <w:rPr>
          <w:color w:val="000000" w:themeColor="text1"/>
          <w:sz w:val="22"/>
          <w:szCs w:val="22"/>
          <w:lang w:val="es-ES"/>
        </w:rPr>
        <w:t xml:space="preserve">en torno </w:t>
      </w:r>
      <w:r w:rsidRPr="006737AE">
        <w:rPr>
          <w:color w:val="000000" w:themeColor="text1"/>
          <w:sz w:val="22"/>
          <w:szCs w:val="22"/>
          <w:lang w:val="es-ES"/>
        </w:rPr>
        <w:t xml:space="preserve">al </w:t>
      </w:r>
      <w:r>
        <w:rPr>
          <w:color w:val="000000" w:themeColor="text1"/>
          <w:sz w:val="22"/>
          <w:szCs w:val="22"/>
          <w:lang w:val="es-ES"/>
        </w:rPr>
        <w:t>“</w:t>
      </w:r>
      <w:r w:rsidRPr="006737AE">
        <w:rPr>
          <w:color w:val="000000" w:themeColor="text1"/>
          <w:sz w:val="22"/>
          <w:szCs w:val="22"/>
          <w:lang w:val="es-ES"/>
        </w:rPr>
        <w:t>comercio electrónico</w:t>
      </w:r>
      <w:r>
        <w:rPr>
          <w:color w:val="000000" w:themeColor="text1"/>
          <w:sz w:val="22"/>
          <w:szCs w:val="22"/>
          <w:lang w:val="es-ES"/>
        </w:rPr>
        <w:t>”</w:t>
      </w:r>
      <w:r w:rsidRPr="006737AE">
        <w:rPr>
          <w:color w:val="000000" w:themeColor="text1"/>
          <w:sz w:val="22"/>
          <w:szCs w:val="22"/>
          <w:lang w:val="es-ES"/>
        </w:rPr>
        <w:t xml:space="preserve"> destaca las oportunidades para los emprendedores de los países en desarrollo, el hecho de </w:t>
      </w:r>
      <w:r>
        <w:rPr>
          <w:color w:val="000000" w:themeColor="text1"/>
          <w:sz w:val="22"/>
          <w:szCs w:val="22"/>
          <w:lang w:val="es-ES"/>
        </w:rPr>
        <w:t xml:space="preserve">establecer </w:t>
      </w:r>
      <w:r w:rsidRPr="006737AE">
        <w:rPr>
          <w:color w:val="000000" w:themeColor="text1"/>
          <w:sz w:val="22"/>
          <w:szCs w:val="22"/>
          <w:lang w:val="es-ES"/>
        </w:rPr>
        <w:t xml:space="preserve">normas vinculantes </w:t>
      </w:r>
      <w:r>
        <w:rPr>
          <w:color w:val="000000" w:themeColor="text1"/>
          <w:sz w:val="22"/>
          <w:szCs w:val="22"/>
          <w:lang w:val="es-ES"/>
        </w:rPr>
        <w:t xml:space="preserve">para </w:t>
      </w:r>
      <w:r w:rsidRPr="006737AE">
        <w:rPr>
          <w:color w:val="000000" w:themeColor="text1"/>
          <w:sz w:val="22"/>
          <w:szCs w:val="22"/>
          <w:lang w:val="es-ES"/>
        </w:rPr>
        <w:t xml:space="preserve">una economía digital </w:t>
      </w:r>
      <w:r>
        <w:rPr>
          <w:color w:val="000000" w:themeColor="text1"/>
          <w:sz w:val="22"/>
          <w:szCs w:val="22"/>
          <w:lang w:val="es-ES"/>
        </w:rPr>
        <w:t xml:space="preserve">que </w:t>
      </w:r>
      <w:r w:rsidRPr="006737AE">
        <w:rPr>
          <w:color w:val="000000" w:themeColor="text1"/>
          <w:sz w:val="22"/>
          <w:szCs w:val="22"/>
          <w:lang w:val="es-ES"/>
        </w:rPr>
        <w:t xml:space="preserve">aún </w:t>
      </w:r>
      <w:r>
        <w:rPr>
          <w:color w:val="000000" w:themeColor="text1"/>
          <w:sz w:val="22"/>
          <w:szCs w:val="22"/>
          <w:lang w:val="es-ES"/>
        </w:rPr>
        <w:t xml:space="preserve">está </w:t>
      </w:r>
      <w:r w:rsidRPr="006737AE">
        <w:rPr>
          <w:color w:val="000000" w:themeColor="text1"/>
          <w:sz w:val="22"/>
          <w:szCs w:val="22"/>
          <w:lang w:val="es-ES"/>
        </w:rPr>
        <w:t xml:space="preserve">en surgimiento limitaría enormemente la capacidad de los países </w:t>
      </w:r>
      <w:r>
        <w:rPr>
          <w:color w:val="000000" w:themeColor="text1"/>
          <w:sz w:val="22"/>
          <w:szCs w:val="22"/>
          <w:lang w:val="es-ES"/>
        </w:rPr>
        <w:t xml:space="preserve">para </w:t>
      </w:r>
      <w:r w:rsidRPr="006737AE">
        <w:rPr>
          <w:color w:val="000000" w:themeColor="text1"/>
          <w:sz w:val="22"/>
          <w:szCs w:val="22"/>
          <w:lang w:val="es-ES"/>
        </w:rPr>
        <w:t xml:space="preserve">desarrollar sus propias economías en el futuro. </w:t>
      </w:r>
      <w:r>
        <w:rPr>
          <w:color w:val="000000" w:themeColor="text1"/>
          <w:sz w:val="22"/>
          <w:szCs w:val="22"/>
          <w:lang w:val="es-ES"/>
        </w:rPr>
        <w:t xml:space="preserve">Profundizaría </w:t>
      </w:r>
      <w:r w:rsidRPr="006737AE">
        <w:rPr>
          <w:color w:val="000000" w:themeColor="text1"/>
          <w:sz w:val="22"/>
          <w:szCs w:val="22"/>
          <w:lang w:val="es-ES"/>
        </w:rPr>
        <w:t>la</w:t>
      </w:r>
      <w:r>
        <w:rPr>
          <w:color w:val="000000" w:themeColor="text1"/>
          <w:sz w:val="22"/>
          <w:szCs w:val="22"/>
          <w:lang w:val="es-ES"/>
        </w:rPr>
        <w:t xml:space="preserve"> situación mundial </w:t>
      </w:r>
      <w:r w:rsidRPr="006737AE">
        <w:rPr>
          <w:color w:val="000000" w:themeColor="text1"/>
          <w:sz w:val="22"/>
          <w:szCs w:val="22"/>
          <w:lang w:val="es-ES"/>
        </w:rPr>
        <w:t>desventaj</w:t>
      </w:r>
      <w:r>
        <w:rPr>
          <w:color w:val="000000" w:themeColor="text1"/>
          <w:sz w:val="22"/>
          <w:szCs w:val="22"/>
          <w:lang w:val="es-ES"/>
        </w:rPr>
        <w:t xml:space="preserve">osa en que se hallan </w:t>
      </w:r>
      <w:r w:rsidRPr="006737AE">
        <w:rPr>
          <w:color w:val="000000" w:themeColor="text1"/>
          <w:sz w:val="22"/>
          <w:szCs w:val="22"/>
          <w:lang w:val="es-ES"/>
        </w:rPr>
        <w:t xml:space="preserve">los trabajadores y las pequeñas empresas </w:t>
      </w:r>
      <w:r>
        <w:rPr>
          <w:color w:val="000000" w:themeColor="text1"/>
          <w:sz w:val="22"/>
          <w:szCs w:val="22"/>
          <w:lang w:val="es-ES"/>
        </w:rPr>
        <w:t xml:space="preserve">frente a </w:t>
      </w:r>
      <w:r w:rsidRPr="006737AE">
        <w:rPr>
          <w:color w:val="000000" w:themeColor="text1"/>
          <w:sz w:val="22"/>
          <w:szCs w:val="22"/>
          <w:lang w:val="es-ES"/>
        </w:rPr>
        <w:t>las grandes empresas en todos los países, caracter</w:t>
      </w:r>
      <w:r>
        <w:rPr>
          <w:color w:val="000000" w:themeColor="text1"/>
          <w:sz w:val="22"/>
          <w:szCs w:val="22"/>
          <w:lang w:val="es-ES"/>
        </w:rPr>
        <w:t xml:space="preserve">ística de </w:t>
      </w:r>
      <w:r w:rsidRPr="006737AE">
        <w:rPr>
          <w:color w:val="000000" w:themeColor="text1"/>
          <w:sz w:val="22"/>
          <w:szCs w:val="22"/>
          <w:lang w:val="es-ES"/>
        </w:rPr>
        <w:t>la economía mundial actual. Le</w:t>
      </w:r>
      <w:r>
        <w:rPr>
          <w:color w:val="000000" w:themeColor="text1"/>
          <w:sz w:val="22"/>
          <w:szCs w:val="22"/>
          <w:lang w:val="es-ES"/>
        </w:rPr>
        <w:t>s</w:t>
      </w:r>
      <w:r w:rsidRPr="006737AE">
        <w:rPr>
          <w:color w:val="000000" w:themeColor="text1"/>
          <w:sz w:val="22"/>
          <w:szCs w:val="22"/>
          <w:lang w:val="es-ES"/>
        </w:rPr>
        <w:t xml:space="preserve"> permitiría a las grandes empresas de tecnología consolidar su modelo empresarial</w:t>
      </w:r>
      <w:r>
        <w:rPr>
          <w:color w:val="000000" w:themeColor="text1"/>
          <w:sz w:val="22"/>
          <w:szCs w:val="22"/>
          <w:lang w:val="es-ES"/>
        </w:rPr>
        <w:t xml:space="preserve"> explotador</w:t>
      </w:r>
      <w:r w:rsidRPr="006737AE">
        <w:rPr>
          <w:color w:val="000000" w:themeColor="text1"/>
          <w:sz w:val="22"/>
          <w:szCs w:val="22"/>
          <w:lang w:val="es-ES"/>
        </w:rPr>
        <w:t xml:space="preserve">, </w:t>
      </w:r>
      <w:r>
        <w:rPr>
          <w:color w:val="000000" w:themeColor="text1"/>
          <w:sz w:val="22"/>
          <w:szCs w:val="22"/>
          <w:lang w:val="es-ES"/>
        </w:rPr>
        <w:t xml:space="preserve">otorgándoles </w:t>
      </w:r>
      <w:r w:rsidRPr="006737AE">
        <w:rPr>
          <w:color w:val="000000" w:themeColor="text1"/>
          <w:sz w:val="22"/>
          <w:szCs w:val="22"/>
          <w:lang w:val="es-ES"/>
        </w:rPr>
        <w:t xml:space="preserve">incluso nuevos derechos </w:t>
      </w:r>
      <w:r>
        <w:rPr>
          <w:color w:val="000000" w:themeColor="text1"/>
          <w:sz w:val="22"/>
          <w:szCs w:val="22"/>
          <w:lang w:val="es-ES"/>
        </w:rPr>
        <w:t xml:space="preserve">de </w:t>
      </w:r>
      <w:r w:rsidRPr="006737AE">
        <w:rPr>
          <w:color w:val="000000" w:themeColor="text1"/>
          <w:sz w:val="22"/>
          <w:szCs w:val="22"/>
          <w:lang w:val="es-ES"/>
        </w:rPr>
        <w:t>acce</w:t>
      </w:r>
      <w:r>
        <w:rPr>
          <w:color w:val="000000" w:themeColor="text1"/>
          <w:sz w:val="22"/>
          <w:szCs w:val="22"/>
          <w:lang w:val="es-ES"/>
        </w:rPr>
        <w:t>so</w:t>
      </w:r>
      <w:r w:rsidRPr="006737AE">
        <w:rPr>
          <w:color w:val="000000" w:themeColor="text1"/>
          <w:sz w:val="22"/>
          <w:szCs w:val="22"/>
          <w:lang w:val="es-ES"/>
        </w:rPr>
        <w:t xml:space="preserve"> a los mercados </w:t>
      </w:r>
      <w:r>
        <w:rPr>
          <w:color w:val="000000" w:themeColor="text1"/>
          <w:sz w:val="22"/>
          <w:szCs w:val="22"/>
          <w:lang w:val="es-ES"/>
        </w:rPr>
        <w:t>en todo el mundo</w:t>
      </w:r>
      <w:r w:rsidRPr="006737AE">
        <w:rPr>
          <w:color w:val="000000" w:themeColor="text1"/>
          <w:sz w:val="22"/>
          <w:szCs w:val="22"/>
          <w:lang w:val="es-ES"/>
        </w:rPr>
        <w:t xml:space="preserve">; </w:t>
      </w:r>
      <w:r>
        <w:rPr>
          <w:color w:val="000000" w:themeColor="text1"/>
          <w:sz w:val="22"/>
          <w:szCs w:val="22"/>
          <w:lang w:val="es-ES"/>
        </w:rPr>
        <w:t xml:space="preserve">a </w:t>
      </w:r>
      <w:r w:rsidRPr="006737AE">
        <w:rPr>
          <w:color w:val="000000" w:themeColor="text1"/>
          <w:sz w:val="22"/>
          <w:szCs w:val="22"/>
          <w:lang w:val="es-ES"/>
        </w:rPr>
        <w:t>extraer y controlar datos personales</w:t>
      </w:r>
      <w:r>
        <w:rPr>
          <w:color w:val="000000" w:themeColor="text1"/>
          <w:sz w:val="22"/>
          <w:szCs w:val="22"/>
          <w:lang w:val="es-ES"/>
        </w:rPr>
        <w:t>, sociales</w:t>
      </w:r>
      <w:r w:rsidRPr="006737AE">
        <w:rPr>
          <w:color w:val="000000" w:themeColor="text1"/>
          <w:sz w:val="22"/>
          <w:szCs w:val="22"/>
          <w:lang w:val="es-ES"/>
        </w:rPr>
        <w:t xml:space="preserve"> y empresariales en todo el mundo; </w:t>
      </w:r>
      <w:r>
        <w:rPr>
          <w:color w:val="000000" w:themeColor="text1"/>
          <w:sz w:val="22"/>
          <w:szCs w:val="22"/>
          <w:lang w:val="es-ES"/>
        </w:rPr>
        <w:t xml:space="preserve">perpetuar </w:t>
      </w:r>
      <w:r w:rsidRPr="006737AE">
        <w:rPr>
          <w:color w:val="000000" w:themeColor="text1"/>
          <w:sz w:val="22"/>
          <w:szCs w:val="22"/>
          <w:lang w:val="es-ES"/>
        </w:rPr>
        <w:t>la desreglamentación y e</w:t>
      </w:r>
      <w:r>
        <w:rPr>
          <w:color w:val="000000" w:themeColor="text1"/>
          <w:sz w:val="22"/>
          <w:szCs w:val="22"/>
          <w:lang w:val="es-ES"/>
        </w:rPr>
        <w:t xml:space="preserve">vitar nuevas </w:t>
      </w:r>
      <w:r w:rsidRPr="006737AE">
        <w:rPr>
          <w:color w:val="000000" w:themeColor="text1"/>
          <w:sz w:val="22"/>
          <w:szCs w:val="22"/>
          <w:lang w:val="es-ES"/>
        </w:rPr>
        <w:t xml:space="preserve">reglamentaciones futuras; acceder a una oferta ilimitada de mano de obra </w:t>
      </w:r>
      <w:r>
        <w:rPr>
          <w:color w:val="000000" w:themeColor="text1"/>
          <w:sz w:val="22"/>
          <w:szCs w:val="22"/>
          <w:lang w:val="es-ES"/>
        </w:rPr>
        <w:t xml:space="preserve">carente de </w:t>
      </w:r>
      <w:r w:rsidRPr="006737AE">
        <w:rPr>
          <w:color w:val="000000" w:themeColor="text1"/>
          <w:sz w:val="22"/>
          <w:szCs w:val="22"/>
          <w:lang w:val="es-ES"/>
        </w:rPr>
        <w:t xml:space="preserve">derechos; </w:t>
      </w:r>
      <w:r>
        <w:rPr>
          <w:color w:val="000000" w:themeColor="text1"/>
          <w:sz w:val="22"/>
          <w:szCs w:val="22"/>
          <w:lang w:val="es-ES"/>
        </w:rPr>
        <w:t xml:space="preserve">ampliar </w:t>
      </w:r>
      <w:r w:rsidRPr="006737AE">
        <w:rPr>
          <w:color w:val="000000" w:themeColor="text1"/>
          <w:sz w:val="22"/>
          <w:szCs w:val="22"/>
          <w:lang w:val="es-ES"/>
        </w:rPr>
        <w:t xml:space="preserve">su poder </w:t>
      </w:r>
      <w:r>
        <w:rPr>
          <w:color w:val="000000" w:themeColor="text1"/>
          <w:sz w:val="22"/>
          <w:szCs w:val="22"/>
          <w:lang w:val="es-ES"/>
        </w:rPr>
        <w:t xml:space="preserve">mediante </w:t>
      </w:r>
      <w:r w:rsidRPr="006737AE">
        <w:rPr>
          <w:color w:val="000000" w:themeColor="text1"/>
          <w:sz w:val="22"/>
          <w:szCs w:val="22"/>
          <w:lang w:val="es-ES"/>
        </w:rPr>
        <w:t>monopolios y e</w:t>
      </w:r>
      <w:r>
        <w:rPr>
          <w:color w:val="000000" w:themeColor="text1"/>
          <w:sz w:val="22"/>
          <w:szCs w:val="22"/>
          <w:lang w:val="es-ES"/>
        </w:rPr>
        <w:t xml:space="preserve">ludir </w:t>
      </w:r>
      <w:r w:rsidRPr="006737AE">
        <w:rPr>
          <w:color w:val="000000" w:themeColor="text1"/>
          <w:sz w:val="22"/>
          <w:szCs w:val="22"/>
          <w:lang w:val="es-ES"/>
        </w:rPr>
        <w:t xml:space="preserve">el pago de impuestos. </w:t>
      </w:r>
      <w:r>
        <w:rPr>
          <w:color w:val="000000" w:themeColor="text1"/>
          <w:sz w:val="22"/>
          <w:szCs w:val="22"/>
          <w:lang w:val="es-ES"/>
        </w:rPr>
        <w:t>L</w:t>
      </w:r>
      <w:r w:rsidRPr="006737AE">
        <w:rPr>
          <w:color w:val="000000" w:themeColor="text1"/>
          <w:sz w:val="22"/>
          <w:szCs w:val="22"/>
          <w:lang w:val="es-ES"/>
        </w:rPr>
        <w:t xml:space="preserve">as normas que se proponen representan </w:t>
      </w:r>
      <w:r>
        <w:rPr>
          <w:color w:val="000000" w:themeColor="text1"/>
          <w:sz w:val="22"/>
          <w:szCs w:val="22"/>
          <w:lang w:val="es-ES"/>
        </w:rPr>
        <w:t xml:space="preserve">por lo tanto </w:t>
      </w:r>
      <w:r w:rsidRPr="006737AE">
        <w:rPr>
          <w:color w:val="000000" w:themeColor="text1"/>
          <w:sz w:val="22"/>
          <w:szCs w:val="22"/>
          <w:lang w:val="es-ES"/>
        </w:rPr>
        <w:t xml:space="preserve">una grave amenaza para el desarrollo, los derechos humanos, el empleo y la prosperidad común en todo el mundo, y son contrarias a las políticas </w:t>
      </w:r>
      <w:r>
        <w:rPr>
          <w:color w:val="000000" w:themeColor="text1"/>
          <w:sz w:val="22"/>
          <w:szCs w:val="22"/>
          <w:lang w:val="es-ES"/>
        </w:rPr>
        <w:t xml:space="preserve">necesarias </w:t>
      </w:r>
      <w:r w:rsidRPr="006737AE">
        <w:rPr>
          <w:color w:val="000000" w:themeColor="text1"/>
          <w:sz w:val="22"/>
          <w:szCs w:val="22"/>
          <w:lang w:val="es-ES"/>
        </w:rPr>
        <w:t xml:space="preserve">para </w:t>
      </w:r>
      <w:r>
        <w:rPr>
          <w:color w:val="000000" w:themeColor="text1"/>
          <w:sz w:val="22"/>
          <w:szCs w:val="22"/>
          <w:lang w:val="es-ES"/>
        </w:rPr>
        <w:t xml:space="preserve">sofrenar </w:t>
      </w:r>
      <w:r w:rsidRPr="006737AE">
        <w:rPr>
          <w:color w:val="000000" w:themeColor="text1"/>
          <w:sz w:val="22"/>
          <w:szCs w:val="22"/>
          <w:lang w:val="es-ES"/>
        </w:rPr>
        <w:t>el poder de las grandes empresas de tecnología.</w:t>
      </w:r>
    </w:p>
    <w:p w14:paraId="7670A520" w14:textId="77777777" w:rsidR="00C02D8C" w:rsidRPr="006737AE" w:rsidRDefault="00C02D8C" w:rsidP="00C02D8C">
      <w:pPr>
        <w:rPr>
          <w:color w:val="000000" w:themeColor="text1"/>
          <w:sz w:val="22"/>
          <w:szCs w:val="22"/>
          <w:lang w:val="es-ES"/>
        </w:rPr>
      </w:pPr>
    </w:p>
    <w:p w14:paraId="5A7BAA2B" w14:textId="77777777" w:rsidR="00C02D8C" w:rsidRPr="006737AE" w:rsidRDefault="00C02D8C" w:rsidP="00C02D8C">
      <w:pPr>
        <w:rPr>
          <w:sz w:val="22"/>
          <w:szCs w:val="22"/>
          <w:lang w:val="es-ES"/>
        </w:rPr>
      </w:pPr>
      <w:r w:rsidRPr="006737AE">
        <w:rPr>
          <w:b/>
          <w:sz w:val="22"/>
          <w:szCs w:val="22"/>
          <w:lang w:val="es-ES"/>
        </w:rPr>
        <w:t xml:space="preserve">1. </w:t>
      </w:r>
      <w:r w:rsidRPr="006737AE">
        <w:rPr>
          <w:b/>
          <w:bCs/>
          <w:sz w:val="22"/>
          <w:szCs w:val="22"/>
          <w:lang w:val="es-ES"/>
        </w:rPr>
        <w:t>Necesitamos una gobernanza democrática adecuada</w:t>
      </w:r>
      <w:r>
        <w:rPr>
          <w:b/>
          <w:bCs/>
          <w:sz w:val="22"/>
          <w:szCs w:val="22"/>
          <w:lang w:val="es-ES"/>
        </w:rPr>
        <w:t xml:space="preserve"> de los datos</w:t>
      </w:r>
      <w:r w:rsidRPr="006737AE">
        <w:rPr>
          <w:b/>
          <w:bCs/>
          <w:sz w:val="22"/>
          <w:szCs w:val="22"/>
          <w:lang w:val="es-ES"/>
        </w:rPr>
        <w:t xml:space="preserve">, no </w:t>
      </w:r>
      <w:r>
        <w:rPr>
          <w:b/>
          <w:bCs/>
          <w:sz w:val="22"/>
          <w:szCs w:val="22"/>
          <w:lang w:val="es-ES"/>
        </w:rPr>
        <w:t xml:space="preserve">que </w:t>
      </w:r>
      <w:r w:rsidRPr="006737AE">
        <w:rPr>
          <w:b/>
          <w:bCs/>
          <w:sz w:val="22"/>
          <w:szCs w:val="22"/>
          <w:lang w:val="es-ES"/>
        </w:rPr>
        <w:t xml:space="preserve">las grandes empresas de tecnología </w:t>
      </w:r>
      <w:r>
        <w:rPr>
          <w:b/>
          <w:bCs/>
          <w:sz w:val="22"/>
          <w:szCs w:val="22"/>
          <w:lang w:val="es-ES"/>
        </w:rPr>
        <w:t xml:space="preserve">tengan poder ilimitado </w:t>
      </w:r>
      <w:r w:rsidRPr="006737AE">
        <w:rPr>
          <w:b/>
          <w:bCs/>
          <w:sz w:val="22"/>
          <w:szCs w:val="22"/>
          <w:lang w:val="es-ES"/>
        </w:rPr>
        <w:t xml:space="preserve">sobre </w:t>
      </w:r>
      <w:r>
        <w:rPr>
          <w:b/>
          <w:bCs/>
          <w:sz w:val="22"/>
          <w:szCs w:val="22"/>
          <w:lang w:val="es-ES"/>
        </w:rPr>
        <w:t>estos</w:t>
      </w:r>
      <w:r>
        <w:rPr>
          <w:sz w:val="22"/>
          <w:szCs w:val="22"/>
          <w:lang w:val="es-ES"/>
        </w:rPr>
        <w:t>.</w:t>
      </w:r>
    </w:p>
    <w:p w14:paraId="553C230A" w14:textId="77777777" w:rsidR="00C02D8C" w:rsidRPr="006737AE" w:rsidRDefault="00C02D8C" w:rsidP="00C02D8C">
      <w:pPr>
        <w:rPr>
          <w:sz w:val="22"/>
          <w:szCs w:val="22"/>
          <w:lang w:val="es-ES"/>
        </w:rPr>
      </w:pPr>
    </w:p>
    <w:p w14:paraId="7F19144A" w14:textId="77777777" w:rsidR="00C02D8C" w:rsidRPr="006737AE" w:rsidRDefault="00C02D8C" w:rsidP="00C02D8C">
      <w:pPr>
        <w:rPr>
          <w:sz w:val="22"/>
          <w:szCs w:val="22"/>
          <w:lang w:val="es-ES"/>
        </w:rPr>
      </w:pPr>
      <w:r w:rsidRPr="006737AE">
        <w:rPr>
          <w:sz w:val="22"/>
          <w:szCs w:val="22"/>
          <w:lang w:val="es-ES"/>
        </w:rPr>
        <w:t xml:space="preserve">La democracia y el desarrollo sustentable dependen del flujo libre de información y creemos firmemente en la libertad de expresión. Pero esto difiere de la recopilación </w:t>
      </w:r>
      <w:r>
        <w:rPr>
          <w:sz w:val="22"/>
          <w:szCs w:val="22"/>
          <w:lang w:val="es-ES"/>
        </w:rPr>
        <w:t xml:space="preserve">y </w:t>
      </w:r>
      <w:r w:rsidRPr="006737AE">
        <w:rPr>
          <w:sz w:val="22"/>
          <w:szCs w:val="22"/>
          <w:lang w:val="es-ES"/>
        </w:rPr>
        <w:t xml:space="preserve">transferencia transfronteriza </w:t>
      </w:r>
      <w:r>
        <w:rPr>
          <w:sz w:val="22"/>
          <w:szCs w:val="22"/>
          <w:lang w:val="es-ES"/>
        </w:rPr>
        <w:t xml:space="preserve">desreglamentada </w:t>
      </w:r>
      <w:r w:rsidRPr="006737AE">
        <w:rPr>
          <w:sz w:val="22"/>
          <w:szCs w:val="22"/>
          <w:lang w:val="es-ES"/>
        </w:rPr>
        <w:t xml:space="preserve">de datos </w:t>
      </w:r>
      <w:r>
        <w:rPr>
          <w:sz w:val="22"/>
          <w:szCs w:val="22"/>
          <w:lang w:val="es-ES"/>
        </w:rPr>
        <w:t xml:space="preserve">que llevan a cabo </w:t>
      </w:r>
      <w:r w:rsidRPr="006737AE">
        <w:rPr>
          <w:sz w:val="22"/>
          <w:szCs w:val="22"/>
          <w:lang w:val="es-ES"/>
        </w:rPr>
        <w:t>las ETN. El capitalismo de vigilancia de las grandes empresas de tecnología está perjudicando el funcionamiento democrático de nuestros medios, conocimi</w:t>
      </w:r>
      <w:r>
        <w:rPr>
          <w:sz w:val="22"/>
          <w:szCs w:val="22"/>
          <w:lang w:val="es-ES"/>
        </w:rPr>
        <w:t>entos, cultura, transporte y los sectores agrícola, judicial, comercial, de la salud</w:t>
      </w:r>
      <w:r w:rsidRPr="006737AE">
        <w:rPr>
          <w:sz w:val="22"/>
          <w:szCs w:val="22"/>
          <w:lang w:val="es-ES"/>
        </w:rPr>
        <w:t xml:space="preserve"> y otros, y es</w:t>
      </w:r>
      <w:r>
        <w:rPr>
          <w:sz w:val="22"/>
          <w:szCs w:val="22"/>
          <w:lang w:val="es-ES"/>
        </w:rPr>
        <w:t xml:space="preserve"> dañino para </w:t>
      </w:r>
      <w:r w:rsidRPr="006737AE">
        <w:rPr>
          <w:sz w:val="22"/>
          <w:szCs w:val="22"/>
          <w:lang w:val="es-ES"/>
        </w:rPr>
        <w:t xml:space="preserve">nuestros procesos democráticos. </w:t>
      </w:r>
      <w:r>
        <w:rPr>
          <w:sz w:val="22"/>
          <w:szCs w:val="22"/>
          <w:lang w:val="es-ES"/>
        </w:rPr>
        <w:t xml:space="preserve">El </w:t>
      </w:r>
      <w:r>
        <w:rPr>
          <w:color w:val="000000" w:themeColor="text1"/>
          <w:sz w:val="22"/>
          <w:szCs w:val="22"/>
          <w:lang w:val="es-ES"/>
        </w:rPr>
        <w:t>debate público hace</w:t>
      </w:r>
      <w:r w:rsidRPr="006737AE">
        <w:rPr>
          <w:color w:val="000000" w:themeColor="text1"/>
          <w:sz w:val="22"/>
          <w:szCs w:val="22"/>
          <w:lang w:val="es-ES"/>
        </w:rPr>
        <w:t xml:space="preserve"> cada vez más referencia a la necesidad de reducir el poder de las grandes empresas de tecnología </w:t>
      </w:r>
      <w:r>
        <w:rPr>
          <w:color w:val="000000" w:themeColor="text1"/>
          <w:sz w:val="22"/>
          <w:szCs w:val="22"/>
          <w:lang w:val="es-ES"/>
        </w:rPr>
        <w:t xml:space="preserve">mediante </w:t>
      </w:r>
      <w:r w:rsidRPr="006737AE">
        <w:rPr>
          <w:color w:val="000000" w:themeColor="text1"/>
          <w:sz w:val="22"/>
          <w:szCs w:val="22"/>
          <w:lang w:val="es-ES"/>
        </w:rPr>
        <w:t xml:space="preserve">reglamentaciones más </w:t>
      </w:r>
      <w:r>
        <w:rPr>
          <w:color w:val="000000" w:themeColor="text1"/>
          <w:sz w:val="22"/>
          <w:szCs w:val="22"/>
          <w:lang w:val="es-ES"/>
        </w:rPr>
        <w:t xml:space="preserve">estrictas </w:t>
      </w:r>
      <w:r w:rsidRPr="006737AE">
        <w:rPr>
          <w:color w:val="000000" w:themeColor="text1"/>
          <w:sz w:val="22"/>
          <w:szCs w:val="22"/>
          <w:lang w:val="es-ES"/>
        </w:rPr>
        <w:t xml:space="preserve">a nivel nacional e internacional, pero las normas sobre el </w:t>
      </w:r>
      <w:r>
        <w:rPr>
          <w:color w:val="000000" w:themeColor="text1"/>
          <w:sz w:val="22"/>
          <w:szCs w:val="22"/>
          <w:lang w:val="es-ES"/>
        </w:rPr>
        <w:t>“</w:t>
      </w:r>
      <w:r w:rsidRPr="006737AE">
        <w:rPr>
          <w:color w:val="000000" w:themeColor="text1"/>
          <w:sz w:val="22"/>
          <w:szCs w:val="22"/>
          <w:lang w:val="es-ES"/>
        </w:rPr>
        <w:t>comercio electrónico</w:t>
      </w:r>
      <w:r>
        <w:rPr>
          <w:color w:val="000000" w:themeColor="text1"/>
          <w:sz w:val="22"/>
          <w:szCs w:val="22"/>
          <w:lang w:val="es-ES"/>
        </w:rPr>
        <w:t>”</w:t>
      </w:r>
      <w:r w:rsidRPr="006737AE">
        <w:rPr>
          <w:color w:val="000000" w:themeColor="text1"/>
          <w:sz w:val="22"/>
          <w:szCs w:val="22"/>
          <w:lang w:val="es-ES"/>
        </w:rPr>
        <w:t xml:space="preserve"> que se proponen, incluso </w:t>
      </w:r>
      <w:r>
        <w:rPr>
          <w:color w:val="000000" w:themeColor="text1"/>
          <w:sz w:val="22"/>
          <w:szCs w:val="22"/>
          <w:lang w:val="es-ES"/>
        </w:rPr>
        <w:t xml:space="preserve">su meta principal </w:t>
      </w:r>
      <w:r w:rsidRPr="006737AE">
        <w:rPr>
          <w:color w:val="000000" w:themeColor="text1"/>
          <w:sz w:val="22"/>
          <w:szCs w:val="22"/>
          <w:lang w:val="es-ES"/>
        </w:rPr>
        <w:t xml:space="preserve">de </w:t>
      </w:r>
      <w:r>
        <w:rPr>
          <w:color w:val="000000" w:themeColor="text1"/>
          <w:sz w:val="22"/>
          <w:szCs w:val="22"/>
          <w:lang w:val="es-ES"/>
        </w:rPr>
        <w:t xml:space="preserve">garantizar la </w:t>
      </w:r>
      <w:r w:rsidRPr="006737AE">
        <w:rPr>
          <w:color w:val="000000" w:themeColor="text1"/>
          <w:sz w:val="22"/>
          <w:szCs w:val="22"/>
          <w:lang w:val="es-ES"/>
        </w:rPr>
        <w:t>“</w:t>
      </w:r>
      <w:r>
        <w:rPr>
          <w:color w:val="000000" w:themeColor="text1"/>
          <w:sz w:val="22"/>
          <w:szCs w:val="22"/>
          <w:lang w:val="es-ES"/>
        </w:rPr>
        <w:t xml:space="preserve">libre circulación </w:t>
      </w:r>
      <w:r w:rsidRPr="006737AE">
        <w:rPr>
          <w:color w:val="000000" w:themeColor="text1"/>
          <w:sz w:val="22"/>
          <w:szCs w:val="22"/>
          <w:lang w:val="es-ES"/>
        </w:rPr>
        <w:t xml:space="preserve">de datos” </w:t>
      </w:r>
      <w:r>
        <w:rPr>
          <w:color w:val="000000" w:themeColor="text1"/>
          <w:sz w:val="22"/>
          <w:szCs w:val="22"/>
          <w:lang w:val="es-ES"/>
        </w:rPr>
        <w:t>irrestricta</w:t>
      </w:r>
      <w:r w:rsidRPr="006737AE">
        <w:rPr>
          <w:color w:val="000000" w:themeColor="text1"/>
          <w:sz w:val="22"/>
          <w:szCs w:val="22"/>
          <w:lang w:val="es-ES"/>
        </w:rPr>
        <w:t>, podría</w:t>
      </w:r>
      <w:r>
        <w:rPr>
          <w:color w:val="000000" w:themeColor="text1"/>
          <w:sz w:val="22"/>
          <w:szCs w:val="22"/>
          <w:lang w:val="es-ES"/>
        </w:rPr>
        <w:t>n</w:t>
      </w:r>
      <w:r w:rsidRPr="006737AE">
        <w:rPr>
          <w:color w:val="000000" w:themeColor="text1"/>
          <w:sz w:val="22"/>
          <w:szCs w:val="22"/>
          <w:lang w:val="es-ES"/>
        </w:rPr>
        <w:t xml:space="preserve"> </w:t>
      </w:r>
      <w:r>
        <w:rPr>
          <w:color w:val="000000" w:themeColor="text1"/>
          <w:sz w:val="22"/>
          <w:szCs w:val="22"/>
          <w:lang w:val="es-ES"/>
        </w:rPr>
        <w:t>impedir que los organismos competentes establezcan dichas reglamentaciones.</w:t>
      </w:r>
    </w:p>
    <w:p w14:paraId="002C5D0A" w14:textId="77777777" w:rsidR="00C02D8C" w:rsidRPr="006737AE" w:rsidRDefault="00C02D8C" w:rsidP="00C02D8C">
      <w:pPr>
        <w:rPr>
          <w:sz w:val="22"/>
          <w:szCs w:val="22"/>
          <w:lang w:val="es-ES"/>
        </w:rPr>
      </w:pPr>
    </w:p>
    <w:p w14:paraId="40F9E960" w14:textId="77777777" w:rsidR="00C02D8C" w:rsidRPr="006737AE" w:rsidRDefault="00C02D8C" w:rsidP="00C02D8C">
      <w:pPr>
        <w:rPr>
          <w:b/>
          <w:sz w:val="22"/>
          <w:szCs w:val="22"/>
          <w:lang w:val="es-ES"/>
        </w:rPr>
      </w:pPr>
      <w:r w:rsidRPr="006737AE">
        <w:rPr>
          <w:b/>
          <w:sz w:val="22"/>
          <w:szCs w:val="22"/>
          <w:lang w:val="es-ES"/>
        </w:rPr>
        <w:t xml:space="preserve">2. Las políticas </w:t>
      </w:r>
      <w:r>
        <w:rPr>
          <w:b/>
          <w:sz w:val="22"/>
          <w:szCs w:val="22"/>
          <w:lang w:val="es-ES"/>
        </w:rPr>
        <w:t xml:space="preserve">de datos en aras del interés público </w:t>
      </w:r>
      <w:r w:rsidRPr="006737AE">
        <w:rPr>
          <w:b/>
          <w:sz w:val="22"/>
          <w:szCs w:val="22"/>
          <w:lang w:val="es-ES"/>
        </w:rPr>
        <w:t xml:space="preserve">son esenciales para el desarrollo </w:t>
      </w:r>
      <w:r>
        <w:rPr>
          <w:b/>
          <w:sz w:val="22"/>
          <w:szCs w:val="22"/>
          <w:lang w:val="es-ES"/>
        </w:rPr>
        <w:t xml:space="preserve">económico </w:t>
      </w:r>
      <w:r w:rsidRPr="006737AE">
        <w:rPr>
          <w:b/>
          <w:sz w:val="22"/>
          <w:szCs w:val="22"/>
          <w:lang w:val="es-ES"/>
        </w:rPr>
        <w:t>y la prosperidad en todos los países</w:t>
      </w:r>
      <w:r>
        <w:rPr>
          <w:b/>
          <w:sz w:val="22"/>
          <w:szCs w:val="22"/>
          <w:lang w:val="es-ES"/>
        </w:rPr>
        <w:t>.</w:t>
      </w:r>
    </w:p>
    <w:p w14:paraId="4E7AF02D" w14:textId="77777777" w:rsidR="00C02D8C" w:rsidRPr="006737AE" w:rsidRDefault="00C02D8C" w:rsidP="00C02D8C">
      <w:pPr>
        <w:rPr>
          <w:sz w:val="22"/>
          <w:szCs w:val="22"/>
          <w:lang w:val="es-ES"/>
        </w:rPr>
      </w:pPr>
    </w:p>
    <w:p w14:paraId="5D5CD094" w14:textId="77777777" w:rsidR="00C02D8C" w:rsidRPr="006737AE" w:rsidRDefault="00C02D8C" w:rsidP="00C02D8C">
      <w:pPr>
        <w:rPr>
          <w:lang w:val="es-ES"/>
        </w:rPr>
      </w:pPr>
      <w:r w:rsidRPr="006737AE">
        <w:rPr>
          <w:sz w:val="22"/>
          <w:szCs w:val="22"/>
          <w:lang w:val="es-ES"/>
        </w:rPr>
        <w:t xml:space="preserve">En </w:t>
      </w:r>
      <w:r>
        <w:rPr>
          <w:sz w:val="22"/>
          <w:szCs w:val="22"/>
          <w:lang w:val="es-ES"/>
        </w:rPr>
        <w:t>este momento</w:t>
      </w:r>
      <w:r w:rsidRPr="006737AE">
        <w:rPr>
          <w:sz w:val="22"/>
          <w:szCs w:val="22"/>
          <w:lang w:val="es-ES"/>
        </w:rPr>
        <w:t xml:space="preserve">, la mayoría de los países (y la mayoría de las personas) no comprenden </w:t>
      </w:r>
      <w:r>
        <w:rPr>
          <w:sz w:val="22"/>
          <w:szCs w:val="22"/>
          <w:lang w:val="es-ES"/>
        </w:rPr>
        <w:t>cabal</w:t>
      </w:r>
      <w:r w:rsidRPr="006737AE">
        <w:rPr>
          <w:sz w:val="22"/>
          <w:szCs w:val="22"/>
          <w:lang w:val="es-ES"/>
        </w:rPr>
        <w:t xml:space="preserve">mente el valor de los datos, </w:t>
      </w:r>
      <w:r>
        <w:rPr>
          <w:sz w:val="22"/>
          <w:szCs w:val="22"/>
          <w:lang w:val="es-ES"/>
        </w:rPr>
        <w:t xml:space="preserve">el más valioso de los </w:t>
      </w:r>
      <w:r w:rsidRPr="006737AE">
        <w:rPr>
          <w:sz w:val="22"/>
          <w:szCs w:val="22"/>
          <w:lang w:val="es-ES"/>
        </w:rPr>
        <w:t>recurso</w:t>
      </w:r>
      <w:r>
        <w:rPr>
          <w:sz w:val="22"/>
          <w:szCs w:val="22"/>
          <w:lang w:val="es-ES"/>
        </w:rPr>
        <w:t>s</w:t>
      </w:r>
      <w:r w:rsidRPr="006737AE">
        <w:rPr>
          <w:sz w:val="22"/>
          <w:szCs w:val="22"/>
          <w:lang w:val="es-ES"/>
        </w:rPr>
        <w:t xml:space="preserve">, </w:t>
      </w:r>
      <w:r>
        <w:rPr>
          <w:sz w:val="22"/>
          <w:szCs w:val="22"/>
          <w:lang w:val="es-ES"/>
        </w:rPr>
        <w:t xml:space="preserve">y </w:t>
      </w:r>
      <w:r w:rsidRPr="006737AE">
        <w:rPr>
          <w:sz w:val="22"/>
          <w:szCs w:val="22"/>
          <w:lang w:val="es-ES"/>
        </w:rPr>
        <w:t xml:space="preserve">por </w:t>
      </w:r>
      <w:r>
        <w:rPr>
          <w:sz w:val="22"/>
          <w:szCs w:val="22"/>
          <w:lang w:val="es-ES"/>
        </w:rPr>
        <w:t xml:space="preserve">eso </w:t>
      </w:r>
      <w:r w:rsidRPr="006737AE">
        <w:rPr>
          <w:sz w:val="22"/>
          <w:szCs w:val="22"/>
          <w:lang w:val="es-ES"/>
        </w:rPr>
        <w:t xml:space="preserve">los gobiernos están permitiendo demasiado fácilmente que las ETN los recopilen de </w:t>
      </w:r>
      <w:r>
        <w:rPr>
          <w:sz w:val="22"/>
          <w:szCs w:val="22"/>
          <w:lang w:val="es-ES"/>
        </w:rPr>
        <w:t xml:space="preserve">manera </w:t>
      </w:r>
      <w:r w:rsidRPr="006737AE">
        <w:rPr>
          <w:sz w:val="22"/>
          <w:szCs w:val="22"/>
          <w:lang w:val="es-ES"/>
        </w:rPr>
        <w:t>indiscriminada y los transfieran fuera de sus países.</w:t>
      </w:r>
      <w:r w:rsidRPr="006737AE">
        <w:rPr>
          <w:color w:val="000000" w:themeColor="text1"/>
          <w:sz w:val="22"/>
          <w:szCs w:val="22"/>
          <w:lang w:val="es-ES"/>
        </w:rPr>
        <w:t xml:space="preserve"> </w:t>
      </w:r>
      <w:r w:rsidRPr="006737AE">
        <w:rPr>
          <w:sz w:val="22"/>
          <w:szCs w:val="22"/>
          <w:lang w:val="es-ES"/>
        </w:rPr>
        <w:t>Tal co</w:t>
      </w:r>
      <w:r>
        <w:rPr>
          <w:sz w:val="22"/>
          <w:szCs w:val="22"/>
          <w:lang w:val="es-ES"/>
        </w:rPr>
        <w:t>mo ocurrió en siglos anteriores</w:t>
      </w:r>
      <w:r w:rsidRPr="006737AE">
        <w:rPr>
          <w:sz w:val="22"/>
          <w:szCs w:val="22"/>
          <w:lang w:val="es-ES"/>
        </w:rPr>
        <w:t xml:space="preserve"> cuando los países en desarrollo perdieron </w:t>
      </w:r>
      <w:r>
        <w:rPr>
          <w:sz w:val="22"/>
          <w:szCs w:val="22"/>
          <w:lang w:val="es-ES"/>
        </w:rPr>
        <w:t xml:space="preserve">el </w:t>
      </w:r>
      <w:r w:rsidRPr="006737AE">
        <w:rPr>
          <w:sz w:val="22"/>
          <w:szCs w:val="22"/>
          <w:lang w:val="es-ES"/>
        </w:rPr>
        <w:t xml:space="preserve">control de la capacidad de aprovechar adecuadamente el potencial de generación de riqueza de las </w:t>
      </w:r>
      <w:r w:rsidRPr="00291BC6">
        <w:rPr>
          <w:i/>
          <w:sz w:val="22"/>
          <w:szCs w:val="22"/>
          <w:lang w:val="es-ES"/>
        </w:rPr>
        <w:t>commodities</w:t>
      </w:r>
      <w:r w:rsidRPr="006737AE">
        <w:rPr>
          <w:sz w:val="22"/>
          <w:szCs w:val="22"/>
          <w:lang w:val="es-ES"/>
        </w:rPr>
        <w:t xml:space="preserve">, </w:t>
      </w:r>
      <w:r>
        <w:rPr>
          <w:sz w:val="22"/>
          <w:szCs w:val="22"/>
          <w:lang w:val="es-ES"/>
        </w:rPr>
        <w:t xml:space="preserve">hoy </w:t>
      </w:r>
      <w:r w:rsidRPr="006737AE">
        <w:rPr>
          <w:sz w:val="22"/>
          <w:szCs w:val="22"/>
          <w:lang w:val="es-ES"/>
        </w:rPr>
        <w:t xml:space="preserve">se corre el riesgo de repetir estos mismos errores ahora con los datos, </w:t>
      </w:r>
      <w:r>
        <w:rPr>
          <w:sz w:val="22"/>
          <w:szCs w:val="22"/>
          <w:lang w:val="es-ES"/>
        </w:rPr>
        <w:t xml:space="preserve">dando lugar </w:t>
      </w:r>
      <w:r w:rsidRPr="006737AE">
        <w:rPr>
          <w:sz w:val="22"/>
          <w:szCs w:val="22"/>
          <w:lang w:val="es-ES"/>
        </w:rPr>
        <w:t xml:space="preserve">a un colonialismo digital y la exacerbación del grave problema </w:t>
      </w:r>
      <w:r>
        <w:rPr>
          <w:sz w:val="22"/>
          <w:szCs w:val="22"/>
          <w:lang w:val="es-ES"/>
        </w:rPr>
        <w:t xml:space="preserve">de </w:t>
      </w:r>
      <w:r w:rsidRPr="006737AE">
        <w:rPr>
          <w:sz w:val="22"/>
          <w:szCs w:val="22"/>
          <w:lang w:val="es-ES"/>
        </w:rPr>
        <w:t xml:space="preserve">desigualdad </w:t>
      </w:r>
      <w:r>
        <w:rPr>
          <w:sz w:val="22"/>
          <w:szCs w:val="22"/>
          <w:lang w:val="es-ES"/>
        </w:rPr>
        <w:t xml:space="preserve">creciente </w:t>
      </w:r>
      <w:r w:rsidRPr="006737AE">
        <w:rPr>
          <w:sz w:val="22"/>
          <w:szCs w:val="22"/>
          <w:lang w:val="es-ES"/>
        </w:rPr>
        <w:t>en todo el mundo. Todos los países, y especialmente los países en desarrollo, deben aprovech</w:t>
      </w:r>
      <w:r>
        <w:rPr>
          <w:sz w:val="22"/>
          <w:szCs w:val="22"/>
          <w:lang w:val="es-ES"/>
        </w:rPr>
        <w:t>ar el valor de los datos para lo</w:t>
      </w:r>
      <w:r w:rsidRPr="006737AE">
        <w:rPr>
          <w:sz w:val="22"/>
          <w:szCs w:val="22"/>
          <w:lang w:val="es-ES"/>
        </w:rPr>
        <w:t>s empresa</w:t>
      </w:r>
      <w:r>
        <w:rPr>
          <w:sz w:val="22"/>
          <w:szCs w:val="22"/>
          <w:lang w:val="es-ES"/>
        </w:rPr>
        <w:t>rios</w:t>
      </w:r>
      <w:r w:rsidRPr="006737AE">
        <w:rPr>
          <w:sz w:val="22"/>
          <w:szCs w:val="22"/>
          <w:lang w:val="es-ES"/>
        </w:rPr>
        <w:t xml:space="preserve"> nacionales, pero también para el desarrollo económico </w:t>
      </w:r>
      <w:r>
        <w:rPr>
          <w:sz w:val="22"/>
          <w:szCs w:val="22"/>
          <w:lang w:val="es-ES"/>
        </w:rPr>
        <w:t xml:space="preserve">de la </w:t>
      </w:r>
      <w:r w:rsidRPr="006737AE">
        <w:rPr>
          <w:sz w:val="22"/>
          <w:szCs w:val="22"/>
          <w:lang w:val="es-ES"/>
        </w:rPr>
        <w:t>comuni</w:t>
      </w:r>
      <w:r>
        <w:rPr>
          <w:sz w:val="22"/>
          <w:szCs w:val="22"/>
          <w:lang w:val="es-ES"/>
        </w:rPr>
        <w:t xml:space="preserve">dad en aras del </w:t>
      </w:r>
      <w:r w:rsidRPr="006737AE">
        <w:rPr>
          <w:sz w:val="22"/>
          <w:szCs w:val="22"/>
          <w:lang w:val="es-ES"/>
        </w:rPr>
        <w:t>interés</w:t>
      </w:r>
      <w:r>
        <w:rPr>
          <w:sz w:val="22"/>
          <w:szCs w:val="22"/>
          <w:lang w:val="es-ES"/>
        </w:rPr>
        <w:t xml:space="preserve"> </w:t>
      </w:r>
      <w:r w:rsidRPr="006737AE">
        <w:rPr>
          <w:sz w:val="22"/>
          <w:szCs w:val="22"/>
          <w:lang w:val="es-ES"/>
        </w:rPr>
        <w:t xml:space="preserve">público. Por lo tanto, deben </w:t>
      </w:r>
      <w:r>
        <w:rPr>
          <w:sz w:val="22"/>
          <w:szCs w:val="22"/>
          <w:lang w:val="es-ES"/>
        </w:rPr>
        <w:t xml:space="preserve">preservar el </w:t>
      </w:r>
      <w:r w:rsidRPr="006737AE">
        <w:rPr>
          <w:sz w:val="22"/>
          <w:szCs w:val="22"/>
          <w:lang w:val="es-ES"/>
        </w:rPr>
        <w:t xml:space="preserve">margen de maniobra </w:t>
      </w:r>
      <w:r>
        <w:rPr>
          <w:sz w:val="22"/>
          <w:szCs w:val="22"/>
          <w:lang w:val="es-ES"/>
        </w:rPr>
        <w:t xml:space="preserve">necesario </w:t>
      </w:r>
      <w:r w:rsidRPr="006737AE">
        <w:rPr>
          <w:sz w:val="22"/>
          <w:szCs w:val="22"/>
          <w:lang w:val="es-ES"/>
        </w:rPr>
        <w:t xml:space="preserve">para </w:t>
      </w:r>
      <w:r>
        <w:rPr>
          <w:sz w:val="22"/>
          <w:szCs w:val="22"/>
          <w:lang w:val="es-ES"/>
        </w:rPr>
        <w:t xml:space="preserve">diseñar </w:t>
      </w:r>
      <w:r w:rsidRPr="006737AE">
        <w:rPr>
          <w:sz w:val="22"/>
          <w:szCs w:val="22"/>
          <w:lang w:val="es-ES"/>
        </w:rPr>
        <w:t>políticas rela</w:t>
      </w:r>
      <w:r>
        <w:rPr>
          <w:sz w:val="22"/>
          <w:szCs w:val="22"/>
          <w:lang w:val="es-ES"/>
        </w:rPr>
        <w:t xml:space="preserve">tivas a la gobernanza de datos que les permitan potencialmente </w:t>
      </w:r>
      <w:r w:rsidRPr="006737AE">
        <w:rPr>
          <w:sz w:val="22"/>
          <w:szCs w:val="22"/>
          <w:lang w:val="es-ES"/>
        </w:rPr>
        <w:t xml:space="preserve">incluso </w:t>
      </w:r>
      <w:r>
        <w:rPr>
          <w:sz w:val="22"/>
          <w:szCs w:val="22"/>
          <w:lang w:val="es-ES"/>
        </w:rPr>
        <w:t>almacenar los datos a nivel local o</w:t>
      </w:r>
      <w:r w:rsidRPr="006737AE">
        <w:rPr>
          <w:sz w:val="22"/>
          <w:szCs w:val="22"/>
          <w:lang w:val="es-ES"/>
        </w:rPr>
        <w:t xml:space="preserve"> regional cuando esto sea </w:t>
      </w:r>
      <w:r>
        <w:rPr>
          <w:sz w:val="22"/>
          <w:szCs w:val="22"/>
          <w:lang w:val="es-ES"/>
        </w:rPr>
        <w:t xml:space="preserve">en aras del </w:t>
      </w:r>
      <w:r w:rsidRPr="006737AE">
        <w:rPr>
          <w:sz w:val="22"/>
          <w:szCs w:val="22"/>
          <w:lang w:val="es-ES"/>
        </w:rPr>
        <w:t xml:space="preserve">interés nacional o </w:t>
      </w:r>
      <w:r>
        <w:rPr>
          <w:sz w:val="22"/>
          <w:szCs w:val="22"/>
          <w:lang w:val="es-ES"/>
        </w:rPr>
        <w:t xml:space="preserve">de la </w:t>
      </w:r>
      <w:r w:rsidRPr="006737AE">
        <w:rPr>
          <w:sz w:val="22"/>
          <w:szCs w:val="22"/>
          <w:lang w:val="es-ES"/>
        </w:rPr>
        <w:t>comuni</w:t>
      </w:r>
      <w:r>
        <w:rPr>
          <w:sz w:val="22"/>
          <w:szCs w:val="22"/>
          <w:lang w:val="es-ES"/>
        </w:rPr>
        <w:t>dad</w:t>
      </w:r>
      <w:r w:rsidRPr="006737AE">
        <w:rPr>
          <w:sz w:val="22"/>
          <w:szCs w:val="22"/>
          <w:lang w:val="es-ES"/>
        </w:rPr>
        <w:t xml:space="preserve">. Las propuestas en el marco de la OMC </w:t>
      </w:r>
      <w:r>
        <w:rPr>
          <w:sz w:val="22"/>
          <w:szCs w:val="22"/>
          <w:lang w:val="es-ES"/>
        </w:rPr>
        <w:t xml:space="preserve">de cederles </w:t>
      </w:r>
      <w:r w:rsidRPr="006737AE">
        <w:rPr>
          <w:sz w:val="22"/>
          <w:szCs w:val="22"/>
          <w:lang w:val="es-ES"/>
        </w:rPr>
        <w:t xml:space="preserve">a las grandes empresas de tecnología el derecho </w:t>
      </w:r>
      <w:r>
        <w:rPr>
          <w:sz w:val="22"/>
          <w:szCs w:val="22"/>
          <w:lang w:val="es-ES"/>
        </w:rPr>
        <w:t xml:space="preserve">de </w:t>
      </w:r>
      <w:r w:rsidRPr="006737AE">
        <w:rPr>
          <w:sz w:val="22"/>
          <w:szCs w:val="22"/>
          <w:lang w:val="es-ES"/>
        </w:rPr>
        <w:t>transfer</w:t>
      </w:r>
      <w:r>
        <w:rPr>
          <w:sz w:val="22"/>
          <w:szCs w:val="22"/>
          <w:lang w:val="es-ES"/>
        </w:rPr>
        <w:t>ir datos tr</w:t>
      </w:r>
      <w:r w:rsidRPr="006737AE">
        <w:rPr>
          <w:sz w:val="22"/>
          <w:szCs w:val="22"/>
          <w:lang w:val="es-ES"/>
        </w:rPr>
        <w:t>ansfronteriza</w:t>
      </w:r>
      <w:r>
        <w:rPr>
          <w:sz w:val="22"/>
          <w:szCs w:val="22"/>
          <w:lang w:val="es-ES"/>
        </w:rPr>
        <w:t xml:space="preserve">mente sin ninguna </w:t>
      </w:r>
      <w:r w:rsidRPr="006737AE">
        <w:rPr>
          <w:sz w:val="22"/>
          <w:szCs w:val="22"/>
          <w:lang w:val="es-ES"/>
        </w:rPr>
        <w:t>reglamenta</w:t>
      </w:r>
      <w:r>
        <w:rPr>
          <w:sz w:val="22"/>
          <w:szCs w:val="22"/>
          <w:lang w:val="es-ES"/>
        </w:rPr>
        <w:t>ción</w:t>
      </w:r>
      <w:r w:rsidRPr="006737AE">
        <w:rPr>
          <w:sz w:val="22"/>
          <w:szCs w:val="22"/>
          <w:lang w:val="es-ES"/>
        </w:rPr>
        <w:t xml:space="preserve">, </w:t>
      </w:r>
      <w:r>
        <w:rPr>
          <w:sz w:val="22"/>
          <w:szCs w:val="22"/>
          <w:lang w:val="es-ES"/>
        </w:rPr>
        <w:t xml:space="preserve">de </w:t>
      </w:r>
      <w:r w:rsidRPr="006737AE">
        <w:rPr>
          <w:sz w:val="22"/>
          <w:szCs w:val="22"/>
          <w:lang w:val="es-ES"/>
        </w:rPr>
        <w:t>prohibir</w:t>
      </w:r>
      <w:r>
        <w:rPr>
          <w:sz w:val="22"/>
          <w:szCs w:val="22"/>
          <w:lang w:val="es-ES"/>
        </w:rPr>
        <w:t xml:space="preserve"> que </w:t>
      </w:r>
      <w:r w:rsidRPr="006737AE">
        <w:rPr>
          <w:sz w:val="22"/>
          <w:szCs w:val="22"/>
          <w:lang w:val="es-ES"/>
        </w:rPr>
        <w:t>los países exi</w:t>
      </w:r>
      <w:r>
        <w:rPr>
          <w:sz w:val="22"/>
          <w:szCs w:val="22"/>
          <w:lang w:val="es-ES"/>
        </w:rPr>
        <w:t xml:space="preserve">jan </w:t>
      </w:r>
      <w:r>
        <w:rPr>
          <w:sz w:val="22"/>
          <w:szCs w:val="22"/>
          <w:lang w:val="es-ES"/>
        </w:rPr>
        <w:lastRenderedPageBreak/>
        <w:t>que los datos se a</w:t>
      </w:r>
      <w:r w:rsidRPr="006737AE">
        <w:rPr>
          <w:sz w:val="22"/>
          <w:szCs w:val="22"/>
          <w:lang w:val="es-ES"/>
        </w:rPr>
        <w:t>lmacen</w:t>
      </w:r>
      <w:r>
        <w:rPr>
          <w:sz w:val="22"/>
          <w:szCs w:val="22"/>
          <w:lang w:val="es-ES"/>
        </w:rPr>
        <w:t xml:space="preserve">en </w:t>
      </w:r>
      <w:r w:rsidRPr="006737AE">
        <w:rPr>
          <w:sz w:val="22"/>
          <w:szCs w:val="22"/>
          <w:lang w:val="es-ES"/>
        </w:rPr>
        <w:t xml:space="preserve">en </w:t>
      </w:r>
      <w:r>
        <w:rPr>
          <w:sz w:val="22"/>
          <w:szCs w:val="22"/>
          <w:lang w:val="es-ES"/>
        </w:rPr>
        <w:t xml:space="preserve">su </w:t>
      </w:r>
      <w:r w:rsidRPr="006737AE">
        <w:rPr>
          <w:sz w:val="22"/>
          <w:szCs w:val="22"/>
          <w:lang w:val="es-ES"/>
        </w:rPr>
        <w:t>suelo</w:t>
      </w:r>
      <w:r>
        <w:rPr>
          <w:sz w:val="22"/>
          <w:szCs w:val="22"/>
          <w:lang w:val="es-ES"/>
        </w:rPr>
        <w:t>,</w:t>
      </w:r>
      <w:r w:rsidRPr="006737AE">
        <w:rPr>
          <w:sz w:val="22"/>
          <w:szCs w:val="22"/>
          <w:lang w:val="es-ES"/>
        </w:rPr>
        <w:t xml:space="preserve"> o </w:t>
      </w:r>
      <w:r>
        <w:rPr>
          <w:sz w:val="22"/>
          <w:szCs w:val="22"/>
          <w:lang w:val="es-ES"/>
        </w:rPr>
        <w:t xml:space="preserve">el uso de </w:t>
      </w:r>
      <w:r w:rsidRPr="006737AE">
        <w:rPr>
          <w:sz w:val="22"/>
          <w:szCs w:val="22"/>
          <w:lang w:val="es-ES"/>
        </w:rPr>
        <w:t xml:space="preserve">servidores locales, </w:t>
      </w:r>
      <w:r>
        <w:rPr>
          <w:sz w:val="22"/>
          <w:szCs w:val="22"/>
          <w:lang w:val="es-ES"/>
        </w:rPr>
        <w:t>restringirían seria</w:t>
      </w:r>
      <w:r w:rsidRPr="006737AE">
        <w:rPr>
          <w:sz w:val="22"/>
          <w:szCs w:val="22"/>
          <w:lang w:val="es-ES"/>
        </w:rPr>
        <w:t>mente la capaci</w:t>
      </w:r>
      <w:r>
        <w:rPr>
          <w:sz w:val="22"/>
          <w:szCs w:val="22"/>
          <w:lang w:val="es-ES"/>
        </w:rPr>
        <w:t>dad de los países en desarrollo</w:t>
      </w:r>
      <w:r w:rsidRPr="006737AE">
        <w:rPr>
          <w:sz w:val="22"/>
          <w:szCs w:val="22"/>
          <w:lang w:val="es-ES"/>
        </w:rPr>
        <w:t xml:space="preserve"> </w:t>
      </w:r>
      <w:r>
        <w:rPr>
          <w:sz w:val="22"/>
          <w:szCs w:val="22"/>
          <w:lang w:val="es-ES"/>
        </w:rPr>
        <w:t>-</w:t>
      </w:r>
      <w:r w:rsidRPr="006737AE">
        <w:rPr>
          <w:sz w:val="22"/>
          <w:szCs w:val="22"/>
          <w:lang w:val="es-ES"/>
        </w:rPr>
        <w:t xml:space="preserve">y </w:t>
      </w:r>
      <w:r>
        <w:rPr>
          <w:sz w:val="22"/>
          <w:szCs w:val="22"/>
          <w:lang w:val="es-ES"/>
        </w:rPr>
        <w:t xml:space="preserve">de quienquiera que no sea una gran empresa de tecnología- </w:t>
      </w:r>
      <w:r w:rsidRPr="006737AE">
        <w:rPr>
          <w:sz w:val="22"/>
          <w:szCs w:val="22"/>
          <w:lang w:val="es-ES"/>
        </w:rPr>
        <w:t xml:space="preserve"> </w:t>
      </w:r>
      <w:r>
        <w:rPr>
          <w:sz w:val="22"/>
          <w:szCs w:val="22"/>
          <w:lang w:val="es-ES"/>
        </w:rPr>
        <w:t>de</w:t>
      </w:r>
      <w:r w:rsidRPr="006737AE">
        <w:rPr>
          <w:sz w:val="22"/>
          <w:szCs w:val="22"/>
          <w:lang w:val="es-ES"/>
        </w:rPr>
        <w:t xml:space="preserve"> </w:t>
      </w:r>
      <w:r>
        <w:rPr>
          <w:sz w:val="22"/>
          <w:szCs w:val="22"/>
          <w:lang w:val="es-ES"/>
        </w:rPr>
        <w:t>garantizar que sus ciudadanos</w:t>
      </w:r>
      <w:r w:rsidRPr="006737AE">
        <w:rPr>
          <w:sz w:val="22"/>
          <w:szCs w:val="22"/>
          <w:lang w:val="es-ES"/>
        </w:rPr>
        <w:t xml:space="preserve"> se beneficien de la digitalización. </w:t>
      </w:r>
    </w:p>
    <w:p w14:paraId="4CBA9CA0" w14:textId="77777777" w:rsidR="00C02D8C" w:rsidRPr="006737AE" w:rsidRDefault="00C02D8C" w:rsidP="00C02D8C">
      <w:pPr>
        <w:rPr>
          <w:color w:val="000000" w:themeColor="text1"/>
          <w:sz w:val="22"/>
          <w:szCs w:val="22"/>
          <w:lang w:val="es-ES"/>
        </w:rPr>
      </w:pPr>
    </w:p>
    <w:p w14:paraId="2E177E51" w14:textId="77777777" w:rsidR="00C02D8C" w:rsidRPr="006737AE" w:rsidRDefault="00C02D8C" w:rsidP="00C02D8C">
      <w:pPr>
        <w:rPr>
          <w:b/>
          <w:color w:val="000000" w:themeColor="text1"/>
          <w:sz w:val="22"/>
          <w:szCs w:val="22"/>
          <w:lang w:val="es-ES"/>
        </w:rPr>
      </w:pPr>
      <w:r w:rsidRPr="006737AE">
        <w:rPr>
          <w:b/>
          <w:color w:val="000000" w:themeColor="text1"/>
          <w:sz w:val="22"/>
          <w:szCs w:val="22"/>
          <w:lang w:val="es-ES"/>
        </w:rPr>
        <w:t>3. Las medidas de protección</w:t>
      </w:r>
      <w:r>
        <w:rPr>
          <w:b/>
          <w:color w:val="000000" w:themeColor="text1"/>
          <w:sz w:val="22"/>
          <w:szCs w:val="22"/>
          <w:lang w:val="es-ES"/>
        </w:rPr>
        <w:t xml:space="preserve"> de los consumidores</w:t>
      </w:r>
      <w:r w:rsidRPr="006737AE">
        <w:rPr>
          <w:b/>
          <w:color w:val="000000" w:themeColor="text1"/>
          <w:sz w:val="22"/>
          <w:szCs w:val="22"/>
          <w:lang w:val="es-ES"/>
        </w:rPr>
        <w:t xml:space="preserve">, </w:t>
      </w:r>
      <w:r>
        <w:rPr>
          <w:b/>
          <w:color w:val="000000" w:themeColor="text1"/>
          <w:sz w:val="22"/>
          <w:szCs w:val="22"/>
          <w:lang w:val="es-ES"/>
        </w:rPr>
        <w:t xml:space="preserve">su </w:t>
      </w:r>
      <w:r w:rsidRPr="006737AE">
        <w:rPr>
          <w:b/>
          <w:color w:val="000000" w:themeColor="text1"/>
          <w:sz w:val="22"/>
          <w:szCs w:val="22"/>
          <w:lang w:val="es-ES"/>
        </w:rPr>
        <w:t xml:space="preserve">privacidad y </w:t>
      </w:r>
      <w:r>
        <w:rPr>
          <w:b/>
          <w:color w:val="000000" w:themeColor="text1"/>
          <w:sz w:val="22"/>
          <w:szCs w:val="22"/>
          <w:lang w:val="es-ES"/>
        </w:rPr>
        <w:t xml:space="preserve">sus </w:t>
      </w:r>
      <w:r w:rsidRPr="006737AE">
        <w:rPr>
          <w:b/>
          <w:color w:val="000000" w:themeColor="text1"/>
          <w:sz w:val="22"/>
          <w:szCs w:val="22"/>
          <w:lang w:val="es-ES"/>
        </w:rPr>
        <w:t xml:space="preserve">derechos </w:t>
      </w:r>
      <w:r>
        <w:rPr>
          <w:b/>
          <w:color w:val="000000" w:themeColor="text1"/>
          <w:sz w:val="22"/>
          <w:szCs w:val="22"/>
          <w:lang w:val="es-ES"/>
        </w:rPr>
        <w:t xml:space="preserve">se verían amenazados por </w:t>
      </w:r>
      <w:r w:rsidRPr="006737AE">
        <w:rPr>
          <w:b/>
          <w:color w:val="000000" w:themeColor="text1"/>
          <w:sz w:val="22"/>
          <w:szCs w:val="22"/>
          <w:lang w:val="es-ES"/>
        </w:rPr>
        <w:t xml:space="preserve">las normas sobre el </w:t>
      </w:r>
      <w:r>
        <w:rPr>
          <w:b/>
          <w:color w:val="000000" w:themeColor="text1"/>
          <w:sz w:val="22"/>
          <w:szCs w:val="22"/>
          <w:lang w:val="es-ES"/>
        </w:rPr>
        <w:t>“</w:t>
      </w:r>
      <w:r w:rsidRPr="006737AE">
        <w:rPr>
          <w:b/>
          <w:color w:val="000000" w:themeColor="text1"/>
          <w:sz w:val="22"/>
          <w:szCs w:val="22"/>
          <w:lang w:val="es-ES"/>
        </w:rPr>
        <w:t>comercio electrónico</w:t>
      </w:r>
      <w:r>
        <w:rPr>
          <w:b/>
          <w:color w:val="000000" w:themeColor="text1"/>
          <w:sz w:val="22"/>
          <w:szCs w:val="22"/>
          <w:lang w:val="es-ES"/>
        </w:rPr>
        <w:t>”</w:t>
      </w:r>
      <w:r w:rsidRPr="006737AE">
        <w:rPr>
          <w:b/>
          <w:color w:val="000000" w:themeColor="text1"/>
          <w:sz w:val="22"/>
          <w:szCs w:val="22"/>
          <w:lang w:val="es-ES"/>
        </w:rPr>
        <w:t xml:space="preserve">. </w:t>
      </w:r>
    </w:p>
    <w:p w14:paraId="5655BB3F" w14:textId="77777777" w:rsidR="00C02D8C" w:rsidRPr="006737AE" w:rsidRDefault="00C02D8C" w:rsidP="00C02D8C">
      <w:pPr>
        <w:rPr>
          <w:b/>
          <w:color w:val="000000" w:themeColor="text1"/>
          <w:sz w:val="22"/>
          <w:szCs w:val="22"/>
          <w:lang w:val="es-ES"/>
        </w:rPr>
      </w:pPr>
    </w:p>
    <w:p w14:paraId="31FD4737" w14:textId="77777777" w:rsidR="00C02D8C" w:rsidRPr="006737AE" w:rsidRDefault="00C02D8C" w:rsidP="00C02D8C">
      <w:pPr>
        <w:rPr>
          <w:color w:val="000000" w:themeColor="text1"/>
          <w:sz w:val="22"/>
          <w:szCs w:val="22"/>
          <w:lang w:val="es-ES"/>
        </w:rPr>
      </w:pPr>
      <w:r>
        <w:rPr>
          <w:color w:val="000000" w:themeColor="text1"/>
          <w:sz w:val="22"/>
          <w:szCs w:val="22"/>
          <w:lang w:val="es-ES"/>
        </w:rPr>
        <w:t xml:space="preserve">Se necesitan </w:t>
      </w:r>
      <w:r w:rsidRPr="006737AE">
        <w:rPr>
          <w:color w:val="000000" w:themeColor="text1"/>
          <w:sz w:val="22"/>
          <w:szCs w:val="22"/>
          <w:lang w:val="es-ES"/>
        </w:rPr>
        <w:t xml:space="preserve">políticas </w:t>
      </w:r>
      <w:r>
        <w:rPr>
          <w:color w:val="000000" w:themeColor="text1"/>
          <w:sz w:val="22"/>
          <w:szCs w:val="22"/>
          <w:lang w:val="es-ES"/>
        </w:rPr>
        <w:t xml:space="preserve">sólidas </w:t>
      </w:r>
      <w:r w:rsidRPr="006737AE">
        <w:rPr>
          <w:color w:val="000000" w:themeColor="text1"/>
          <w:sz w:val="22"/>
          <w:szCs w:val="22"/>
          <w:lang w:val="es-ES"/>
        </w:rPr>
        <w:t xml:space="preserve">de protección de los usuarios digitales, incluso en lo </w:t>
      </w:r>
      <w:r>
        <w:rPr>
          <w:color w:val="000000" w:themeColor="text1"/>
          <w:sz w:val="22"/>
          <w:szCs w:val="22"/>
          <w:lang w:val="es-ES"/>
        </w:rPr>
        <w:t xml:space="preserve">que hace </w:t>
      </w:r>
      <w:r w:rsidRPr="006737AE">
        <w:rPr>
          <w:color w:val="000000" w:themeColor="text1"/>
          <w:sz w:val="22"/>
          <w:szCs w:val="22"/>
          <w:lang w:val="es-ES"/>
        </w:rPr>
        <w:t xml:space="preserve">a la privacidad y la protección de los datos. Los ciudadanos tienen derecho a la privacidad y los consumidores tienen derecho a que sus datos estén protegidos y no sean </w:t>
      </w:r>
      <w:r>
        <w:rPr>
          <w:color w:val="000000" w:themeColor="text1"/>
          <w:sz w:val="22"/>
          <w:szCs w:val="22"/>
          <w:lang w:val="es-ES"/>
        </w:rPr>
        <w:t xml:space="preserve">objeto de </w:t>
      </w:r>
      <w:r w:rsidRPr="006737AE">
        <w:rPr>
          <w:color w:val="000000" w:themeColor="text1"/>
          <w:sz w:val="22"/>
          <w:szCs w:val="22"/>
          <w:lang w:val="es-ES"/>
        </w:rPr>
        <w:t>abus</w:t>
      </w:r>
      <w:r>
        <w:rPr>
          <w:color w:val="000000" w:themeColor="text1"/>
          <w:sz w:val="22"/>
          <w:szCs w:val="22"/>
          <w:lang w:val="es-ES"/>
        </w:rPr>
        <w:t>os</w:t>
      </w:r>
      <w:r w:rsidRPr="006737AE">
        <w:rPr>
          <w:color w:val="000000" w:themeColor="text1"/>
          <w:sz w:val="22"/>
          <w:szCs w:val="22"/>
          <w:lang w:val="es-ES"/>
        </w:rPr>
        <w:t xml:space="preserve"> por </w:t>
      </w:r>
      <w:r>
        <w:rPr>
          <w:color w:val="000000" w:themeColor="text1"/>
          <w:sz w:val="22"/>
          <w:szCs w:val="22"/>
          <w:lang w:val="es-ES"/>
        </w:rPr>
        <w:t xml:space="preserve">gigantescas </w:t>
      </w:r>
      <w:r w:rsidRPr="006737AE">
        <w:rPr>
          <w:color w:val="000000" w:themeColor="text1"/>
          <w:sz w:val="22"/>
          <w:szCs w:val="22"/>
          <w:lang w:val="es-ES"/>
        </w:rPr>
        <w:t xml:space="preserve">ETN </w:t>
      </w:r>
      <w:r>
        <w:rPr>
          <w:color w:val="000000" w:themeColor="text1"/>
          <w:sz w:val="22"/>
          <w:szCs w:val="22"/>
          <w:lang w:val="es-ES"/>
        </w:rPr>
        <w:t xml:space="preserve">sedientas de ganancias </w:t>
      </w:r>
      <w:r w:rsidRPr="006737AE">
        <w:rPr>
          <w:color w:val="000000" w:themeColor="text1"/>
          <w:sz w:val="22"/>
          <w:szCs w:val="22"/>
          <w:lang w:val="es-ES"/>
        </w:rPr>
        <w:t>o por gobiernos contra</w:t>
      </w:r>
      <w:r>
        <w:rPr>
          <w:color w:val="000000" w:themeColor="text1"/>
          <w:sz w:val="22"/>
          <w:szCs w:val="22"/>
          <w:lang w:val="es-ES"/>
        </w:rPr>
        <w:t xml:space="preserve">rios a </w:t>
      </w:r>
      <w:r w:rsidRPr="006737AE">
        <w:rPr>
          <w:color w:val="000000" w:themeColor="text1"/>
          <w:sz w:val="22"/>
          <w:szCs w:val="22"/>
          <w:lang w:val="es-ES"/>
        </w:rPr>
        <w:t xml:space="preserve">nuestros derechos humanos en el espacio digital. Las normas </w:t>
      </w:r>
      <w:r>
        <w:rPr>
          <w:color w:val="000000" w:themeColor="text1"/>
          <w:sz w:val="22"/>
          <w:szCs w:val="22"/>
          <w:lang w:val="es-ES"/>
        </w:rPr>
        <w:t>q</w:t>
      </w:r>
      <w:r w:rsidRPr="006737AE">
        <w:rPr>
          <w:color w:val="000000" w:themeColor="text1"/>
          <w:sz w:val="22"/>
          <w:szCs w:val="22"/>
          <w:lang w:val="es-ES"/>
        </w:rPr>
        <w:t xml:space="preserve">ue se proponen </w:t>
      </w:r>
      <w:r>
        <w:rPr>
          <w:color w:val="000000" w:themeColor="text1"/>
          <w:sz w:val="22"/>
          <w:szCs w:val="22"/>
          <w:lang w:val="es-ES"/>
        </w:rPr>
        <w:t xml:space="preserve">para la OMC </w:t>
      </w:r>
      <w:r w:rsidRPr="006737AE">
        <w:rPr>
          <w:color w:val="000000" w:themeColor="text1"/>
          <w:sz w:val="22"/>
          <w:szCs w:val="22"/>
          <w:lang w:val="es-ES"/>
        </w:rPr>
        <w:t>le</w:t>
      </w:r>
      <w:r>
        <w:rPr>
          <w:color w:val="000000" w:themeColor="text1"/>
          <w:sz w:val="22"/>
          <w:szCs w:val="22"/>
          <w:lang w:val="es-ES"/>
        </w:rPr>
        <w:t>s otorgar</w:t>
      </w:r>
      <w:r w:rsidRPr="006737AE">
        <w:rPr>
          <w:color w:val="000000" w:themeColor="text1"/>
          <w:sz w:val="22"/>
          <w:szCs w:val="22"/>
          <w:lang w:val="es-ES"/>
        </w:rPr>
        <w:t xml:space="preserve">ían a las empresas derechos ilimitados para transferir datos a </w:t>
      </w:r>
      <w:r>
        <w:rPr>
          <w:color w:val="000000" w:themeColor="text1"/>
          <w:sz w:val="22"/>
          <w:szCs w:val="22"/>
          <w:lang w:val="es-ES"/>
        </w:rPr>
        <w:t xml:space="preserve">su antojo a </w:t>
      </w:r>
      <w:r w:rsidRPr="006737AE">
        <w:rPr>
          <w:color w:val="000000" w:themeColor="text1"/>
          <w:sz w:val="22"/>
          <w:szCs w:val="22"/>
          <w:lang w:val="es-ES"/>
        </w:rPr>
        <w:t>cualquier jurisdicción</w:t>
      </w:r>
      <w:r>
        <w:rPr>
          <w:color w:val="000000" w:themeColor="text1"/>
          <w:sz w:val="22"/>
          <w:szCs w:val="22"/>
          <w:lang w:val="es-ES"/>
        </w:rPr>
        <w:t>,</w:t>
      </w:r>
      <w:r w:rsidRPr="006737AE">
        <w:rPr>
          <w:color w:val="000000" w:themeColor="text1"/>
          <w:sz w:val="22"/>
          <w:szCs w:val="22"/>
          <w:lang w:val="es-ES"/>
        </w:rPr>
        <w:t xml:space="preserve"> y </w:t>
      </w:r>
      <w:r>
        <w:rPr>
          <w:color w:val="000000" w:themeColor="text1"/>
          <w:sz w:val="22"/>
          <w:szCs w:val="22"/>
          <w:lang w:val="es-ES"/>
        </w:rPr>
        <w:t>privilegiarían l</w:t>
      </w:r>
      <w:r w:rsidRPr="006737AE">
        <w:rPr>
          <w:color w:val="000000" w:themeColor="text1"/>
          <w:sz w:val="22"/>
          <w:szCs w:val="22"/>
          <w:lang w:val="es-ES"/>
        </w:rPr>
        <w:t xml:space="preserve">os derechos comerciales </w:t>
      </w:r>
      <w:r>
        <w:rPr>
          <w:color w:val="000000" w:themeColor="text1"/>
          <w:sz w:val="22"/>
          <w:szCs w:val="22"/>
          <w:lang w:val="es-ES"/>
        </w:rPr>
        <w:t xml:space="preserve">frente a </w:t>
      </w:r>
      <w:r w:rsidRPr="006737AE">
        <w:rPr>
          <w:color w:val="000000" w:themeColor="text1"/>
          <w:sz w:val="22"/>
          <w:szCs w:val="22"/>
          <w:lang w:val="es-ES"/>
        </w:rPr>
        <w:t xml:space="preserve">las medidas de protección a los consumidores y </w:t>
      </w:r>
      <w:r>
        <w:rPr>
          <w:color w:val="000000" w:themeColor="text1"/>
          <w:sz w:val="22"/>
          <w:szCs w:val="22"/>
          <w:lang w:val="es-ES"/>
        </w:rPr>
        <w:t>el derecho</w:t>
      </w:r>
      <w:r w:rsidRPr="006737AE">
        <w:rPr>
          <w:color w:val="000000" w:themeColor="text1"/>
          <w:sz w:val="22"/>
          <w:szCs w:val="22"/>
          <w:lang w:val="es-ES"/>
        </w:rPr>
        <w:t xml:space="preserve"> a la privacidad de los</w:t>
      </w:r>
      <w:r>
        <w:rPr>
          <w:color w:val="000000" w:themeColor="text1"/>
          <w:sz w:val="22"/>
          <w:szCs w:val="22"/>
          <w:lang w:val="es-ES"/>
        </w:rPr>
        <w:t xml:space="preserve"> ciudadanos</w:t>
      </w:r>
      <w:r w:rsidRPr="006737AE">
        <w:rPr>
          <w:color w:val="000000" w:themeColor="text1"/>
          <w:sz w:val="22"/>
          <w:szCs w:val="22"/>
          <w:lang w:val="es-ES"/>
        </w:rPr>
        <w:t xml:space="preserve">, de </w:t>
      </w:r>
      <w:r>
        <w:rPr>
          <w:color w:val="000000" w:themeColor="text1"/>
          <w:sz w:val="22"/>
          <w:szCs w:val="22"/>
          <w:lang w:val="es-ES"/>
        </w:rPr>
        <w:t xml:space="preserve">manera tal </w:t>
      </w:r>
      <w:r w:rsidRPr="006737AE">
        <w:rPr>
          <w:color w:val="000000" w:themeColor="text1"/>
          <w:sz w:val="22"/>
          <w:szCs w:val="22"/>
          <w:lang w:val="es-ES"/>
        </w:rPr>
        <w:t xml:space="preserve">que </w:t>
      </w:r>
      <w:r>
        <w:rPr>
          <w:color w:val="000000" w:themeColor="text1"/>
          <w:sz w:val="22"/>
          <w:szCs w:val="22"/>
          <w:lang w:val="es-ES"/>
        </w:rPr>
        <w:t>las normas de la OMC misma no podrían solucionar</w:t>
      </w:r>
      <w:r w:rsidRPr="006737AE">
        <w:rPr>
          <w:color w:val="000000" w:themeColor="text1"/>
          <w:sz w:val="22"/>
          <w:szCs w:val="22"/>
          <w:lang w:val="es-ES"/>
        </w:rPr>
        <w:t xml:space="preserve">.  Los derechos humanos, laborales, de los consumidores, económicos y civiles </w:t>
      </w:r>
      <w:r>
        <w:rPr>
          <w:color w:val="000000" w:themeColor="text1"/>
          <w:sz w:val="22"/>
          <w:szCs w:val="22"/>
          <w:lang w:val="es-ES"/>
        </w:rPr>
        <w:t xml:space="preserve">tienen que </w:t>
      </w:r>
      <w:r w:rsidRPr="006737AE">
        <w:rPr>
          <w:color w:val="000000" w:themeColor="text1"/>
          <w:sz w:val="22"/>
          <w:szCs w:val="22"/>
          <w:lang w:val="es-ES"/>
        </w:rPr>
        <w:t xml:space="preserve">aplicarse igualmente en la esfera digital sin </w:t>
      </w:r>
      <w:r>
        <w:rPr>
          <w:color w:val="000000" w:themeColor="text1"/>
          <w:sz w:val="22"/>
          <w:szCs w:val="22"/>
          <w:lang w:val="es-ES"/>
        </w:rPr>
        <w:t xml:space="preserve">que se los restrinja tachándolos </w:t>
      </w:r>
      <w:r w:rsidRPr="006737AE">
        <w:rPr>
          <w:color w:val="000000" w:themeColor="text1"/>
          <w:sz w:val="22"/>
          <w:szCs w:val="22"/>
          <w:lang w:val="es-ES"/>
        </w:rPr>
        <w:t xml:space="preserve">como “obstáculos al comercio”. A medida que las empresas </w:t>
      </w:r>
      <w:r>
        <w:rPr>
          <w:color w:val="000000" w:themeColor="text1"/>
          <w:sz w:val="22"/>
          <w:szCs w:val="22"/>
          <w:lang w:val="es-ES"/>
        </w:rPr>
        <w:t xml:space="preserve">echan mano </w:t>
      </w:r>
      <w:r w:rsidRPr="006737AE">
        <w:rPr>
          <w:color w:val="000000" w:themeColor="text1"/>
          <w:sz w:val="22"/>
          <w:szCs w:val="22"/>
          <w:lang w:val="es-ES"/>
        </w:rPr>
        <w:t>cada vez más</w:t>
      </w:r>
      <w:r>
        <w:rPr>
          <w:color w:val="000000" w:themeColor="text1"/>
          <w:sz w:val="22"/>
          <w:szCs w:val="22"/>
          <w:lang w:val="es-ES"/>
        </w:rPr>
        <w:t xml:space="preserve"> de la </w:t>
      </w:r>
      <w:r w:rsidRPr="006737AE">
        <w:rPr>
          <w:color w:val="000000" w:themeColor="text1"/>
          <w:sz w:val="22"/>
          <w:szCs w:val="22"/>
          <w:lang w:val="es-ES"/>
        </w:rPr>
        <w:t>inteligencia artificial (IA)</w:t>
      </w:r>
      <w:r>
        <w:rPr>
          <w:color w:val="000000" w:themeColor="text1"/>
          <w:sz w:val="22"/>
          <w:szCs w:val="22"/>
          <w:lang w:val="es-ES"/>
        </w:rPr>
        <w:t xml:space="preserve">, por ejemplo </w:t>
      </w:r>
      <w:r w:rsidRPr="006737AE">
        <w:rPr>
          <w:color w:val="000000" w:themeColor="text1"/>
          <w:sz w:val="22"/>
          <w:szCs w:val="22"/>
          <w:lang w:val="es-ES"/>
        </w:rPr>
        <w:t>para la contratación y los despidos</w:t>
      </w:r>
      <w:r>
        <w:rPr>
          <w:color w:val="000000" w:themeColor="text1"/>
          <w:sz w:val="22"/>
          <w:szCs w:val="22"/>
          <w:lang w:val="es-ES"/>
        </w:rPr>
        <w:t>,</w:t>
      </w:r>
      <w:r w:rsidRPr="006737AE">
        <w:rPr>
          <w:color w:val="000000" w:themeColor="text1"/>
          <w:sz w:val="22"/>
          <w:szCs w:val="22"/>
          <w:lang w:val="es-ES"/>
        </w:rPr>
        <w:t xml:space="preserve"> y los gobiernos </w:t>
      </w:r>
      <w:r>
        <w:rPr>
          <w:color w:val="000000" w:themeColor="text1"/>
          <w:sz w:val="22"/>
          <w:szCs w:val="22"/>
          <w:lang w:val="es-ES"/>
        </w:rPr>
        <w:t xml:space="preserve">la utilizan crecientemente </w:t>
      </w:r>
      <w:r w:rsidRPr="006737AE">
        <w:rPr>
          <w:color w:val="000000" w:themeColor="text1"/>
          <w:sz w:val="22"/>
          <w:szCs w:val="22"/>
          <w:lang w:val="es-ES"/>
        </w:rPr>
        <w:t xml:space="preserve">en funciones como </w:t>
      </w:r>
      <w:r>
        <w:rPr>
          <w:color w:val="000000" w:themeColor="text1"/>
          <w:sz w:val="22"/>
          <w:szCs w:val="22"/>
          <w:lang w:val="es-ES"/>
        </w:rPr>
        <w:t xml:space="preserve">las </w:t>
      </w:r>
      <w:r w:rsidRPr="006737AE">
        <w:rPr>
          <w:color w:val="000000" w:themeColor="text1"/>
          <w:sz w:val="22"/>
          <w:szCs w:val="22"/>
          <w:lang w:val="es-ES"/>
        </w:rPr>
        <w:t xml:space="preserve">sentencias judiciales, </w:t>
      </w:r>
      <w:r>
        <w:rPr>
          <w:color w:val="000000" w:themeColor="text1"/>
          <w:sz w:val="22"/>
          <w:szCs w:val="22"/>
          <w:lang w:val="es-ES"/>
        </w:rPr>
        <w:t xml:space="preserve">también </w:t>
      </w:r>
      <w:r w:rsidRPr="006737AE">
        <w:rPr>
          <w:color w:val="000000" w:themeColor="text1"/>
          <w:sz w:val="22"/>
          <w:szCs w:val="22"/>
          <w:lang w:val="es-ES"/>
        </w:rPr>
        <w:t xml:space="preserve">necesitamos marcos algorítmicos </w:t>
      </w:r>
      <w:r>
        <w:rPr>
          <w:color w:val="000000" w:themeColor="text1"/>
          <w:sz w:val="22"/>
          <w:szCs w:val="22"/>
          <w:lang w:val="es-ES"/>
        </w:rPr>
        <w:t xml:space="preserve">sólidos </w:t>
      </w:r>
      <w:r w:rsidRPr="006737AE">
        <w:rPr>
          <w:color w:val="000000" w:themeColor="text1"/>
          <w:sz w:val="22"/>
          <w:szCs w:val="22"/>
          <w:lang w:val="es-ES"/>
        </w:rPr>
        <w:t xml:space="preserve">de rendición de cuentas  para reducir la discriminación y el sesgo racial y de género, no restricciones </w:t>
      </w:r>
      <w:r>
        <w:rPr>
          <w:color w:val="000000" w:themeColor="text1"/>
          <w:sz w:val="22"/>
          <w:szCs w:val="22"/>
          <w:lang w:val="es-ES"/>
        </w:rPr>
        <w:t xml:space="preserve">al </w:t>
      </w:r>
      <w:r w:rsidRPr="006737AE">
        <w:rPr>
          <w:color w:val="000000" w:themeColor="text1"/>
          <w:sz w:val="22"/>
          <w:szCs w:val="22"/>
          <w:lang w:val="es-ES"/>
        </w:rPr>
        <w:t xml:space="preserve">acceso a </w:t>
      </w:r>
      <w:r>
        <w:rPr>
          <w:color w:val="000000" w:themeColor="text1"/>
          <w:sz w:val="22"/>
          <w:szCs w:val="22"/>
          <w:lang w:val="es-ES"/>
        </w:rPr>
        <w:t xml:space="preserve">los </w:t>
      </w:r>
      <w:r w:rsidRPr="006737AE">
        <w:rPr>
          <w:color w:val="000000" w:themeColor="text1"/>
          <w:sz w:val="22"/>
          <w:szCs w:val="22"/>
          <w:lang w:val="es-ES"/>
        </w:rPr>
        <w:t>códigos fuente y los algoritmos, como establecen las normas propuestas.</w:t>
      </w:r>
    </w:p>
    <w:p w14:paraId="5CA1CEF6" w14:textId="77777777" w:rsidR="00C02D8C" w:rsidRPr="006737AE" w:rsidRDefault="00C02D8C" w:rsidP="00C02D8C">
      <w:pPr>
        <w:ind w:firstLine="36"/>
        <w:rPr>
          <w:color w:val="000000" w:themeColor="text1"/>
          <w:sz w:val="22"/>
          <w:szCs w:val="22"/>
          <w:lang w:val="es-ES"/>
        </w:rPr>
      </w:pPr>
    </w:p>
    <w:p w14:paraId="468DA63B" w14:textId="77777777" w:rsidR="00C02D8C" w:rsidRPr="006737AE" w:rsidRDefault="00C02D8C" w:rsidP="00C02D8C">
      <w:pPr>
        <w:rPr>
          <w:b/>
          <w:color w:val="000000" w:themeColor="text1"/>
          <w:sz w:val="22"/>
          <w:szCs w:val="22"/>
          <w:lang w:val="es-ES"/>
        </w:rPr>
      </w:pPr>
      <w:r w:rsidRPr="006737AE">
        <w:rPr>
          <w:b/>
          <w:color w:val="000000" w:themeColor="text1"/>
          <w:sz w:val="22"/>
          <w:szCs w:val="22"/>
          <w:lang w:val="es-ES"/>
        </w:rPr>
        <w:t>4. Las políticas digitales deben promover empleos d</w:t>
      </w:r>
      <w:r>
        <w:rPr>
          <w:b/>
          <w:color w:val="000000" w:themeColor="text1"/>
          <w:sz w:val="22"/>
          <w:szCs w:val="22"/>
          <w:lang w:val="es-ES"/>
        </w:rPr>
        <w:t>ecentes</w:t>
      </w:r>
      <w:r w:rsidRPr="006737AE">
        <w:rPr>
          <w:b/>
          <w:color w:val="000000" w:themeColor="text1"/>
          <w:sz w:val="22"/>
          <w:szCs w:val="22"/>
          <w:lang w:val="es-ES"/>
        </w:rPr>
        <w:t xml:space="preserve"> para la prosperidad común, no </w:t>
      </w:r>
      <w:r>
        <w:rPr>
          <w:b/>
          <w:color w:val="000000" w:themeColor="text1"/>
          <w:sz w:val="22"/>
          <w:szCs w:val="22"/>
          <w:lang w:val="es-ES"/>
        </w:rPr>
        <w:t>limitar</w:t>
      </w:r>
      <w:r w:rsidRPr="006737AE">
        <w:rPr>
          <w:b/>
          <w:color w:val="000000" w:themeColor="text1"/>
          <w:sz w:val="22"/>
          <w:szCs w:val="22"/>
          <w:lang w:val="es-ES"/>
        </w:rPr>
        <w:t xml:space="preserve"> el poder de los trabajadores</w:t>
      </w:r>
      <w:r>
        <w:rPr>
          <w:b/>
          <w:color w:val="000000" w:themeColor="text1"/>
          <w:sz w:val="22"/>
          <w:szCs w:val="22"/>
          <w:lang w:val="es-ES"/>
        </w:rPr>
        <w:t xml:space="preserve"> y trabajadoras.</w:t>
      </w:r>
    </w:p>
    <w:p w14:paraId="432F10BB" w14:textId="77777777" w:rsidR="00C02D8C" w:rsidRPr="006737AE" w:rsidRDefault="00C02D8C" w:rsidP="00C02D8C">
      <w:pPr>
        <w:rPr>
          <w:color w:val="000000" w:themeColor="text1"/>
          <w:sz w:val="22"/>
          <w:szCs w:val="22"/>
          <w:lang w:val="es-ES"/>
        </w:rPr>
      </w:pPr>
    </w:p>
    <w:p w14:paraId="7FA1B3F7" w14:textId="77777777" w:rsidR="00C02D8C" w:rsidRPr="006737AE" w:rsidRDefault="00C02D8C" w:rsidP="00C02D8C">
      <w:pPr>
        <w:rPr>
          <w:color w:val="000000" w:themeColor="text1"/>
          <w:sz w:val="22"/>
          <w:szCs w:val="22"/>
          <w:lang w:val="es-ES"/>
        </w:rPr>
      </w:pPr>
      <w:r w:rsidRPr="006737AE">
        <w:rPr>
          <w:color w:val="000000" w:themeColor="text1"/>
          <w:sz w:val="22"/>
          <w:szCs w:val="22"/>
          <w:lang w:val="es-ES"/>
        </w:rPr>
        <w:t xml:space="preserve">Una industrialización digital inclusiva para </w:t>
      </w:r>
      <w:r>
        <w:rPr>
          <w:color w:val="000000" w:themeColor="text1"/>
          <w:sz w:val="22"/>
          <w:szCs w:val="22"/>
          <w:lang w:val="es-ES"/>
        </w:rPr>
        <w:t>la</w:t>
      </w:r>
      <w:r w:rsidRPr="006737AE">
        <w:rPr>
          <w:color w:val="000000" w:themeColor="text1"/>
          <w:sz w:val="22"/>
          <w:szCs w:val="22"/>
          <w:lang w:val="es-ES"/>
        </w:rPr>
        <w:t xml:space="preserve"> prosperidad común debe enfocarse en la creación de empleos y medios de sustento d</w:t>
      </w:r>
      <w:r>
        <w:rPr>
          <w:color w:val="000000" w:themeColor="text1"/>
          <w:sz w:val="22"/>
          <w:szCs w:val="22"/>
          <w:lang w:val="es-ES"/>
        </w:rPr>
        <w:t>ecentes</w:t>
      </w:r>
      <w:r w:rsidRPr="006737AE">
        <w:rPr>
          <w:color w:val="000000" w:themeColor="text1"/>
          <w:sz w:val="22"/>
          <w:szCs w:val="22"/>
          <w:lang w:val="es-ES"/>
        </w:rPr>
        <w:t xml:space="preserve"> y </w:t>
      </w:r>
      <w:r>
        <w:rPr>
          <w:color w:val="000000" w:themeColor="text1"/>
          <w:sz w:val="22"/>
          <w:szCs w:val="22"/>
          <w:lang w:val="es-ES"/>
        </w:rPr>
        <w:t xml:space="preserve">los </w:t>
      </w:r>
      <w:r w:rsidRPr="006737AE">
        <w:rPr>
          <w:color w:val="000000" w:themeColor="text1"/>
          <w:sz w:val="22"/>
          <w:szCs w:val="22"/>
          <w:lang w:val="es-ES"/>
        </w:rPr>
        <w:t xml:space="preserve">derechos económicos y sociales </w:t>
      </w:r>
      <w:r w:rsidRPr="00127AB8">
        <w:rPr>
          <w:color w:val="000000" w:themeColor="text1"/>
          <w:sz w:val="22"/>
          <w:szCs w:val="22"/>
          <w:lang w:val="es-ES"/>
        </w:rPr>
        <w:t xml:space="preserve">asociados. El Informe sobre el </w:t>
      </w:r>
      <w:r>
        <w:rPr>
          <w:color w:val="000000" w:themeColor="text1"/>
          <w:sz w:val="22"/>
          <w:szCs w:val="22"/>
          <w:lang w:val="es-ES"/>
        </w:rPr>
        <w:t xml:space="preserve">Comercio y el </w:t>
      </w:r>
      <w:r w:rsidRPr="00127AB8">
        <w:rPr>
          <w:color w:val="000000" w:themeColor="text1"/>
          <w:sz w:val="22"/>
          <w:szCs w:val="22"/>
          <w:lang w:val="es-ES"/>
        </w:rPr>
        <w:t xml:space="preserve">Desarrollo </w:t>
      </w:r>
      <w:r>
        <w:rPr>
          <w:color w:val="000000" w:themeColor="text1"/>
          <w:sz w:val="22"/>
          <w:szCs w:val="22"/>
          <w:lang w:val="es-ES"/>
        </w:rPr>
        <w:t xml:space="preserve">publicado por </w:t>
      </w:r>
      <w:r w:rsidRPr="00127AB8">
        <w:rPr>
          <w:color w:val="000000" w:themeColor="text1"/>
          <w:sz w:val="22"/>
          <w:szCs w:val="22"/>
          <w:lang w:val="es-ES"/>
        </w:rPr>
        <w:t xml:space="preserve">la UNCTAD </w:t>
      </w:r>
      <w:r>
        <w:rPr>
          <w:color w:val="000000" w:themeColor="text1"/>
          <w:sz w:val="22"/>
          <w:szCs w:val="22"/>
          <w:lang w:val="es-ES"/>
        </w:rPr>
        <w:t xml:space="preserve">ha demostrado </w:t>
      </w:r>
      <w:r w:rsidRPr="00127AB8">
        <w:rPr>
          <w:color w:val="000000" w:themeColor="text1"/>
          <w:sz w:val="22"/>
          <w:szCs w:val="22"/>
          <w:lang w:val="es-ES"/>
        </w:rPr>
        <w:t>que los</w:t>
      </w:r>
      <w:r>
        <w:rPr>
          <w:color w:val="000000" w:themeColor="text1"/>
          <w:sz w:val="22"/>
          <w:szCs w:val="22"/>
          <w:lang w:val="es-ES"/>
        </w:rPr>
        <w:t xml:space="preserve"> </w:t>
      </w:r>
      <w:r w:rsidRPr="00127AB8">
        <w:rPr>
          <w:color w:val="000000" w:themeColor="text1"/>
          <w:sz w:val="22"/>
          <w:szCs w:val="22"/>
          <w:lang w:val="es-ES"/>
        </w:rPr>
        <w:t>trabajadores</w:t>
      </w:r>
      <w:r>
        <w:rPr>
          <w:color w:val="000000" w:themeColor="text1"/>
          <w:sz w:val="22"/>
          <w:szCs w:val="22"/>
          <w:lang w:val="es-ES"/>
        </w:rPr>
        <w:t xml:space="preserve"> y trabajadoras </w:t>
      </w:r>
      <w:r w:rsidRPr="00127AB8">
        <w:rPr>
          <w:color w:val="000000" w:themeColor="text1"/>
          <w:sz w:val="22"/>
          <w:szCs w:val="22"/>
          <w:lang w:val="es-ES"/>
        </w:rPr>
        <w:t>están</w:t>
      </w:r>
      <w:r w:rsidRPr="006737AE">
        <w:rPr>
          <w:color w:val="000000" w:themeColor="text1"/>
          <w:sz w:val="22"/>
          <w:szCs w:val="22"/>
          <w:lang w:val="es-ES"/>
        </w:rPr>
        <w:t xml:space="preserve"> perdiendo su cuota parte de la producción mundial </w:t>
      </w:r>
      <w:r>
        <w:rPr>
          <w:color w:val="000000" w:themeColor="text1"/>
          <w:sz w:val="22"/>
          <w:szCs w:val="22"/>
          <w:lang w:val="es-ES"/>
        </w:rPr>
        <w:t xml:space="preserve">frente </w:t>
      </w:r>
      <w:r w:rsidRPr="006737AE">
        <w:rPr>
          <w:color w:val="000000" w:themeColor="text1"/>
          <w:sz w:val="22"/>
          <w:szCs w:val="22"/>
          <w:lang w:val="es-ES"/>
        </w:rPr>
        <w:t xml:space="preserve">al capital, </w:t>
      </w:r>
      <w:r>
        <w:rPr>
          <w:color w:val="000000" w:themeColor="text1"/>
          <w:sz w:val="22"/>
          <w:szCs w:val="22"/>
          <w:lang w:val="es-ES"/>
        </w:rPr>
        <w:t>en parte porq</w:t>
      </w:r>
      <w:r w:rsidRPr="006737AE">
        <w:rPr>
          <w:color w:val="000000" w:themeColor="text1"/>
          <w:sz w:val="22"/>
          <w:szCs w:val="22"/>
          <w:lang w:val="es-ES"/>
        </w:rPr>
        <w:t xml:space="preserve">ue el capital ha utilizado su riqueza excedente para </w:t>
      </w:r>
      <w:r>
        <w:rPr>
          <w:color w:val="000000" w:themeColor="text1"/>
          <w:sz w:val="22"/>
          <w:szCs w:val="22"/>
          <w:lang w:val="es-ES"/>
        </w:rPr>
        <w:t xml:space="preserve">reformular </w:t>
      </w:r>
      <w:r w:rsidRPr="006737AE">
        <w:rPr>
          <w:color w:val="000000" w:themeColor="text1"/>
          <w:sz w:val="22"/>
          <w:szCs w:val="22"/>
          <w:lang w:val="es-ES"/>
        </w:rPr>
        <w:t xml:space="preserve">las normas </w:t>
      </w:r>
      <w:r>
        <w:rPr>
          <w:color w:val="000000" w:themeColor="text1"/>
          <w:sz w:val="22"/>
          <w:szCs w:val="22"/>
          <w:lang w:val="es-ES"/>
        </w:rPr>
        <w:t xml:space="preserve">para </w:t>
      </w:r>
      <w:r w:rsidRPr="006737AE">
        <w:rPr>
          <w:color w:val="000000" w:themeColor="text1"/>
          <w:sz w:val="22"/>
          <w:szCs w:val="22"/>
          <w:lang w:val="es-ES"/>
        </w:rPr>
        <w:t>permit</w:t>
      </w:r>
      <w:r>
        <w:rPr>
          <w:color w:val="000000" w:themeColor="text1"/>
          <w:sz w:val="22"/>
          <w:szCs w:val="22"/>
          <w:lang w:val="es-ES"/>
        </w:rPr>
        <w:t>irle</w:t>
      </w:r>
      <w:r w:rsidRPr="006737AE">
        <w:rPr>
          <w:color w:val="000000" w:themeColor="text1"/>
          <w:sz w:val="22"/>
          <w:szCs w:val="22"/>
          <w:lang w:val="es-ES"/>
        </w:rPr>
        <w:t xml:space="preserve"> extraer cada vez más ganancias. La automatización y las políticas comerciales han debilitado el poder de negociación de los trabajadores</w:t>
      </w:r>
      <w:r>
        <w:rPr>
          <w:color w:val="000000" w:themeColor="text1"/>
          <w:sz w:val="22"/>
          <w:szCs w:val="22"/>
          <w:lang w:val="es-ES"/>
        </w:rPr>
        <w:t xml:space="preserve"> y trabajadoras</w:t>
      </w:r>
      <w:r w:rsidRPr="006737AE">
        <w:rPr>
          <w:color w:val="000000" w:themeColor="text1"/>
          <w:sz w:val="22"/>
          <w:szCs w:val="22"/>
          <w:lang w:val="es-ES"/>
        </w:rPr>
        <w:t xml:space="preserve">, y las normas de </w:t>
      </w:r>
      <w:r>
        <w:rPr>
          <w:color w:val="000000" w:themeColor="text1"/>
          <w:sz w:val="22"/>
          <w:szCs w:val="22"/>
          <w:lang w:val="es-ES"/>
        </w:rPr>
        <w:t>“</w:t>
      </w:r>
      <w:r w:rsidRPr="006737AE">
        <w:rPr>
          <w:color w:val="000000" w:themeColor="text1"/>
          <w:sz w:val="22"/>
          <w:szCs w:val="22"/>
          <w:lang w:val="es-ES"/>
        </w:rPr>
        <w:t>comercio electrónico</w:t>
      </w:r>
      <w:r>
        <w:rPr>
          <w:color w:val="000000" w:themeColor="text1"/>
          <w:sz w:val="22"/>
          <w:szCs w:val="22"/>
          <w:lang w:val="es-ES"/>
        </w:rPr>
        <w:t>”</w:t>
      </w:r>
      <w:r w:rsidRPr="006737AE">
        <w:rPr>
          <w:color w:val="000000" w:themeColor="text1"/>
          <w:sz w:val="22"/>
          <w:szCs w:val="22"/>
          <w:lang w:val="es-ES"/>
        </w:rPr>
        <w:t xml:space="preserve"> que se proponen erosionarían aún más los derechos </w:t>
      </w:r>
      <w:r>
        <w:rPr>
          <w:color w:val="000000" w:themeColor="text1"/>
          <w:sz w:val="22"/>
          <w:szCs w:val="22"/>
          <w:lang w:val="es-ES"/>
        </w:rPr>
        <w:t xml:space="preserve">y la fuerza </w:t>
      </w:r>
      <w:r w:rsidRPr="006737AE">
        <w:rPr>
          <w:color w:val="000000" w:themeColor="text1"/>
          <w:sz w:val="22"/>
          <w:szCs w:val="22"/>
          <w:lang w:val="es-ES"/>
        </w:rPr>
        <w:t>de l</w:t>
      </w:r>
      <w:r>
        <w:rPr>
          <w:color w:val="000000" w:themeColor="text1"/>
          <w:sz w:val="22"/>
          <w:szCs w:val="22"/>
          <w:lang w:val="es-ES"/>
        </w:rPr>
        <w:t xml:space="preserve">a clase trabajadora frente </w:t>
      </w:r>
      <w:r w:rsidRPr="006737AE">
        <w:rPr>
          <w:color w:val="000000" w:themeColor="text1"/>
          <w:sz w:val="22"/>
          <w:szCs w:val="22"/>
          <w:lang w:val="es-ES"/>
        </w:rPr>
        <w:t>a gigantes</w:t>
      </w:r>
      <w:r>
        <w:rPr>
          <w:color w:val="000000" w:themeColor="text1"/>
          <w:sz w:val="22"/>
          <w:szCs w:val="22"/>
          <w:lang w:val="es-ES"/>
        </w:rPr>
        <w:t>cas</w:t>
      </w:r>
      <w:r w:rsidRPr="006737AE">
        <w:rPr>
          <w:color w:val="000000" w:themeColor="text1"/>
          <w:sz w:val="22"/>
          <w:szCs w:val="22"/>
          <w:lang w:val="es-ES"/>
        </w:rPr>
        <w:t xml:space="preserve"> empresas digitales y conducirían a </w:t>
      </w:r>
      <w:r>
        <w:rPr>
          <w:color w:val="000000" w:themeColor="text1"/>
          <w:sz w:val="22"/>
          <w:szCs w:val="22"/>
          <w:lang w:val="es-ES"/>
        </w:rPr>
        <w:t xml:space="preserve">mayor </w:t>
      </w:r>
      <w:r w:rsidRPr="006737AE">
        <w:rPr>
          <w:color w:val="000000" w:themeColor="text1"/>
          <w:sz w:val="22"/>
          <w:szCs w:val="22"/>
          <w:lang w:val="es-ES"/>
        </w:rPr>
        <w:t xml:space="preserve">desigualdad y precariedad </w:t>
      </w:r>
      <w:r>
        <w:rPr>
          <w:color w:val="000000" w:themeColor="text1"/>
          <w:sz w:val="22"/>
          <w:szCs w:val="22"/>
          <w:lang w:val="es-ES"/>
        </w:rPr>
        <w:t xml:space="preserve">creciente </w:t>
      </w:r>
      <w:r w:rsidRPr="006737AE">
        <w:rPr>
          <w:color w:val="000000" w:themeColor="text1"/>
          <w:sz w:val="22"/>
          <w:szCs w:val="22"/>
          <w:lang w:val="es-ES"/>
        </w:rPr>
        <w:t xml:space="preserve">en muchos sectores. A medida que más mujeres ingresan en la economía digital, nos oponemos a cómo el “género” y “el empoderamiento económico de las mujeres” se usa en la OMC para presionar por políticas contrarias al desarrollo que reducirán el poder de las mujeres trabajadoras. </w:t>
      </w:r>
      <w:r>
        <w:rPr>
          <w:color w:val="000000" w:themeColor="text1"/>
          <w:sz w:val="22"/>
          <w:szCs w:val="22"/>
          <w:lang w:val="es-ES"/>
        </w:rPr>
        <w:t xml:space="preserve">No porque incluyan simplemente </w:t>
      </w:r>
      <w:r w:rsidRPr="006737AE">
        <w:rPr>
          <w:color w:val="000000" w:themeColor="text1"/>
          <w:sz w:val="22"/>
          <w:szCs w:val="22"/>
          <w:lang w:val="es-ES"/>
        </w:rPr>
        <w:t xml:space="preserve">una cláusula de género o </w:t>
      </w:r>
      <w:r>
        <w:rPr>
          <w:color w:val="000000" w:themeColor="text1"/>
          <w:sz w:val="22"/>
          <w:szCs w:val="22"/>
          <w:lang w:val="es-ES"/>
        </w:rPr>
        <w:t>laboral serán aceptables n</w:t>
      </w:r>
      <w:r w:rsidRPr="006737AE">
        <w:rPr>
          <w:color w:val="000000" w:themeColor="text1"/>
          <w:sz w:val="22"/>
          <w:szCs w:val="22"/>
          <w:lang w:val="es-ES"/>
        </w:rPr>
        <w:t xml:space="preserve">uevas normas que refuerzan las desigualdades estructurales entre y dentro los países. La estrategia más importante para garantizar beneficios inclusivos y generalizados de la digitalización es el compromiso </w:t>
      </w:r>
      <w:r>
        <w:rPr>
          <w:color w:val="000000" w:themeColor="text1"/>
          <w:sz w:val="22"/>
          <w:szCs w:val="22"/>
          <w:lang w:val="es-ES"/>
        </w:rPr>
        <w:t>con la creación de empleo</w:t>
      </w:r>
      <w:r w:rsidRPr="006737AE">
        <w:rPr>
          <w:color w:val="000000" w:themeColor="text1"/>
          <w:sz w:val="22"/>
          <w:szCs w:val="22"/>
          <w:lang w:val="es-ES"/>
        </w:rPr>
        <w:t xml:space="preserve"> </w:t>
      </w:r>
      <w:r>
        <w:rPr>
          <w:color w:val="000000" w:themeColor="text1"/>
          <w:sz w:val="22"/>
          <w:szCs w:val="22"/>
          <w:lang w:val="es-ES"/>
        </w:rPr>
        <w:t>en pos del pleno empleo,</w:t>
      </w:r>
      <w:r>
        <w:t xml:space="preserve"> </w:t>
      </w:r>
      <w:r>
        <w:rPr>
          <w:color w:val="000000" w:themeColor="text1"/>
          <w:sz w:val="22"/>
          <w:szCs w:val="22"/>
          <w:lang w:val="es-ES"/>
        </w:rPr>
        <w:t>enfocada</w:t>
      </w:r>
      <w:r w:rsidRPr="00B84685">
        <w:rPr>
          <w:color w:val="000000" w:themeColor="text1"/>
          <w:sz w:val="22"/>
          <w:szCs w:val="22"/>
          <w:lang w:val="es-ES"/>
        </w:rPr>
        <w:t xml:space="preserve"> en la equidad, incluyendo derechos laborales </w:t>
      </w:r>
      <w:r>
        <w:rPr>
          <w:color w:val="000000" w:themeColor="text1"/>
          <w:sz w:val="22"/>
          <w:szCs w:val="22"/>
          <w:lang w:val="es-ES"/>
        </w:rPr>
        <w:t xml:space="preserve">robustos </w:t>
      </w:r>
      <w:r w:rsidRPr="00B84685">
        <w:rPr>
          <w:color w:val="000000" w:themeColor="text1"/>
          <w:sz w:val="22"/>
          <w:szCs w:val="22"/>
          <w:lang w:val="es-ES"/>
        </w:rPr>
        <w:t xml:space="preserve">y trabajo y condiciones de trabajo </w:t>
      </w:r>
      <w:r>
        <w:rPr>
          <w:color w:val="000000" w:themeColor="text1"/>
          <w:sz w:val="22"/>
          <w:szCs w:val="22"/>
          <w:lang w:val="es-ES"/>
        </w:rPr>
        <w:t xml:space="preserve">decentes </w:t>
      </w:r>
      <w:r w:rsidRPr="00B84685">
        <w:rPr>
          <w:color w:val="000000" w:themeColor="text1"/>
          <w:sz w:val="22"/>
          <w:szCs w:val="22"/>
          <w:lang w:val="es-ES"/>
        </w:rPr>
        <w:t>para todos los trabajadores</w:t>
      </w:r>
      <w:r>
        <w:rPr>
          <w:color w:val="000000" w:themeColor="text1"/>
          <w:sz w:val="22"/>
          <w:szCs w:val="22"/>
          <w:lang w:val="es-ES"/>
        </w:rPr>
        <w:t xml:space="preserve"> y trabajadoras</w:t>
      </w:r>
      <w:r w:rsidRPr="006737AE">
        <w:rPr>
          <w:color w:val="000000" w:themeColor="text1"/>
          <w:sz w:val="22"/>
          <w:szCs w:val="22"/>
          <w:lang w:val="es-ES"/>
        </w:rPr>
        <w:t>; igualdad de género; derechos de los</w:t>
      </w:r>
      <w:r>
        <w:rPr>
          <w:color w:val="000000" w:themeColor="text1"/>
          <w:sz w:val="22"/>
          <w:szCs w:val="22"/>
          <w:lang w:val="es-ES"/>
        </w:rPr>
        <w:t xml:space="preserve"> </w:t>
      </w:r>
      <w:r w:rsidRPr="006737AE">
        <w:rPr>
          <w:color w:val="000000" w:themeColor="text1"/>
          <w:sz w:val="22"/>
          <w:szCs w:val="22"/>
          <w:lang w:val="es-ES"/>
        </w:rPr>
        <w:t>trabajadores</w:t>
      </w:r>
      <w:r>
        <w:rPr>
          <w:color w:val="000000" w:themeColor="text1"/>
          <w:sz w:val="22"/>
          <w:szCs w:val="22"/>
          <w:lang w:val="es-ES"/>
        </w:rPr>
        <w:t xml:space="preserve"> y trabajadoras </w:t>
      </w:r>
      <w:r w:rsidRPr="006737AE">
        <w:rPr>
          <w:color w:val="000000" w:themeColor="text1"/>
          <w:sz w:val="22"/>
          <w:szCs w:val="22"/>
          <w:lang w:val="es-ES"/>
        </w:rPr>
        <w:t xml:space="preserve">a los datos; y protección social </w:t>
      </w:r>
      <w:r>
        <w:rPr>
          <w:color w:val="000000" w:themeColor="text1"/>
          <w:sz w:val="22"/>
          <w:szCs w:val="22"/>
          <w:lang w:val="es-ES"/>
        </w:rPr>
        <w:t>completa y portátil</w:t>
      </w:r>
      <w:r w:rsidRPr="006737AE">
        <w:rPr>
          <w:color w:val="000000" w:themeColor="text1"/>
          <w:sz w:val="22"/>
          <w:szCs w:val="22"/>
          <w:lang w:val="es-ES"/>
        </w:rPr>
        <w:t>, inclus</w:t>
      </w:r>
      <w:r>
        <w:rPr>
          <w:color w:val="000000" w:themeColor="text1"/>
          <w:sz w:val="22"/>
          <w:szCs w:val="22"/>
          <w:lang w:val="es-ES"/>
        </w:rPr>
        <w:t>o</w:t>
      </w:r>
      <w:r w:rsidRPr="006737AE">
        <w:rPr>
          <w:color w:val="000000" w:themeColor="text1"/>
          <w:sz w:val="22"/>
          <w:szCs w:val="22"/>
          <w:lang w:val="es-ES"/>
        </w:rPr>
        <w:t xml:space="preserve"> para los trabajadores</w:t>
      </w:r>
      <w:r>
        <w:rPr>
          <w:color w:val="000000" w:themeColor="text1"/>
          <w:sz w:val="22"/>
          <w:szCs w:val="22"/>
          <w:lang w:val="es-ES"/>
        </w:rPr>
        <w:t xml:space="preserve"> y trabajadoras</w:t>
      </w:r>
      <w:r w:rsidRPr="006737AE">
        <w:rPr>
          <w:color w:val="000000" w:themeColor="text1"/>
          <w:sz w:val="22"/>
          <w:szCs w:val="22"/>
          <w:lang w:val="es-ES"/>
        </w:rPr>
        <w:t xml:space="preserve"> de</w:t>
      </w:r>
      <w:r>
        <w:rPr>
          <w:color w:val="000000" w:themeColor="text1"/>
          <w:sz w:val="22"/>
          <w:szCs w:val="22"/>
          <w:lang w:val="es-ES"/>
        </w:rPr>
        <w:t xml:space="preserve"> empresas </w:t>
      </w:r>
      <w:r w:rsidRPr="006737AE">
        <w:rPr>
          <w:color w:val="000000" w:themeColor="text1"/>
          <w:sz w:val="22"/>
          <w:szCs w:val="22"/>
          <w:lang w:val="es-ES"/>
        </w:rPr>
        <w:t>plataform</w:t>
      </w:r>
      <w:r>
        <w:rPr>
          <w:color w:val="000000" w:themeColor="text1"/>
          <w:sz w:val="22"/>
          <w:szCs w:val="22"/>
          <w:lang w:val="es-ES"/>
        </w:rPr>
        <w:t>izadas</w:t>
      </w:r>
      <w:r w:rsidRPr="006737AE">
        <w:rPr>
          <w:color w:val="000000" w:themeColor="text1"/>
          <w:sz w:val="22"/>
          <w:szCs w:val="22"/>
          <w:lang w:val="es-ES"/>
        </w:rPr>
        <w:t xml:space="preserve">. </w:t>
      </w:r>
    </w:p>
    <w:p w14:paraId="7982095B" w14:textId="77777777" w:rsidR="00C02D8C" w:rsidRPr="006737AE" w:rsidRDefault="00C02D8C" w:rsidP="00C02D8C">
      <w:pPr>
        <w:rPr>
          <w:color w:val="000000" w:themeColor="text1"/>
          <w:sz w:val="22"/>
          <w:szCs w:val="22"/>
          <w:lang w:val="es-ES"/>
        </w:rPr>
      </w:pPr>
    </w:p>
    <w:p w14:paraId="0CADE75D" w14:textId="77777777" w:rsidR="00C02D8C" w:rsidRPr="006737AE" w:rsidRDefault="00C02D8C" w:rsidP="00C02D8C">
      <w:pPr>
        <w:rPr>
          <w:b/>
          <w:color w:val="000000" w:themeColor="text1"/>
          <w:sz w:val="22"/>
          <w:szCs w:val="22"/>
          <w:lang w:val="es-ES"/>
        </w:rPr>
      </w:pPr>
      <w:r w:rsidRPr="006737AE">
        <w:rPr>
          <w:b/>
          <w:color w:val="000000" w:themeColor="text1"/>
          <w:sz w:val="22"/>
          <w:szCs w:val="22"/>
          <w:lang w:val="es-ES"/>
        </w:rPr>
        <w:t xml:space="preserve">5. Se necesitan urgentemente normas y acciones </w:t>
      </w:r>
      <w:r>
        <w:rPr>
          <w:b/>
          <w:color w:val="000000" w:themeColor="text1"/>
          <w:sz w:val="22"/>
          <w:szCs w:val="22"/>
          <w:lang w:val="es-ES"/>
        </w:rPr>
        <w:t>antimonopólicas,</w:t>
      </w:r>
      <w:r w:rsidRPr="006737AE">
        <w:rPr>
          <w:b/>
          <w:color w:val="000000" w:themeColor="text1"/>
          <w:sz w:val="22"/>
          <w:szCs w:val="22"/>
          <w:lang w:val="es-ES"/>
        </w:rPr>
        <w:t xml:space="preserve"> en jur</w:t>
      </w:r>
      <w:r>
        <w:rPr>
          <w:b/>
          <w:color w:val="000000" w:themeColor="text1"/>
          <w:sz w:val="22"/>
          <w:szCs w:val="22"/>
          <w:lang w:val="es-ES"/>
        </w:rPr>
        <w:t>isdicciones distintas a la OMC.</w:t>
      </w:r>
    </w:p>
    <w:p w14:paraId="0691A5A4" w14:textId="77777777" w:rsidR="00C02D8C" w:rsidRPr="006737AE" w:rsidRDefault="00C02D8C" w:rsidP="00C02D8C">
      <w:pPr>
        <w:rPr>
          <w:b/>
          <w:color w:val="000000" w:themeColor="text1"/>
          <w:sz w:val="22"/>
          <w:szCs w:val="22"/>
          <w:lang w:val="es-ES"/>
        </w:rPr>
      </w:pPr>
    </w:p>
    <w:p w14:paraId="1C8C49AA" w14:textId="77777777" w:rsidR="00C02D8C" w:rsidRPr="006737AE" w:rsidRDefault="00C02D8C" w:rsidP="00C02D8C">
      <w:pPr>
        <w:rPr>
          <w:color w:val="000000" w:themeColor="text1"/>
          <w:sz w:val="22"/>
          <w:szCs w:val="22"/>
          <w:lang w:val="es-ES"/>
        </w:rPr>
      </w:pPr>
      <w:r>
        <w:rPr>
          <w:sz w:val="22"/>
          <w:szCs w:val="22"/>
          <w:lang w:val="es-ES"/>
        </w:rPr>
        <w:t xml:space="preserve">Un puñado de empresas globales </w:t>
      </w:r>
      <w:r w:rsidRPr="006737AE">
        <w:rPr>
          <w:sz w:val="22"/>
          <w:szCs w:val="22"/>
          <w:lang w:val="es-ES"/>
        </w:rPr>
        <w:t xml:space="preserve">de Estados Unidos y China </w:t>
      </w:r>
      <w:r>
        <w:rPr>
          <w:sz w:val="22"/>
          <w:szCs w:val="22"/>
          <w:lang w:val="es-ES"/>
        </w:rPr>
        <w:t xml:space="preserve">controla prácticamente todo el comercio digital, </w:t>
      </w:r>
      <w:r w:rsidRPr="006737AE">
        <w:rPr>
          <w:sz w:val="22"/>
          <w:szCs w:val="22"/>
          <w:lang w:val="es-ES"/>
        </w:rPr>
        <w:t xml:space="preserve">de </w:t>
      </w:r>
      <w:r>
        <w:rPr>
          <w:sz w:val="22"/>
          <w:szCs w:val="22"/>
          <w:lang w:val="es-ES"/>
        </w:rPr>
        <w:t xml:space="preserve">maneras que no sólo trastornan </w:t>
      </w:r>
      <w:r w:rsidRPr="006737AE">
        <w:rPr>
          <w:sz w:val="22"/>
          <w:szCs w:val="22"/>
          <w:lang w:val="es-ES"/>
        </w:rPr>
        <w:t>y reorganiza</w:t>
      </w:r>
      <w:r>
        <w:rPr>
          <w:sz w:val="22"/>
          <w:szCs w:val="22"/>
          <w:lang w:val="es-ES"/>
        </w:rPr>
        <w:t>n</w:t>
      </w:r>
      <w:r w:rsidRPr="006737AE">
        <w:rPr>
          <w:sz w:val="22"/>
          <w:szCs w:val="22"/>
          <w:lang w:val="es-ES"/>
        </w:rPr>
        <w:t xml:space="preserve"> la actividad económica, sino que </w:t>
      </w:r>
      <w:r>
        <w:rPr>
          <w:sz w:val="22"/>
          <w:szCs w:val="22"/>
          <w:lang w:val="es-ES"/>
        </w:rPr>
        <w:t xml:space="preserve">conducen a la </w:t>
      </w:r>
      <w:r w:rsidRPr="006737AE">
        <w:rPr>
          <w:sz w:val="22"/>
          <w:szCs w:val="22"/>
          <w:lang w:val="es-ES"/>
        </w:rPr>
        <w:t>domin</w:t>
      </w:r>
      <w:r>
        <w:rPr>
          <w:sz w:val="22"/>
          <w:szCs w:val="22"/>
          <w:lang w:val="es-ES"/>
        </w:rPr>
        <w:t>ación</w:t>
      </w:r>
      <w:r w:rsidRPr="006737AE">
        <w:rPr>
          <w:sz w:val="22"/>
          <w:szCs w:val="22"/>
          <w:lang w:val="es-ES"/>
        </w:rPr>
        <w:t xml:space="preserve"> digital.</w:t>
      </w:r>
      <w:r w:rsidRPr="006737AE">
        <w:rPr>
          <w:color w:val="000000" w:themeColor="text1"/>
          <w:sz w:val="22"/>
          <w:szCs w:val="22"/>
          <w:lang w:val="es-ES"/>
        </w:rPr>
        <w:t xml:space="preserve"> Una </w:t>
      </w:r>
      <w:r>
        <w:rPr>
          <w:color w:val="000000" w:themeColor="text1"/>
          <w:sz w:val="22"/>
          <w:szCs w:val="22"/>
          <w:lang w:val="es-ES"/>
        </w:rPr>
        <w:t xml:space="preserve">porción cada vez más grande de las ganancias </w:t>
      </w:r>
      <w:r w:rsidRPr="006737AE">
        <w:rPr>
          <w:color w:val="000000" w:themeColor="text1"/>
          <w:sz w:val="22"/>
          <w:szCs w:val="22"/>
          <w:lang w:val="es-ES"/>
        </w:rPr>
        <w:t xml:space="preserve">de las grandes empresas de tecnología </w:t>
      </w:r>
      <w:r>
        <w:rPr>
          <w:color w:val="000000" w:themeColor="text1"/>
          <w:sz w:val="22"/>
          <w:szCs w:val="22"/>
          <w:lang w:val="es-ES"/>
        </w:rPr>
        <w:t xml:space="preserve">derivan de la compra de empresas competidoras y de eludir </w:t>
      </w:r>
      <w:r w:rsidRPr="006737AE">
        <w:rPr>
          <w:color w:val="000000" w:themeColor="text1"/>
          <w:sz w:val="22"/>
          <w:szCs w:val="22"/>
          <w:lang w:val="es-ES"/>
        </w:rPr>
        <w:t xml:space="preserve">las reglamentaciones. Además de </w:t>
      </w:r>
      <w:r>
        <w:rPr>
          <w:color w:val="000000" w:themeColor="text1"/>
          <w:sz w:val="22"/>
          <w:szCs w:val="22"/>
          <w:lang w:val="es-ES"/>
        </w:rPr>
        <w:t xml:space="preserve">establecer </w:t>
      </w:r>
      <w:r w:rsidRPr="006737AE">
        <w:rPr>
          <w:color w:val="000000" w:themeColor="text1"/>
          <w:sz w:val="22"/>
          <w:szCs w:val="22"/>
          <w:lang w:val="es-ES"/>
        </w:rPr>
        <w:t xml:space="preserve">nuevas reglamentaciones </w:t>
      </w:r>
      <w:r>
        <w:rPr>
          <w:color w:val="000000" w:themeColor="text1"/>
          <w:sz w:val="22"/>
          <w:szCs w:val="22"/>
          <w:lang w:val="es-ES"/>
        </w:rPr>
        <w:t xml:space="preserve">antimonopólicas </w:t>
      </w:r>
      <w:r w:rsidRPr="006737AE">
        <w:rPr>
          <w:color w:val="000000" w:themeColor="text1"/>
          <w:sz w:val="22"/>
          <w:szCs w:val="22"/>
          <w:lang w:val="es-ES"/>
        </w:rPr>
        <w:t xml:space="preserve">y </w:t>
      </w:r>
      <w:r>
        <w:rPr>
          <w:color w:val="000000" w:themeColor="text1"/>
          <w:sz w:val="22"/>
          <w:szCs w:val="22"/>
          <w:lang w:val="es-ES"/>
        </w:rPr>
        <w:t>re</w:t>
      </w:r>
      <w:r w:rsidRPr="006737AE">
        <w:rPr>
          <w:color w:val="000000" w:themeColor="text1"/>
          <w:sz w:val="22"/>
          <w:szCs w:val="22"/>
          <w:lang w:val="es-ES"/>
        </w:rPr>
        <w:t>for</w:t>
      </w:r>
      <w:r>
        <w:rPr>
          <w:color w:val="000000" w:themeColor="text1"/>
          <w:sz w:val="22"/>
          <w:szCs w:val="22"/>
          <w:lang w:val="es-ES"/>
        </w:rPr>
        <w:t>zar</w:t>
      </w:r>
      <w:r w:rsidRPr="006737AE">
        <w:rPr>
          <w:color w:val="000000" w:themeColor="text1"/>
          <w:sz w:val="22"/>
          <w:szCs w:val="22"/>
          <w:lang w:val="es-ES"/>
        </w:rPr>
        <w:t xml:space="preserve"> las existentes, los gobiernos </w:t>
      </w:r>
      <w:r>
        <w:rPr>
          <w:color w:val="000000" w:themeColor="text1"/>
          <w:sz w:val="22"/>
          <w:szCs w:val="22"/>
          <w:lang w:val="es-ES"/>
        </w:rPr>
        <w:t xml:space="preserve">tienen que considerar </w:t>
      </w:r>
      <w:r w:rsidRPr="006737AE">
        <w:rPr>
          <w:color w:val="000000" w:themeColor="text1"/>
          <w:sz w:val="22"/>
          <w:szCs w:val="22"/>
          <w:lang w:val="es-ES"/>
        </w:rPr>
        <w:t xml:space="preserve">la posibilidad de </w:t>
      </w:r>
      <w:r>
        <w:rPr>
          <w:color w:val="000000" w:themeColor="text1"/>
          <w:sz w:val="22"/>
          <w:szCs w:val="22"/>
          <w:lang w:val="es-ES"/>
        </w:rPr>
        <w:t>fragmentar</w:t>
      </w:r>
      <w:r w:rsidRPr="006737AE">
        <w:rPr>
          <w:color w:val="000000" w:themeColor="text1"/>
          <w:sz w:val="22"/>
          <w:szCs w:val="22"/>
          <w:lang w:val="es-ES"/>
        </w:rPr>
        <w:t xml:space="preserve"> a las empresas involucradas en prácticas monopólicas dañinas. Hasta que </w:t>
      </w:r>
      <w:r>
        <w:rPr>
          <w:color w:val="000000" w:themeColor="text1"/>
          <w:sz w:val="22"/>
          <w:szCs w:val="22"/>
          <w:lang w:val="es-ES"/>
        </w:rPr>
        <w:t xml:space="preserve">esto no </w:t>
      </w:r>
      <w:r w:rsidRPr="006737AE">
        <w:rPr>
          <w:color w:val="000000" w:themeColor="text1"/>
          <w:sz w:val="22"/>
          <w:szCs w:val="22"/>
          <w:lang w:val="es-ES"/>
        </w:rPr>
        <w:t xml:space="preserve">ocurra, sería insensato inclinar la balanza aún más a favor del poder </w:t>
      </w:r>
      <w:r>
        <w:rPr>
          <w:color w:val="000000" w:themeColor="text1"/>
          <w:sz w:val="22"/>
          <w:szCs w:val="22"/>
          <w:lang w:val="es-ES"/>
        </w:rPr>
        <w:t xml:space="preserve">de los monopolistas </w:t>
      </w:r>
      <w:r w:rsidRPr="006737AE">
        <w:rPr>
          <w:color w:val="000000" w:themeColor="text1"/>
          <w:sz w:val="22"/>
          <w:szCs w:val="22"/>
          <w:lang w:val="es-ES"/>
        </w:rPr>
        <w:t xml:space="preserve">de la tecnología </w:t>
      </w:r>
      <w:r>
        <w:rPr>
          <w:color w:val="000000" w:themeColor="text1"/>
          <w:sz w:val="22"/>
          <w:szCs w:val="22"/>
          <w:lang w:val="es-ES"/>
        </w:rPr>
        <w:t xml:space="preserve">manifestando </w:t>
      </w:r>
      <w:r w:rsidRPr="006737AE">
        <w:rPr>
          <w:color w:val="000000" w:themeColor="text1"/>
          <w:sz w:val="22"/>
          <w:szCs w:val="22"/>
          <w:lang w:val="es-ES"/>
        </w:rPr>
        <w:t>acuerdo con sus propuestas en la OMC.</w:t>
      </w:r>
    </w:p>
    <w:p w14:paraId="4CF2C45E" w14:textId="77777777" w:rsidR="00C02D8C" w:rsidRPr="006737AE" w:rsidRDefault="00C02D8C" w:rsidP="00C02D8C">
      <w:pPr>
        <w:rPr>
          <w:color w:val="000000" w:themeColor="text1"/>
          <w:sz w:val="22"/>
          <w:szCs w:val="22"/>
          <w:lang w:val="es-ES"/>
        </w:rPr>
      </w:pPr>
    </w:p>
    <w:p w14:paraId="18641A2D" w14:textId="77777777" w:rsidR="00C02D8C" w:rsidRPr="006737AE" w:rsidRDefault="00C02D8C" w:rsidP="00C02D8C">
      <w:pPr>
        <w:rPr>
          <w:b/>
          <w:color w:val="000000" w:themeColor="text1"/>
          <w:sz w:val="22"/>
          <w:szCs w:val="22"/>
          <w:lang w:val="es-ES"/>
        </w:rPr>
      </w:pPr>
      <w:r w:rsidRPr="006737AE">
        <w:rPr>
          <w:b/>
          <w:color w:val="000000" w:themeColor="text1"/>
          <w:sz w:val="22"/>
          <w:szCs w:val="22"/>
          <w:lang w:val="es-ES"/>
        </w:rPr>
        <w:t>6. La liberalización digital d</w:t>
      </w:r>
      <w:r>
        <w:rPr>
          <w:b/>
          <w:color w:val="000000" w:themeColor="text1"/>
          <w:sz w:val="22"/>
          <w:szCs w:val="22"/>
          <w:lang w:val="es-ES"/>
        </w:rPr>
        <w:t>iezma</w:t>
      </w:r>
      <w:r w:rsidRPr="006737AE">
        <w:rPr>
          <w:b/>
          <w:color w:val="000000" w:themeColor="text1"/>
          <w:sz w:val="22"/>
          <w:szCs w:val="22"/>
          <w:lang w:val="es-ES"/>
        </w:rPr>
        <w:t xml:space="preserve">ría el desarrollo y aumentaría la pobreza en los países en desarrollo. </w:t>
      </w:r>
    </w:p>
    <w:p w14:paraId="534CE386" w14:textId="77777777" w:rsidR="00C02D8C" w:rsidRPr="006737AE" w:rsidRDefault="00C02D8C" w:rsidP="00C02D8C">
      <w:pPr>
        <w:rPr>
          <w:color w:val="000000" w:themeColor="text1"/>
          <w:sz w:val="22"/>
          <w:szCs w:val="22"/>
          <w:lang w:val="es-ES"/>
        </w:rPr>
      </w:pPr>
    </w:p>
    <w:p w14:paraId="47C167D7" w14:textId="77777777" w:rsidR="00C02D8C" w:rsidRPr="006737AE" w:rsidRDefault="00C02D8C" w:rsidP="00C02D8C">
      <w:pPr>
        <w:rPr>
          <w:color w:val="000000" w:themeColor="text1"/>
          <w:sz w:val="22"/>
          <w:szCs w:val="22"/>
          <w:lang w:val="es-ES"/>
        </w:rPr>
      </w:pPr>
      <w:r w:rsidRPr="006737AE">
        <w:rPr>
          <w:color w:val="000000" w:themeColor="text1"/>
          <w:sz w:val="22"/>
          <w:szCs w:val="22"/>
          <w:lang w:val="es-ES"/>
        </w:rPr>
        <w:lastRenderedPageBreak/>
        <w:t xml:space="preserve">Para poder comerciar, los países en desarrollo </w:t>
      </w:r>
      <w:r>
        <w:rPr>
          <w:color w:val="000000" w:themeColor="text1"/>
          <w:sz w:val="22"/>
          <w:szCs w:val="22"/>
          <w:lang w:val="es-ES"/>
        </w:rPr>
        <w:t xml:space="preserve">tienen que </w:t>
      </w:r>
      <w:r w:rsidRPr="006737AE">
        <w:rPr>
          <w:color w:val="000000" w:themeColor="text1"/>
          <w:sz w:val="22"/>
          <w:szCs w:val="22"/>
          <w:lang w:val="es-ES"/>
        </w:rPr>
        <w:t xml:space="preserve">producir y aumentar el valor obtenido de la producción. Si el comercio digital se expande sin primero mejorar las capacidades productivas </w:t>
      </w:r>
      <w:r>
        <w:rPr>
          <w:color w:val="000000" w:themeColor="text1"/>
          <w:sz w:val="22"/>
          <w:szCs w:val="22"/>
          <w:lang w:val="es-ES"/>
        </w:rPr>
        <w:t>de</w:t>
      </w:r>
      <w:r w:rsidRPr="006737AE">
        <w:rPr>
          <w:color w:val="000000" w:themeColor="text1"/>
          <w:sz w:val="22"/>
          <w:szCs w:val="22"/>
          <w:lang w:val="es-ES"/>
        </w:rPr>
        <w:t xml:space="preserve"> los países en desarrollo</w:t>
      </w:r>
      <w:r>
        <w:rPr>
          <w:color w:val="000000" w:themeColor="text1"/>
          <w:sz w:val="22"/>
          <w:szCs w:val="22"/>
          <w:lang w:val="es-ES"/>
        </w:rPr>
        <w:t xml:space="preserve"> y sin c</w:t>
      </w:r>
      <w:r w:rsidRPr="006737AE">
        <w:rPr>
          <w:color w:val="000000" w:themeColor="text1"/>
          <w:sz w:val="22"/>
          <w:szCs w:val="22"/>
          <w:lang w:val="es-ES"/>
        </w:rPr>
        <w:t>errar la brecha digital mejora</w:t>
      </w:r>
      <w:r>
        <w:rPr>
          <w:color w:val="000000" w:themeColor="text1"/>
          <w:sz w:val="22"/>
          <w:szCs w:val="22"/>
          <w:lang w:val="es-ES"/>
        </w:rPr>
        <w:t xml:space="preserve">ndo a tal efecto </w:t>
      </w:r>
      <w:r w:rsidRPr="006737AE">
        <w:rPr>
          <w:color w:val="000000" w:themeColor="text1"/>
          <w:sz w:val="22"/>
          <w:szCs w:val="22"/>
          <w:lang w:val="es-ES"/>
        </w:rPr>
        <w:t>la infraestructura física y la interconectividad, y adopta</w:t>
      </w:r>
      <w:r>
        <w:rPr>
          <w:color w:val="000000" w:themeColor="text1"/>
          <w:sz w:val="22"/>
          <w:szCs w:val="22"/>
          <w:lang w:val="es-ES"/>
        </w:rPr>
        <w:t>ndo</w:t>
      </w:r>
      <w:r w:rsidRPr="006737AE">
        <w:rPr>
          <w:color w:val="000000" w:themeColor="text1"/>
          <w:sz w:val="22"/>
          <w:szCs w:val="22"/>
          <w:lang w:val="es-ES"/>
        </w:rPr>
        <w:t xml:space="preserve"> normas aplicables </w:t>
      </w:r>
      <w:r>
        <w:rPr>
          <w:color w:val="000000" w:themeColor="text1"/>
          <w:sz w:val="22"/>
          <w:szCs w:val="22"/>
          <w:lang w:val="es-ES"/>
        </w:rPr>
        <w:t xml:space="preserve">sobre </w:t>
      </w:r>
      <w:r w:rsidRPr="006737AE">
        <w:rPr>
          <w:color w:val="000000" w:themeColor="text1"/>
          <w:sz w:val="22"/>
          <w:szCs w:val="22"/>
          <w:lang w:val="es-ES"/>
        </w:rPr>
        <w:t>privacidad</w:t>
      </w:r>
      <w:r>
        <w:rPr>
          <w:color w:val="000000" w:themeColor="text1"/>
          <w:sz w:val="22"/>
          <w:szCs w:val="22"/>
          <w:lang w:val="es-ES"/>
        </w:rPr>
        <w:t>,</w:t>
      </w:r>
      <w:r w:rsidRPr="006737AE">
        <w:rPr>
          <w:color w:val="000000" w:themeColor="text1"/>
          <w:sz w:val="22"/>
          <w:szCs w:val="22"/>
          <w:lang w:val="es-ES"/>
        </w:rPr>
        <w:t xml:space="preserve"> protección de datos</w:t>
      </w:r>
      <w:r>
        <w:rPr>
          <w:color w:val="000000" w:themeColor="text1"/>
          <w:sz w:val="22"/>
          <w:szCs w:val="22"/>
          <w:lang w:val="es-ES"/>
        </w:rPr>
        <w:t xml:space="preserve"> y derechos económicos sobre los datos</w:t>
      </w:r>
      <w:r w:rsidRPr="006737AE">
        <w:rPr>
          <w:color w:val="000000" w:themeColor="text1"/>
          <w:sz w:val="22"/>
          <w:szCs w:val="22"/>
          <w:lang w:val="es-ES"/>
        </w:rPr>
        <w:t xml:space="preserve">, los países en desarrollo simplemente </w:t>
      </w:r>
      <w:r>
        <w:rPr>
          <w:color w:val="000000" w:themeColor="text1"/>
          <w:sz w:val="22"/>
          <w:szCs w:val="22"/>
          <w:lang w:val="es-ES"/>
        </w:rPr>
        <w:t xml:space="preserve">estarían </w:t>
      </w:r>
      <w:r w:rsidRPr="006737AE">
        <w:rPr>
          <w:color w:val="000000" w:themeColor="text1"/>
          <w:sz w:val="22"/>
          <w:szCs w:val="22"/>
          <w:lang w:val="es-ES"/>
        </w:rPr>
        <w:t>abri</w:t>
      </w:r>
      <w:r>
        <w:rPr>
          <w:color w:val="000000" w:themeColor="text1"/>
          <w:sz w:val="22"/>
          <w:szCs w:val="22"/>
          <w:lang w:val="es-ES"/>
        </w:rPr>
        <w:t xml:space="preserve">endo aún más </w:t>
      </w:r>
      <w:r w:rsidRPr="006737AE">
        <w:rPr>
          <w:color w:val="000000" w:themeColor="text1"/>
          <w:sz w:val="22"/>
          <w:szCs w:val="22"/>
          <w:lang w:val="es-ES"/>
        </w:rPr>
        <w:t xml:space="preserve">sus economías a las importaciones extranjeras. </w:t>
      </w:r>
      <w:r>
        <w:rPr>
          <w:color w:val="000000" w:themeColor="text1"/>
          <w:sz w:val="22"/>
          <w:szCs w:val="22"/>
          <w:lang w:val="es-ES"/>
        </w:rPr>
        <w:t>Conectarse a</w:t>
      </w:r>
      <w:r w:rsidRPr="006737AE">
        <w:rPr>
          <w:color w:val="000000"/>
          <w:sz w:val="22"/>
          <w:szCs w:val="22"/>
          <w:lang w:val="es-ES"/>
        </w:rPr>
        <w:t xml:space="preserve"> las plataformas de comercio electrónico no aumentará automáticamente las exportaciones, pero </w:t>
      </w:r>
      <w:r>
        <w:rPr>
          <w:color w:val="000000"/>
          <w:sz w:val="22"/>
          <w:szCs w:val="22"/>
          <w:lang w:val="es-ES"/>
        </w:rPr>
        <w:t xml:space="preserve">si </w:t>
      </w:r>
      <w:r w:rsidRPr="006737AE">
        <w:rPr>
          <w:color w:val="000000"/>
          <w:sz w:val="22"/>
          <w:szCs w:val="22"/>
          <w:lang w:val="es-ES"/>
        </w:rPr>
        <w:t xml:space="preserve">puede </w:t>
      </w:r>
      <w:r>
        <w:rPr>
          <w:color w:val="000000"/>
          <w:sz w:val="22"/>
          <w:szCs w:val="22"/>
          <w:lang w:val="es-ES"/>
        </w:rPr>
        <w:t xml:space="preserve">llevar a </w:t>
      </w:r>
      <w:r w:rsidRPr="006737AE">
        <w:rPr>
          <w:color w:val="000000"/>
          <w:sz w:val="22"/>
          <w:szCs w:val="22"/>
          <w:lang w:val="es-ES"/>
        </w:rPr>
        <w:t xml:space="preserve">una erosión </w:t>
      </w:r>
      <w:r>
        <w:rPr>
          <w:color w:val="000000"/>
          <w:sz w:val="22"/>
          <w:szCs w:val="22"/>
          <w:lang w:val="es-ES"/>
        </w:rPr>
        <w:t>mayor de la</w:t>
      </w:r>
      <w:r w:rsidRPr="006737AE">
        <w:rPr>
          <w:color w:val="000000"/>
          <w:sz w:val="22"/>
          <w:szCs w:val="22"/>
          <w:lang w:val="es-ES"/>
        </w:rPr>
        <w:t xml:space="preserve"> participaci</w:t>
      </w:r>
      <w:r>
        <w:rPr>
          <w:color w:val="000000"/>
          <w:sz w:val="22"/>
          <w:szCs w:val="22"/>
          <w:lang w:val="es-ES"/>
        </w:rPr>
        <w:t xml:space="preserve">ón </w:t>
      </w:r>
      <w:r w:rsidRPr="006737AE">
        <w:rPr>
          <w:color w:val="000000"/>
          <w:sz w:val="22"/>
          <w:szCs w:val="22"/>
          <w:lang w:val="es-ES"/>
        </w:rPr>
        <w:t xml:space="preserve">en los mercados nacionales. </w:t>
      </w:r>
      <w:r w:rsidRPr="006737AE">
        <w:rPr>
          <w:color w:val="000000" w:themeColor="text1"/>
          <w:sz w:val="22"/>
          <w:szCs w:val="22"/>
          <w:lang w:val="es-ES"/>
        </w:rPr>
        <w:t xml:space="preserve">Por lo tanto, </w:t>
      </w:r>
      <w:r>
        <w:rPr>
          <w:color w:val="000000" w:themeColor="text1"/>
          <w:sz w:val="22"/>
          <w:szCs w:val="22"/>
          <w:lang w:val="es-ES"/>
        </w:rPr>
        <w:t xml:space="preserve">la </w:t>
      </w:r>
      <w:r w:rsidRPr="006737AE">
        <w:rPr>
          <w:color w:val="000000" w:themeColor="text1"/>
          <w:sz w:val="22"/>
          <w:szCs w:val="22"/>
          <w:lang w:val="es-ES"/>
        </w:rPr>
        <w:t xml:space="preserve">liberalización en la esfera digital, sin las inversiones nacionales </w:t>
      </w:r>
      <w:r>
        <w:rPr>
          <w:color w:val="000000" w:themeColor="text1"/>
          <w:sz w:val="22"/>
          <w:szCs w:val="22"/>
          <w:lang w:val="es-ES"/>
        </w:rPr>
        <w:t xml:space="preserve">requeridas </w:t>
      </w:r>
      <w:r w:rsidRPr="006737AE">
        <w:rPr>
          <w:color w:val="000000" w:themeColor="text1"/>
          <w:sz w:val="22"/>
          <w:szCs w:val="22"/>
          <w:lang w:val="es-ES"/>
        </w:rPr>
        <w:t>para mejorar las capacidades productivas, destruirá los empleos y los informalizará aún más, d</w:t>
      </w:r>
      <w:r>
        <w:rPr>
          <w:color w:val="000000" w:themeColor="text1"/>
          <w:sz w:val="22"/>
          <w:szCs w:val="22"/>
          <w:lang w:val="es-ES"/>
        </w:rPr>
        <w:t>iez</w:t>
      </w:r>
      <w:r w:rsidRPr="006737AE">
        <w:rPr>
          <w:color w:val="000000" w:themeColor="text1"/>
          <w:sz w:val="22"/>
          <w:szCs w:val="22"/>
          <w:lang w:val="es-ES"/>
        </w:rPr>
        <w:t xml:space="preserve">mará </w:t>
      </w:r>
      <w:r>
        <w:rPr>
          <w:color w:val="000000" w:themeColor="text1"/>
          <w:sz w:val="22"/>
          <w:szCs w:val="22"/>
          <w:lang w:val="es-ES"/>
        </w:rPr>
        <w:t xml:space="preserve">a </w:t>
      </w:r>
      <w:r w:rsidRPr="006737AE">
        <w:rPr>
          <w:color w:val="000000" w:themeColor="text1"/>
          <w:sz w:val="22"/>
          <w:szCs w:val="22"/>
          <w:lang w:val="es-ES"/>
        </w:rPr>
        <w:t xml:space="preserve">las micro, pequeñas y medianas empresas (MPYME) y limitará </w:t>
      </w:r>
      <w:r>
        <w:rPr>
          <w:color w:val="000000" w:themeColor="text1"/>
          <w:sz w:val="22"/>
          <w:szCs w:val="22"/>
          <w:lang w:val="es-ES"/>
        </w:rPr>
        <w:t>seria</w:t>
      </w:r>
      <w:r w:rsidRPr="006737AE">
        <w:rPr>
          <w:color w:val="000000" w:themeColor="text1"/>
          <w:sz w:val="22"/>
          <w:szCs w:val="22"/>
          <w:lang w:val="es-ES"/>
        </w:rPr>
        <w:t xml:space="preserve">mente </w:t>
      </w:r>
      <w:r>
        <w:rPr>
          <w:color w:val="000000" w:themeColor="text1"/>
          <w:sz w:val="22"/>
          <w:szCs w:val="22"/>
          <w:lang w:val="es-ES"/>
        </w:rPr>
        <w:t xml:space="preserve">las perspectivas de </w:t>
      </w:r>
      <w:r w:rsidRPr="006737AE">
        <w:rPr>
          <w:color w:val="000000" w:themeColor="text1"/>
          <w:sz w:val="22"/>
          <w:szCs w:val="22"/>
          <w:lang w:val="es-ES"/>
        </w:rPr>
        <w:t xml:space="preserve">desarrollo </w:t>
      </w:r>
      <w:r>
        <w:rPr>
          <w:color w:val="000000" w:themeColor="text1"/>
          <w:sz w:val="22"/>
          <w:szCs w:val="22"/>
          <w:lang w:val="es-ES"/>
        </w:rPr>
        <w:t xml:space="preserve">a </w:t>
      </w:r>
      <w:r w:rsidRPr="006737AE">
        <w:rPr>
          <w:color w:val="000000" w:themeColor="text1"/>
          <w:sz w:val="22"/>
          <w:szCs w:val="22"/>
          <w:lang w:val="es-ES"/>
        </w:rPr>
        <w:t xml:space="preserve">futuro. </w:t>
      </w:r>
      <w:r>
        <w:rPr>
          <w:color w:val="000000" w:themeColor="text1"/>
          <w:sz w:val="22"/>
          <w:szCs w:val="22"/>
          <w:lang w:val="es-ES"/>
        </w:rPr>
        <w:t xml:space="preserve">Las </w:t>
      </w:r>
      <w:r w:rsidRPr="006737AE">
        <w:rPr>
          <w:color w:val="000000" w:themeColor="text1"/>
          <w:sz w:val="22"/>
          <w:szCs w:val="22"/>
          <w:lang w:val="es-ES"/>
        </w:rPr>
        <w:t xml:space="preserve">amenazas </w:t>
      </w:r>
      <w:r>
        <w:rPr>
          <w:color w:val="000000" w:themeColor="text1"/>
          <w:sz w:val="22"/>
          <w:szCs w:val="22"/>
          <w:lang w:val="es-ES"/>
        </w:rPr>
        <w:t xml:space="preserve">para </w:t>
      </w:r>
      <w:r w:rsidRPr="006737AE">
        <w:rPr>
          <w:color w:val="000000" w:themeColor="text1"/>
          <w:sz w:val="22"/>
          <w:szCs w:val="22"/>
          <w:lang w:val="es-ES"/>
        </w:rPr>
        <w:t>la soberanía económica y las p</w:t>
      </w:r>
      <w:r>
        <w:rPr>
          <w:color w:val="000000" w:themeColor="text1"/>
          <w:sz w:val="22"/>
          <w:szCs w:val="22"/>
          <w:lang w:val="es-ES"/>
        </w:rPr>
        <w:t>osibilidades de desarrollo</w:t>
      </w:r>
      <w:r w:rsidRPr="006737AE">
        <w:rPr>
          <w:color w:val="000000" w:themeColor="text1"/>
          <w:sz w:val="22"/>
          <w:szCs w:val="22"/>
          <w:lang w:val="es-ES"/>
        </w:rPr>
        <w:t xml:space="preserve"> futuro</w:t>
      </w:r>
      <w:r>
        <w:rPr>
          <w:color w:val="000000" w:themeColor="text1"/>
          <w:sz w:val="22"/>
          <w:szCs w:val="22"/>
          <w:lang w:val="es-ES"/>
        </w:rPr>
        <w:t xml:space="preserve"> que implica una liberalización digital prematura </w:t>
      </w:r>
      <w:r w:rsidRPr="006737AE">
        <w:rPr>
          <w:color w:val="000000" w:themeColor="text1"/>
          <w:sz w:val="22"/>
          <w:szCs w:val="22"/>
          <w:lang w:val="es-ES"/>
        </w:rPr>
        <w:t>se amplificarían enormemente s</w:t>
      </w:r>
      <w:r>
        <w:rPr>
          <w:color w:val="000000" w:themeColor="text1"/>
          <w:sz w:val="22"/>
          <w:szCs w:val="22"/>
          <w:lang w:val="es-ES"/>
        </w:rPr>
        <w:t xml:space="preserve">i el espacio económico digital en rápida </w:t>
      </w:r>
      <w:r w:rsidRPr="006737AE">
        <w:rPr>
          <w:color w:val="000000" w:themeColor="text1"/>
          <w:sz w:val="22"/>
          <w:szCs w:val="22"/>
          <w:lang w:val="es-ES"/>
        </w:rPr>
        <w:t>evoluci</w:t>
      </w:r>
      <w:r>
        <w:rPr>
          <w:color w:val="000000" w:themeColor="text1"/>
          <w:sz w:val="22"/>
          <w:szCs w:val="22"/>
          <w:lang w:val="es-ES"/>
        </w:rPr>
        <w:t>ón</w:t>
      </w:r>
      <w:r w:rsidRPr="006737AE">
        <w:rPr>
          <w:color w:val="000000" w:themeColor="text1"/>
          <w:sz w:val="22"/>
          <w:szCs w:val="22"/>
          <w:lang w:val="es-ES"/>
        </w:rPr>
        <w:t xml:space="preserve"> </w:t>
      </w:r>
      <w:r>
        <w:rPr>
          <w:color w:val="000000" w:themeColor="text1"/>
          <w:sz w:val="22"/>
          <w:szCs w:val="22"/>
          <w:lang w:val="es-ES"/>
        </w:rPr>
        <w:t xml:space="preserve">se rige </w:t>
      </w:r>
      <w:r w:rsidRPr="006737AE">
        <w:rPr>
          <w:color w:val="000000" w:themeColor="text1"/>
          <w:sz w:val="22"/>
          <w:szCs w:val="22"/>
          <w:lang w:val="es-ES"/>
        </w:rPr>
        <w:t xml:space="preserve">por normas </w:t>
      </w:r>
      <w:r>
        <w:rPr>
          <w:color w:val="000000" w:themeColor="text1"/>
          <w:sz w:val="22"/>
          <w:szCs w:val="22"/>
          <w:lang w:val="es-ES"/>
        </w:rPr>
        <w:t xml:space="preserve">que fueron redactadas </w:t>
      </w:r>
      <w:r w:rsidRPr="006737AE">
        <w:rPr>
          <w:color w:val="000000" w:themeColor="text1"/>
          <w:sz w:val="22"/>
          <w:szCs w:val="22"/>
          <w:lang w:val="es-ES"/>
        </w:rPr>
        <w:t xml:space="preserve">por las </w:t>
      </w:r>
      <w:r>
        <w:rPr>
          <w:color w:val="000000" w:themeColor="text1"/>
          <w:sz w:val="22"/>
          <w:szCs w:val="22"/>
          <w:lang w:val="es-ES"/>
        </w:rPr>
        <w:t xml:space="preserve">propias </w:t>
      </w:r>
      <w:r w:rsidRPr="006737AE">
        <w:rPr>
          <w:color w:val="000000" w:themeColor="text1"/>
          <w:sz w:val="22"/>
          <w:szCs w:val="22"/>
          <w:lang w:val="es-ES"/>
        </w:rPr>
        <w:t xml:space="preserve">ETN para </w:t>
      </w:r>
      <w:r>
        <w:rPr>
          <w:color w:val="000000" w:themeColor="text1"/>
          <w:sz w:val="22"/>
          <w:szCs w:val="22"/>
          <w:lang w:val="es-ES"/>
        </w:rPr>
        <w:t xml:space="preserve">garantizar su extracción de lucros </w:t>
      </w:r>
      <w:r w:rsidRPr="006737AE">
        <w:rPr>
          <w:color w:val="000000" w:themeColor="text1"/>
          <w:sz w:val="22"/>
          <w:szCs w:val="22"/>
          <w:lang w:val="es-ES"/>
        </w:rPr>
        <w:t xml:space="preserve">en todo el mundo. </w:t>
      </w:r>
      <w:r>
        <w:rPr>
          <w:color w:val="000000" w:themeColor="text1"/>
          <w:sz w:val="22"/>
          <w:szCs w:val="22"/>
          <w:lang w:val="es-ES"/>
        </w:rPr>
        <w:t xml:space="preserve"> </w:t>
      </w:r>
    </w:p>
    <w:p w14:paraId="61B98CFA" w14:textId="77777777" w:rsidR="00C02D8C" w:rsidRPr="006737AE" w:rsidRDefault="00C02D8C" w:rsidP="00C02D8C">
      <w:pPr>
        <w:rPr>
          <w:color w:val="000000" w:themeColor="text1"/>
          <w:sz w:val="22"/>
          <w:szCs w:val="22"/>
          <w:lang w:val="es-ES"/>
        </w:rPr>
      </w:pPr>
    </w:p>
    <w:p w14:paraId="266245E9" w14:textId="77777777" w:rsidR="00C02D8C" w:rsidRPr="006737AE" w:rsidRDefault="00C02D8C" w:rsidP="00C02D8C">
      <w:pPr>
        <w:keepNext/>
        <w:rPr>
          <w:b/>
          <w:color w:val="000000" w:themeColor="text1"/>
          <w:sz w:val="22"/>
          <w:szCs w:val="22"/>
          <w:lang w:val="es-ES"/>
        </w:rPr>
      </w:pPr>
      <w:r w:rsidRPr="006737AE">
        <w:rPr>
          <w:b/>
          <w:color w:val="000000" w:themeColor="text1"/>
          <w:sz w:val="22"/>
          <w:szCs w:val="22"/>
          <w:lang w:val="es-ES"/>
        </w:rPr>
        <w:t xml:space="preserve">7. </w:t>
      </w:r>
      <w:r>
        <w:rPr>
          <w:b/>
          <w:color w:val="000000" w:themeColor="text1"/>
          <w:sz w:val="22"/>
          <w:szCs w:val="22"/>
          <w:lang w:val="es-ES"/>
        </w:rPr>
        <w:t xml:space="preserve">Para </w:t>
      </w:r>
      <w:r w:rsidRPr="006737AE">
        <w:rPr>
          <w:b/>
          <w:color w:val="000000" w:themeColor="text1"/>
          <w:sz w:val="22"/>
          <w:szCs w:val="22"/>
          <w:lang w:val="es-ES"/>
        </w:rPr>
        <w:t>prom</w:t>
      </w:r>
      <w:r>
        <w:rPr>
          <w:b/>
          <w:color w:val="000000" w:themeColor="text1"/>
          <w:sz w:val="22"/>
          <w:szCs w:val="22"/>
          <w:lang w:val="es-ES"/>
        </w:rPr>
        <w:t xml:space="preserve">over </w:t>
      </w:r>
      <w:r w:rsidRPr="006737AE">
        <w:rPr>
          <w:b/>
          <w:color w:val="000000" w:themeColor="text1"/>
          <w:sz w:val="22"/>
          <w:szCs w:val="22"/>
          <w:lang w:val="es-ES"/>
        </w:rPr>
        <w:t>el desarrollo y las MPYME</w:t>
      </w:r>
      <w:r>
        <w:rPr>
          <w:b/>
          <w:color w:val="000000" w:themeColor="text1"/>
          <w:sz w:val="22"/>
          <w:szCs w:val="22"/>
          <w:lang w:val="es-ES"/>
        </w:rPr>
        <w:t xml:space="preserve"> es urgentemente necesaria l</w:t>
      </w:r>
      <w:r w:rsidRPr="006737AE">
        <w:rPr>
          <w:b/>
          <w:color w:val="000000" w:themeColor="text1"/>
          <w:sz w:val="22"/>
          <w:szCs w:val="22"/>
          <w:lang w:val="es-ES"/>
        </w:rPr>
        <w:t>a industrialización digital.</w:t>
      </w:r>
    </w:p>
    <w:p w14:paraId="2320D57C" w14:textId="77777777" w:rsidR="00C02D8C" w:rsidRPr="006737AE" w:rsidRDefault="00C02D8C" w:rsidP="00C02D8C">
      <w:pPr>
        <w:keepNext/>
        <w:rPr>
          <w:color w:val="000000" w:themeColor="text1"/>
          <w:sz w:val="22"/>
          <w:szCs w:val="22"/>
          <w:lang w:val="es-ES"/>
        </w:rPr>
      </w:pPr>
    </w:p>
    <w:p w14:paraId="3DAAC7B8" w14:textId="77777777" w:rsidR="00C02D8C" w:rsidRDefault="00C02D8C" w:rsidP="00C02D8C">
      <w:pPr>
        <w:rPr>
          <w:color w:val="000000" w:themeColor="text1"/>
          <w:sz w:val="22"/>
          <w:szCs w:val="22"/>
          <w:lang w:val="es-ES"/>
        </w:rPr>
      </w:pPr>
      <w:r>
        <w:rPr>
          <w:color w:val="000000" w:themeColor="text1"/>
          <w:sz w:val="22"/>
          <w:szCs w:val="22"/>
          <w:lang w:val="es-ES"/>
        </w:rPr>
        <w:t xml:space="preserve">En lugar de </w:t>
      </w:r>
      <w:r w:rsidRPr="006737AE">
        <w:rPr>
          <w:color w:val="000000" w:themeColor="text1"/>
          <w:sz w:val="22"/>
          <w:szCs w:val="22"/>
          <w:lang w:val="es-ES"/>
        </w:rPr>
        <w:t xml:space="preserve">liberalización digital, lo que se necesita urgentemente </w:t>
      </w:r>
      <w:r>
        <w:rPr>
          <w:color w:val="000000" w:themeColor="text1"/>
          <w:sz w:val="22"/>
          <w:szCs w:val="22"/>
          <w:lang w:val="es-ES"/>
        </w:rPr>
        <w:t xml:space="preserve">en todo </w:t>
      </w:r>
      <w:r w:rsidRPr="006737AE">
        <w:rPr>
          <w:color w:val="000000" w:themeColor="text1"/>
          <w:sz w:val="22"/>
          <w:szCs w:val="22"/>
          <w:lang w:val="es-ES"/>
        </w:rPr>
        <w:t xml:space="preserve">el mundo es una estrategia de industrialización digital enfocada en el desarrollo. En África, esto se ve reflejado en la </w:t>
      </w:r>
      <w:r>
        <w:rPr>
          <w:color w:val="000000" w:themeColor="text1"/>
          <w:sz w:val="22"/>
          <w:szCs w:val="22"/>
          <w:lang w:val="es-ES"/>
        </w:rPr>
        <w:t>visión de la ‘</w:t>
      </w:r>
      <w:r w:rsidRPr="006737AE">
        <w:rPr>
          <w:color w:val="000000" w:themeColor="text1"/>
          <w:sz w:val="22"/>
          <w:szCs w:val="22"/>
          <w:lang w:val="es-ES"/>
        </w:rPr>
        <w:t>Agenda 2063:</w:t>
      </w:r>
      <w:r w:rsidRPr="006737AE">
        <w:rPr>
          <w:bCs/>
          <w:color w:val="000000" w:themeColor="text1"/>
          <w:sz w:val="22"/>
          <w:szCs w:val="22"/>
          <w:lang w:val="es-ES"/>
        </w:rPr>
        <w:t xml:space="preserve"> </w:t>
      </w:r>
      <w:r>
        <w:rPr>
          <w:color w:val="000000" w:themeColor="text1"/>
          <w:sz w:val="22"/>
          <w:szCs w:val="22"/>
          <w:lang w:val="es-ES"/>
        </w:rPr>
        <w:t>El</w:t>
      </w:r>
      <w:r w:rsidRPr="006737AE">
        <w:rPr>
          <w:color w:val="000000" w:themeColor="text1"/>
          <w:sz w:val="22"/>
          <w:szCs w:val="22"/>
          <w:lang w:val="es-ES"/>
        </w:rPr>
        <w:t xml:space="preserve"> África Que Queremos</w:t>
      </w:r>
      <w:r>
        <w:rPr>
          <w:color w:val="000000" w:themeColor="text1"/>
          <w:sz w:val="22"/>
          <w:szCs w:val="22"/>
          <w:lang w:val="es-ES"/>
        </w:rPr>
        <w:t>’</w:t>
      </w:r>
      <w:r w:rsidRPr="006737AE">
        <w:rPr>
          <w:color w:val="000000" w:themeColor="text1"/>
          <w:sz w:val="22"/>
          <w:szCs w:val="22"/>
          <w:lang w:val="es-ES"/>
        </w:rPr>
        <w:t>. La industrialización digital i</w:t>
      </w:r>
      <w:r>
        <w:rPr>
          <w:color w:val="000000" w:themeColor="text1"/>
          <w:sz w:val="22"/>
          <w:szCs w:val="22"/>
          <w:lang w:val="es-ES"/>
        </w:rPr>
        <w:t>mplica</w:t>
      </w:r>
      <w:r w:rsidRPr="006737AE">
        <w:rPr>
          <w:color w:val="000000" w:themeColor="text1"/>
          <w:sz w:val="22"/>
          <w:szCs w:val="22"/>
          <w:lang w:val="es-ES"/>
        </w:rPr>
        <w:t xml:space="preserve"> la necesidad de inversiones en la infraestructura técnica, </w:t>
      </w:r>
      <w:r>
        <w:rPr>
          <w:color w:val="000000" w:themeColor="text1"/>
          <w:sz w:val="22"/>
          <w:szCs w:val="22"/>
          <w:lang w:val="es-ES"/>
        </w:rPr>
        <w:t>jurídica</w:t>
      </w:r>
      <w:r w:rsidRPr="006737AE">
        <w:rPr>
          <w:color w:val="000000" w:themeColor="text1"/>
          <w:sz w:val="22"/>
          <w:szCs w:val="22"/>
          <w:lang w:val="es-ES"/>
        </w:rPr>
        <w:t xml:space="preserve"> y económica de los países</w:t>
      </w:r>
      <w:r>
        <w:rPr>
          <w:color w:val="000000" w:themeColor="text1"/>
          <w:sz w:val="22"/>
          <w:szCs w:val="22"/>
          <w:lang w:val="es-ES"/>
        </w:rPr>
        <w:t>,</w:t>
      </w:r>
      <w:r w:rsidRPr="006737AE">
        <w:rPr>
          <w:color w:val="000000" w:themeColor="text1"/>
          <w:sz w:val="22"/>
          <w:szCs w:val="22"/>
          <w:lang w:val="es-ES"/>
        </w:rPr>
        <w:t xml:space="preserve"> y políticas para desarrollar y apoyar </w:t>
      </w:r>
      <w:r>
        <w:rPr>
          <w:color w:val="000000" w:themeColor="text1"/>
          <w:sz w:val="22"/>
          <w:szCs w:val="22"/>
          <w:lang w:val="es-ES"/>
        </w:rPr>
        <w:t xml:space="preserve">a </w:t>
      </w:r>
      <w:r w:rsidRPr="006737AE">
        <w:rPr>
          <w:color w:val="000000" w:themeColor="text1"/>
          <w:sz w:val="22"/>
          <w:szCs w:val="22"/>
          <w:lang w:val="es-ES"/>
        </w:rPr>
        <w:t xml:space="preserve">las empresas y plataformas digitales nacionales y </w:t>
      </w:r>
      <w:r>
        <w:rPr>
          <w:color w:val="000000" w:themeColor="text1"/>
          <w:sz w:val="22"/>
          <w:szCs w:val="22"/>
          <w:lang w:val="es-ES"/>
        </w:rPr>
        <w:t>generar</w:t>
      </w:r>
      <w:r w:rsidRPr="006737AE">
        <w:rPr>
          <w:color w:val="000000" w:themeColor="text1"/>
          <w:sz w:val="22"/>
          <w:szCs w:val="22"/>
          <w:lang w:val="es-ES"/>
        </w:rPr>
        <w:t xml:space="preserve"> capacidades para usar los datos nacionales en </w:t>
      </w:r>
      <w:r>
        <w:rPr>
          <w:color w:val="000000" w:themeColor="text1"/>
          <w:sz w:val="22"/>
          <w:szCs w:val="22"/>
          <w:lang w:val="es-ES"/>
        </w:rPr>
        <w:t xml:space="preserve">aras del </w:t>
      </w:r>
      <w:r w:rsidRPr="006737AE">
        <w:rPr>
          <w:color w:val="000000" w:themeColor="text1"/>
          <w:sz w:val="22"/>
          <w:szCs w:val="22"/>
          <w:lang w:val="es-ES"/>
        </w:rPr>
        <w:t xml:space="preserve">interés público; promover estratégicamente </w:t>
      </w:r>
      <w:r>
        <w:rPr>
          <w:color w:val="000000" w:themeColor="text1"/>
          <w:sz w:val="22"/>
          <w:szCs w:val="22"/>
          <w:lang w:val="es-ES"/>
        </w:rPr>
        <w:t xml:space="preserve">a </w:t>
      </w:r>
      <w:r w:rsidRPr="006737AE">
        <w:rPr>
          <w:color w:val="000000" w:themeColor="text1"/>
          <w:sz w:val="22"/>
          <w:szCs w:val="22"/>
          <w:lang w:val="es-ES"/>
        </w:rPr>
        <w:t xml:space="preserve">las MPYME nacionales, incluso </w:t>
      </w:r>
      <w:r>
        <w:rPr>
          <w:color w:val="000000" w:themeColor="text1"/>
          <w:sz w:val="22"/>
          <w:szCs w:val="22"/>
          <w:lang w:val="es-ES"/>
        </w:rPr>
        <w:t xml:space="preserve">mediante marcos normativos sobre </w:t>
      </w:r>
      <w:r w:rsidRPr="006737AE">
        <w:rPr>
          <w:color w:val="000000" w:themeColor="text1"/>
          <w:sz w:val="22"/>
          <w:szCs w:val="22"/>
          <w:lang w:val="es-ES"/>
        </w:rPr>
        <w:t xml:space="preserve">la transferencia de tecnología y </w:t>
      </w:r>
      <w:r>
        <w:rPr>
          <w:color w:val="000000" w:themeColor="text1"/>
          <w:sz w:val="22"/>
          <w:szCs w:val="22"/>
          <w:lang w:val="es-ES"/>
        </w:rPr>
        <w:t xml:space="preserve">el </w:t>
      </w:r>
      <w:r w:rsidRPr="006737AE">
        <w:rPr>
          <w:color w:val="000000" w:themeColor="text1"/>
          <w:sz w:val="22"/>
          <w:szCs w:val="22"/>
          <w:lang w:val="es-ES"/>
        </w:rPr>
        <w:t xml:space="preserve">uso de datos nacionales; garantizar </w:t>
      </w:r>
      <w:r>
        <w:rPr>
          <w:color w:val="000000" w:themeColor="text1"/>
          <w:sz w:val="22"/>
          <w:szCs w:val="22"/>
          <w:lang w:val="es-ES"/>
        </w:rPr>
        <w:t xml:space="preserve">mediante políticas de empleo que los </w:t>
      </w:r>
      <w:r w:rsidRPr="006737AE">
        <w:rPr>
          <w:color w:val="000000" w:themeColor="text1"/>
          <w:sz w:val="22"/>
          <w:szCs w:val="22"/>
          <w:lang w:val="es-ES"/>
        </w:rPr>
        <w:t xml:space="preserve">beneficios de la economía digital </w:t>
      </w:r>
      <w:r>
        <w:rPr>
          <w:color w:val="000000" w:themeColor="text1"/>
          <w:sz w:val="22"/>
          <w:szCs w:val="22"/>
          <w:lang w:val="es-ES"/>
        </w:rPr>
        <w:t>sean universales</w:t>
      </w:r>
      <w:r w:rsidRPr="006737AE">
        <w:rPr>
          <w:color w:val="000000" w:themeColor="text1"/>
          <w:sz w:val="22"/>
          <w:szCs w:val="22"/>
          <w:lang w:val="es-ES"/>
        </w:rPr>
        <w:t xml:space="preserve">; garantizar impuestos adecuados e inversiones para cerrar la brecha digital; </w:t>
      </w:r>
      <w:r w:rsidRPr="00C40A66">
        <w:rPr>
          <w:color w:val="000000" w:themeColor="text1"/>
          <w:sz w:val="22"/>
          <w:szCs w:val="22"/>
          <w:lang w:val="es-ES"/>
        </w:rPr>
        <w:t xml:space="preserve">promover el bienestar y la </w:t>
      </w:r>
      <w:r>
        <w:rPr>
          <w:color w:val="000000" w:themeColor="text1"/>
          <w:sz w:val="22"/>
          <w:szCs w:val="22"/>
          <w:lang w:val="es-ES"/>
        </w:rPr>
        <w:t xml:space="preserve">privacidad </w:t>
      </w:r>
      <w:r w:rsidRPr="00C40A66">
        <w:rPr>
          <w:color w:val="000000" w:themeColor="text1"/>
          <w:sz w:val="22"/>
          <w:szCs w:val="22"/>
          <w:lang w:val="es-ES"/>
        </w:rPr>
        <w:t>de los consumidores mediante medidas de protección de los consumidores que puedan hacerse cumplir</w:t>
      </w:r>
      <w:r w:rsidRPr="006737AE">
        <w:rPr>
          <w:color w:val="000000" w:themeColor="text1"/>
          <w:sz w:val="22"/>
          <w:szCs w:val="22"/>
          <w:lang w:val="es-ES"/>
        </w:rPr>
        <w:t xml:space="preserve">; garantizar la reglamentación  de la economía digital en </w:t>
      </w:r>
      <w:r>
        <w:rPr>
          <w:color w:val="000000" w:themeColor="text1"/>
          <w:sz w:val="22"/>
          <w:szCs w:val="22"/>
          <w:lang w:val="es-ES"/>
        </w:rPr>
        <w:t xml:space="preserve">aras del </w:t>
      </w:r>
      <w:r w:rsidRPr="006737AE">
        <w:rPr>
          <w:color w:val="000000" w:themeColor="text1"/>
          <w:sz w:val="22"/>
          <w:szCs w:val="22"/>
          <w:lang w:val="es-ES"/>
        </w:rPr>
        <w:t xml:space="preserve">interés </w:t>
      </w:r>
      <w:r>
        <w:rPr>
          <w:color w:val="000000" w:themeColor="text1"/>
          <w:sz w:val="22"/>
          <w:szCs w:val="22"/>
          <w:lang w:val="es-ES"/>
        </w:rPr>
        <w:t>p</w:t>
      </w:r>
      <w:r w:rsidRPr="006737AE">
        <w:rPr>
          <w:color w:val="000000" w:themeColor="text1"/>
          <w:sz w:val="22"/>
          <w:szCs w:val="22"/>
          <w:lang w:val="es-ES"/>
        </w:rPr>
        <w:t>úblico y buenas prácticas de competencia; y más. Se necesitan políticas específicas para proteger a los pequeños actores</w:t>
      </w:r>
      <w:r>
        <w:rPr>
          <w:color w:val="000000" w:themeColor="text1"/>
          <w:sz w:val="22"/>
          <w:szCs w:val="22"/>
          <w:lang w:val="es-ES"/>
        </w:rPr>
        <w:t xml:space="preserve"> económicos, comerciantes, agricultores, pequeños proveedores</w:t>
      </w:r>
      <w:r w:rsidRPr="006737AE">
        <w:rPr>
          <w:color w:val="000000" w:themeColor="text1"/>
          <w:sz w:val="22"/>
          <w:szCs w:val="22"/>
          <w:lang w:val="es-ES"/>
        </w:rPr>
        <w:t xml:space="preserve"> de servicios, trabajadores</w:t>
      </w:r>
      <w:r>
        <w:rPr>
          <w:color w:val="000000" w:themeColor="text1"/>
          <w:sz w:val="22"/>
          <w:szCs w:val="22"/>
          <w:lang w:val="es-ES"/>
        </w:rPr>
        <w:t xml:space="preserve"> y trabajadoras</w:t>
      </w:r>
      <w:r w:rsidRPr="006737AE">
        <w:rPr>
          <w:color w:val="000000" w:themeColor="text1"/>
          <w:sz w:val="22"/>
          <w:szCs w:val="22"/>
          <w:lang w:val="es-ES"/>
        </w:rPr>
        <w:t xml:space="preserve">, etc., que se ven amenazados por los nuevos modelos digitales </w:t>
      </w:r>
      <w:r>
        <w:rPr>
          <w:color w:val="000000" w:themeColor="text1"/>
          <w:sz w:val="22"/>
          <w:szCs w:val="22"/>
          <w:lang w:val="es-ES"/>
        </w:rPr>
        <w:t xml:space="preserve">globalmente </w:t>
      </w:r>
      <w:r w:rsidRPr="006737AE">
        <w:rPr>
          <w:color w:val="000000" w:themeColor="text1"/>
          <w:sz w:val="22"/>
          <w:szCs w:val="22"/>
          <w:lang w:val="es-ES"/>
        </w:rPr>
        <w:t xml:space="preserve">organizados. Gran parte de esto puede lograrse </w:t>
      </w:r>
      <w:r>
        <w:rPr>
          <w:color w:val="000000" w:themeColor="text1"/>
          <w:sz w:val="22"/>
          <w:szCs w:val="22"/>
          <w:lang w:val="es-ES"/>
        </w:rPr>
        <w:t xml:space="preserve">mediante </w:t>
      </w:r>
      <w:r w:rsidRPr="006737AE">
        <w:rPr>
          <w:color w:val="000000" w:themeColor="text1"/>
          <w:sz w:val="22"/>
          <w:szCs w:val="22"/>
          <w:lang w:val="es-ES"/>
        </w:rPr>
        <w:t xml:space="preserve">políticas nacionales que deben </w:t>
      </w:r>
      <w:r>
        <w:rPr>
          <w:color w:val="000000" w:themeColor="text1"/>
          <w:sz w:val="22"/>
          <w:szCs w:val="22"/>
          <w:lang w:val="es-ES"/>
        </w:rPr>
        <w:t>diseñarse</w:t>
      </w:r>
      <w:r w:rsidRPr="006737AE">
        <w:rPr>
          <w:color w:val="000000" w:themeColor="text1"/>
          <w:sz w:val="22"/>
          <w:szCs w:val="22"/>
          <w:lang w:val="es-ES"/>
        </w:rPr>
        <w:t xml:space="preserve"> con </w:t>
      </w:r>
      <w:r>
        <w:rPr>
          <w:color w:val="000000" w:themeColor="text1"/>
          <w:sz w:val="22"/>
          <w:szCs w:val="22"/>
          <w:lang w:val="es-ES"/>
        </w:rPr>
        <w:t xml:space="preserve">la debida participación y aportes </w:t>
      </w:r>
      <w:r w:rsidRPr="006737AE">
        <w:rPr>
          <w:color w:val="000000" w:themeColor="text1"/>
          <w:sz w:val="22"/>
          <w:szCs w:val="22"/>
          <w:lang w:val="es-ES"/>
        </w:rPr>
        <w:t>de las partes interesadas, así como a través de la integración regional. P</w:t>
      </w:r>
      <w:r>
        <w:rPr>
          <w:color w:val="000000" w:themeColor="text1"/>
          <w:sz w:val="22"/>
          <w:szCs w:val="22"/>
          <w:lang w:val="es-ES"/>
        </w:rPr>
        <w:t xml:space="preserve">or contraste, </w:t>
      </w:r>
      <w:r w:rsidRPr="006737AE">
        <w:rPr>
          <w:color w:val="000000" w:themeColor="text1"/>
          <w:sz w:val="22"/>
          <w:szCs w:val="22"/>
          <w:lang w:val="es-ES"/>
        </w:rPr>
        <w:t xml:space="preserve">las normas de </w:t>
      </w:r>
      <w:r>
        <w:rPr>
          <w:color w:val="000000" w:themeColor="text1"/>
          <w:sz w:val="22"/>
          <w:szCs w:val="22"/>
          <w:lang w:val="es-ES"/>
        </w:rPr>
        <w:t>“</w:t>
      </w:r>
      <w:r w:rsidRPr="006737AE">
        <w:rPr>
          <w:color w:val="000000" w:themeColor="text1"/>
          <w:sz w:val="22"/>
          <w:szCs w:val="22"/>
          <w:lang w:val="es-ES"/>
        </w:rPr>
        <w:t>comercio electrónico</w:t>
      </w:r>
      <w:r>
        <w:rPr>
          <w:color w:val="000000" w:themeColor="text1"/>
          <w:sz w:val="22"/>
          <w:szCs w:val="22"/>
          <w:lang w:val="es-ES"/>
        </w:rPr>
        <w:t>”</w:t>
      </w:r>
      <w:r w:rsidRPr="006737AE">
        <w:rPr>
          <w:color w:val="000000" w:themeColor="text1"/>
          <w:sz w:val="22"/>
          <w:szCs w:val="22"/>
          <w:lang w:val="es-ES"/>
        </w:rPr>
        <w:t xml:space="preserve"> </w:t>
      </w:r>
      <w:r>
        <w:rPr>
          <w:color w:val="000000" w:themeColor="text1"/>
          <w:sz w:val="22"/>
          <w:szCs w:val="22"/>
          <w:lang w:val="es-ES"/>
        </w:rPr>
        <w:t xml:space="preserve">que se proponen para </w:t>
      </w:r>
      <w:r w:rsidRPr="006737AE">
        <w:rPr>
          <w:color w:val="000000" w:themeColor="text1"/>
          <w:sz w:val="22"/>
          <w:szCs w:val="22"/>
          <w:lang w:val="es-ES"/>
        </w:rPr>
        <w:t xml:space="preserve">la OMC </w:t>
      </w:r>
      <w:r>
        <w:rPr>
          <w:color w:val="000000" w:themeColor="text1"/>
          <w:sz w:val="22"/>
          <w:szCs w:val="22"/>
          <w:lang w:val="es-ES"/>
        </w:rPr>
        <w:t xml:space="preserve">están orientadas </w:t>
      </w:r>
      <w:r w:rsidRPr="006737AE">
        <w:rPr>
          <w:color w:val="000000" w:themeColor="text1"/>
          <w:sz w:val="22"/>
          <w:szCs w:val="22"/>
          <w:lang w:val="es-ES"/>
        </w:rPr>
        <w:t xml:space="preserve">específicamente </w:t>
      </w:r>
      <w:r>
        <w:rPr>
          <w:color w:val="000000" w:themeColor="text1"/>
          <w:sz w:val="22"/>
          <w:szCs w:val="22"/>
          <w:lang w:val="es-ES"/>
        </w:rPr>
        <w:t xml:space="preserve">a restringir </w:t>
      </w:r>
      <w:r w:rsidRPr="006737AE">
        <w:rPr>
          <w:color w:val="000000" w:themeColor="text1"/>
          <w:sz w:val="22"/>
          <w:szCs w:val="22"/>
          <w:lang w:val="es-ES"/>
        </w:rPr>
        <w:t xml:space="preserve">la capacidad </w:t>
      </w:r>
      <w:r>
        <w:rPr>
          <w:color w:val="000000" w:themeColor="text1"/>
          <w:sz w:val="22"/>
          <w:szCs w:val="22"/>
          <w:lang w:val="es-ES"/>
        </w:rPr>
        <w:t xml:space="preserve">de </w:t>
      </w:r>
      <w:r w:rsidRPr="006737AE">
        <w:rPr>
          <w:color w:val="000000" w:themeColor="text1"/>
          <w:sz w:val="22"/>
          <w:szCs w:val="22"/>
          <w:lang w:val="es-ES"/>
        </w:rPr>
        <w:t xml:space="preserve">los países </w:t>
      </w:r>
      <w:r>
        <w:rPr>
          <w:color w:val="000000" w:themeColor="text1"/>
          <w:sz w:val="22"/>
          <w:szCs w:val="22"/>
          <w:lang w:val="es-ES"/>
        </w:rPr>
        <w:t xml:space="preserve">para </w:t>
      </w:r>
      <w:r w:rsidRPr="006737AE">
        <w:rPr>
          <w:color w:val="000000" w:themeColor="text1"/>
          <w:sz w:val="22"/>
          <w:szCs w:val="22"/>
          <w:lang w:val="es-ES"/>
        </w:rPr>
        <w:t>implementar la mayoría de estas políticas.</w:t>
      </w:r>
    </w:p>
    <w:p w14:paraId="5BBCB73B" w14:textId="77777777" w:rsidR="00C02D8C" w:rsidRPr="006737AE" w:rsidRDefault="00C02D8C" w:rsidP="00C02D8C">
      <w:pPr>
        <w:rPr>
          <w:color w:val="000000" w:themeColor="text1"/>
          <w:sz w:val="22"/>
          <w:szCs w:val="22"/>
          <w:lang w:val="es-ES"/>
        </w:rPr>
      </w:pPr>
    </w:p>
    <w:p w14:paraId="71CE4705" w14:textId="77777777" w:rsidR="00C02D8C" w:rsidRPr="006737AE" w:rsidRDefault="00C02D8C" w:rsidP="00C02D8C">
      <w:pPr>
        <w:rPr>
          <w:b/>
          <w:color w:val="000000" w:themeColor="text1"/>
          <w:sz w:val="22"/>
          <w:szCs w:val="22"/>
          <w:lang w:val="es-ES"/>
        </w:rPr>
      </w:pPr>
      <w:r w:rsidRPr="006737AE">
        <w:rPr>
          <w:b/>
          <w:color w:val="000000" w:themeColor="text1"/>
          <w:sz w:val="22"/>
          <w:szCs w:val="22"/>
          <w:lang w:val="es-ES"/>
        </w:rPr>
        <w:t xml:space="preserve">8. </w:t>
      </w:r>
      <w:r>
        <w:rPr>
          <w:b/>
          <w:color w:val="000000" w:themeColor="text1"/>
          <w:sz w:val="22"/>
          <w:szCs w:val="22"/>
          <w:lang w:val="es-ES"/>
        </w:rPr>
        <w:t>L</w:t>
      </w:r>
      <w:r w:rsidRPr="006737AE">
        <w:rPr>
          <w:b/>
          <w:color w:val="000000" w:themeColor="text1"/>
          <w:sz w:val="22"/>
          <w:szCs w:val="22"/>
          <w:lang w:val="es-ES"/>
        </w:rPr>
        <w:t xml:space="preserve">as normas de </w:t>
      </w:r>
      <w:r>
        <w:rPr>
          <w:b/>
          <w:color w:val="000000" w:themeColor="text1"/>
          <w:sz w:val="22"/>
          <w:szCs w:val="22"/>
          <w:lang w:val="es-ES"/>
        </w:rPr>
        <w:t>“</w:t>
      </w:r>
      <w:r w:rsidRPr="006737AE">
        <w:rPr>
          <w:b/>
          <w:color w:val="000000" w:themeColor="text1"/>
          <w:sz w:val="22"/>
          <w:szCs w:val="22"/>
          <w:lang w:val="es-ES"/>
        </w:rPr>
        <w:t>comercio electrónico</w:t>
      </w:r>
      <w:r>
        <w:rPr>
          <w:b/>
          <w:color w:val="000000" w:themeColor="text1"/>
          <w:sz w:val="22"/>
          <w:szCs w:val="22"/>
          <w:lang w:val="es-ES"/>
        </w:rPr>
        <w:t>”</w:t>
      </w:r>
      <w:r w:rsidRPr="006737AE">
        <w:rPr>
          <w:b/>
          <w:color w:val="000000" w:themeColor="text1"/>
          <w:sz w:val="22"/>
          <w:szCs w:val="22"/>
          <w:lang w:val="es-ES"/>
        </w:rPr>
        <w:t xml:space="preserve"> que se proponen </w:t>
      </w:r>
      <w:r>
        <w:rPr>
          <w:b/>
          <w:color w:val="000000" w:themeColor="text1"/>
          <w:sz w:val="22"/>
          <w:szCs w:val="22"/>
          <w:lang w:val="es-ES"/>
        </w:rPr>
        <w:t xml:space="preserve">para </w:t>
      </w:r>
      <w:r w:rsidRPr="006737AE">
        <w:rPr>
          <w:b/>
          <w:color w:val="000000" w:themeColor="text1"/>
          <w:sz w:val="22"/>
          <w:szCs w:val="22"/>
          <w:lang w:val="es-ES"/>
        </w:rPr>
        <w:t>la OMC</w:t>
      </w:r>
      <w:r>
        <w:rPr>
          <w:b/>
          <w:color w:val="000000" w:themeColor="text1"/>
          <w:sz w:val="22"/>
          <w:szCs w:val="22"/>
          <w:lang w:val="es-ES"/>
        </w:rPr>
        <w:t xml:space="preserve"> restringirían severamente  las posibilidades de establecer sistemas fiscales más justos</w:t>
      </w:r>
      <w:r w:rsidRPr="006737AE">
        <w:rPr>
          <w:b/>
          <w:color w:val="000000" w:themeColor="text1"/>
          <w:sz w:val="22"/>
          <w:szCs w:val="22"/>
          <w:lang w:val="es-ES"/>
        </w:rPr>
        <w:t xml:space="preserve">. </w:t>
      </w:r>
    </w:p>
    <w:p w14:paraId="11877CEF" w14:textId="77777777" w:rsidR="00C02D8C" w:rsidRPr="006737AE" w:rsidRDefault="00C02D8C" w:rsidP="00C02D8C">
      <w:pPr>
        <w:ind w:firstLine="36"/>
        <w:rPr>
          <w:color w:val="000000" w:themeColor="text1"/>
          <w:sz w:val="22"/>
          <w:szCs w:val="22"/>
          <w:lang w:val="es-ES"/>
        </w:rPr>
      </w:pPr>
    </w:p>
    <w:p w14:paraId="15D0A8E1" w14:textId="77777777" w:rsidR="00C02D8C" w:rsidRPr="006737AE" w:rsidRDefault="00C02D8C" w:rsidP="00C02D8C">
      <w:pPr>
        <w:rPr>
          <w:color w:val="000000" w:themeColor="text1"/>
          <w:sz w:val="22"/>
          <w:szCs w:val="22"/>
          <w:lang w:val="es-ES"/>
        </w:rPr>
      </w:pPr>
      <w:r w:rsidRPr="006737AE">
        <w:rPr>
          <w:color w:val="000000" w:themeColor="text1"/>
          <w:sz w:val="22"/>
          <w:szCs w:val="22"/>
          <w:lang w:val="es-ES"/>
        </w:rPr>
        <w:t xml:space="preserve">Las </w:t>
      </w:r>
      <w:r>
        <w:rPr>
          <w:color w:val="000000" w:themeColor="text1"/>
          <w:sz w:val="22"/>
          <w:szCs w:val="22"/>
          <w:lang w:val="es-ES"/>
        </w:rPr>
        <w:t>disposiciones sobre “</w:t>
      </w:r>
      <w:r w:rsidRPr="006737AE">
        <w:rPr>
          <w:color w:val="000000" w:themeColor="text1"/>
          <w:sz w:val="22"/>
          <w:szCs w:val="22"/>
          <w:lang w:val="es-ES"/>
        </w:rPr>
        <w:t>comercio electrónico</w:t>
      </w:r>
      <w:r>
        <w:rPr>
          <w:color w:val="000000" w:themeColor="text1"/>
          <w:sz w:val="22"/>
          <w:szCs w:val="22"/>
          <w:lang w:val="es-ES"/>
        </w:rPr>
        <w:t>”</w:t>
      </w:r>
      <w:r w:rsidRPr="006737AE">
        <w:rPr>
          <w:color w:val="000000" w:themeColor="text1"/>
          <w:sz w:val="22"/>
          <w:szCs w:val="22"/>
          <w:lang w:val="es-ES"/>
        </w:rPr>
        <w:t xml:space="preserve"> </w:t>
      </w:r>
      <w:r>
        <w:rPr>
          <w:color w:val="000000" w:themeColor="text1"/>
          <w:sz w:val="22"/>
          <w:szCs w:val="22"/>
          <w:lang w:val="es-ES"/>
        </w:rPr>
        <w:t xml:space="preserve">que se proponen para </w:t>
      </w:r>
      <w:r w:rsidRPr="006737AE">
        <w:rPr>
          <w:color w:val="000000" w:themeColor="text1"/>
          <w:sz w:val="22"/>
          <w:szCs w:val="22"/>
          <w:lang w:val="es-ES"/>
        </w:rPr>
        <w:t xml:space="preserve">la OMC incluyen al menos cinco mecanismos para limitar la responsabilidad fiscal de las grandes empresas de </w:t>
      </w:r>
      <w:r>
        <w:rPr>
          <w:color w:val="000000" w:themeColor="text1"/>
          <w:sz w:val="22"/>
          <w:szCs w:val="22"/>
          <w:lang w:val="es-ES"/>
        </w:rPr>
        <w:t>tecnología, no só</w:t>
      </w:r>
      <w:r w:rsidRPr="006737AE">
        <w:rPr>
          <w:color w:val="000000" w:themeColor="text1"/>
          <w:sz w:val="22"/>
          <w:szCs w:val="22"/>
          <w:lang w:val="es-ES"/>
        </w:rPr>
        <w:t xml:space="preserve">lo prohibiendo sistemas fiscales adecuados, sino también prohibiendo </w:t>
      </w:r>
      <w:r>
        <w:rPr>
          <w:color w:val="000000" w:themeColor="text1"/>
          <w:sz w:val="22"/>
          <w:szCs w:val="22"/>
          <w:lang w:val="es-ES"/>
        </w:rPr>
        <w:t xml:space="preserve">que a </w:t>
      </w:r>
      <w:r w:rsidRPr="006737AE">
        <w:rPr>
          <w:color w:val="000000" w:themeColor="text1"/>
          <w:sz w:val="22"/>
          <w:szCs w:val="22"/>
          <w:lang w:val="es-ES"/>
        </w:rPr>
        <w:t>l</w:t>
      </w:r>
      <w:r>
        <w:rPr>
          <w:color w:val="000000" w:themeColor="text1"/>
          <w:sz w:val="22"/>
          <w:szCs w:val="22"/>
          <w:lang w:val="es-ES"/>
        </w:rPr>
        <w:t xml:space="preserve">as empresas se les exija </w:t>
      </w:r>
      <w:r w:rsidRPr="006737AE">
        <w:rPr>
          <w:color w:val="000000" w:themeColor="text1"/>
          <w:sz w:val="22"/>
          <w:szCs w:val="22"/>
          <w:lang w:val="es-ES"/>
        </w:rPr>
        <w:t>ten</w:t>
      </w:r>
      <w:r>
        <w:rPr>
          <w:color w:val="000000" w:themeColor="text1"/>
          <w:sz w:val="22"/>
          <w:szCs w:val="22"/>
          <w:lang w:val="es-ES"/>
        </w:rPr>
        <w:t>er</w:t>
      </w:r>
      <w:r w:rsidRPr="006737AE">
        <w:rPr>
          <w:color w:val="000000" w:themeColor="text1"/>
          <w:sz w:val="22"/>
          <w:szCs w:val="22"/>
          <w:lang w:val="es-ES"/>
        </w:rPr>
        <w:t xml:space="preserve"> presencia local en los países donde operan. </w:t>
      </w:r>
      <w:r>
        <w:rPr>
          <w:color w:val="000000" w:themeColor="text1"/>
          <w:sz w:val="22"/>
          <w:szCs w:val="22"/>
          <w:lang w:val="es-ES"/>
        </w:rPr>
        <w:t xml:space="preserve">Por el contrario, las grandes empresas </w:t>
      </w:r>
      <w:r w:rsidRPr="006737AE">
        <w:rPr>
          <w:color w:val="000000" w:themeColor="text1"/>
          <w:sz w:val="22"/>
          <w:szCs w:val="22"/>
          <w:lang w:val="es-ES"/>
        </w:rPr>
        <w:t xml:space="preserve">de </w:t>
      </w:r>
      <w:r>
        <w:rPr>
          <w:color w:val="000000" w:themeColor="text1"/>
          <w:sz w:val="22"/>
          <w:szCs w:val="22"/>
          <w:lang w:val="es-ES"/>
        </w:rPr>
        <w:t>tecnología debe</w:t>
      </w:r>
      <w:r w:rsidRPr="006737AE">
        <w:rPr>
          <w:color w:val="000000" w:themeColor="text1"/>
          <w:sz w:val="22"/>
          <w:szCs w:val="22"/>
          <w:lang w:val="es-ES"/>
        </w:rPr>
        <w:t xml:space="preserve">n </w:t>
      </w:r>
      <w:r>
        <w:rPr>
          <w:color w:val="000000" w:themeColor="text1"/>
          <w:sz w:val="22"/>
          <w:szCs w:val="22"/>
          <w:lang w:val="es-ES"/>
        </w:rPr>
        <w:t xml:space="preserve">aportar al fisco </w:t>
      </w:r>
      <w:r w:rsidRPr="006737AE">
        <w:rPr>
          <w:color w:val="000000" w:themeColor="text1"/>
          <w:sz w:val="22"/>
          <w:szCs w:val="22"/>
          <w:lang w:val="es-ES"/>
        </w:rPr>
        <w:t xml:space="preserve">nacional, tal como lo hacen las empresas locales o no digitales. </w:t>
      </w:r>
      <w:r w:rsidRPr="006737AE">
        <w:rPr>
          <w:color w:val="000000" w:themeColor="text1"/>
          <w:sz w:val="22"/>
          <w:szCs w:val="22"/>
          <w:shd w:val="clear" w:color="auto" w:fill="FFFFFF"/>
          <w:lang w:val="es-ES"/>
        </w:rPr>
        <w:t>L</w:t>
      </w:r>
      <w:r>
        <w:rPr>
          <w:color w:val="000000" w:themeColor="text1"/>
          <w:sz w:val="22"/>
          <w:szCs w:val="22"/>
          <w:shd w:val="clear" w:color="auto" w:fill="FFFFFF"/>
          <w:lang w:val="es-ES"/>
        </w:rPr>
        <w:t xml:space="preserve">as empresas </w:t>
      </w:r>
      <w:r w:rsidRPr="006737AE">
        <w:rPr>
          <w:color w:val="000000" w:themeColor="text1"/>
          <w:sz w:val="22"/>
          <w:szCs w:val="22"/>
          <w:shd w:val="clear" w:color="auto" w:fill="FFFFFF"/>
          <w:lang w:val="es-ES"/>
        </w:rPr>
        <w:t xml:space="preserve">digitales aprovechan la movilidad e intangibilidad de los bienes y servicios digitales para </w:t>
      </w:r>
      <w:r>
        <w:rPr>
          <w:color w:val="000000" w:themeColor="text1"/>
          <w:sz w:val="22"/>
          <w:szCs w:val="22"/>
          <w:shd w:val="clear" w:color="auto" w:fill="FFFFFF"/>
          <w:lang w:val="es-ES"/>
        </w:rPr>
        <w:t xml:space="preserve">eludir el pago de </w:t>
      </w:r>
      <w:r w:rsidRPr="006737AE">
        <w:rPr>
          <w:color w:val="000000" w:themeColor="text1"/>
          <w:sz w:val="22"/>
          <w:szCs w:val="22"/>
          <w:shd w:val="clear" w:color="auto" w:fill="FFFFFF"/>
          <w:lang w:val="es-ES"/>
        </w:rPr>
        <w:t xml:space="preserve">impuestos y </w:t>
      </w:r>
      <w:r>
        <w:rPr>
          <w:color w:val="000000" w:themeColor="text1"/>
          <w:sz w:val="22"/>
          <w:szCs w:val="22"/>
          <w:shd w:val="clear" w:color="auto" w:fill="FFFFFF"/>
          <w:lang w:val="es-ES"/>
        </w:rPr>
        <w:t xml:space="preserve">generar así condiciones de competencia </w:t>
      </w:r>
      <w:r w:rsidRPr="006737AE">
        <w:rPr>
          <w:color w:val="000000" w:themeColor="text1"/>
          <w:sz w:val="22"/>
          <w:szCs w:val="22"/>
          <w:shd w:val="clear" w:color="auto" w:fill="FFFFFF"/>
          <w:lang w:val="es-ES"/>
        </w:rPr>
        <w:t>desigual</w:t>
      </w:r>
      <w:r>
        <w:rPr>
          <w:color w:val="000000" w:themeColor="text1"/>
          <w:sz w:val="22"/>
          <w:szCs w:val="22"/>
          <w:shd w:val="clear" w:color="auto" w:fill="FFFFFF"/>
          <w:lang w:val="es-ES"/>
        </w:rPr>
        <w:t xml:space="preserve"> que les </w:t>
      </w:r>
      <w:r w:rsidRPr="00CF569A">
        <w:rPr>
          <w:color w:val="000000" w:themeColor="text1"/>
          <w:sz w:val="22"/>
          <w:szCs w:val="22"/>
          <w:shd w:val="clear" w:color="auto" w:fill="FFFFFF"/>
          <w:lang w:val="es-ES"/>
        </w:rPr>
        <w:t>favorecen. Las normas fiscales que permiten a las ETN digitales reducir artificialmente la renta imponible o trasladar los beneficios a jurisdicciones de</w:t>
      </w:r>
      <w:r>
        <w:rPr>
          <w:color w:val="000000" w:themeColor="text1"/>
          <w:sz w:val="22"/>
          <w:szCs w:val="22"/>
          <w:shd w:val="clear" w:color="auto" w:fill="FFFFFF"/>
          <w:lang w:val="es-ES"/>
        </w:rPr>
        <w:t xml:space="preserve"> baja tributación en las que </w:t>
      </w:r>
      <w:r w:rsidRPr="00CF569A">
        <w:rPr>
          <w:color w:val="000000" w:themeColor="text1"/>
          <w:sz w:val="22"/>
          <w:szCs w:val="22"/>
          <w:shd w:val="clear" w:color="auto" w:fill="FFFFFF"/>
          <w:lang w:val="es-ES"/>
        </w:rPr>
        <w:t>realiza</w:t>
      </w:r>
      <w:r>
        <w:rPr>
          <w:color w:val="000000" w:themeColor="text1"/>
          <w:sz w:val="22"/>
          <w:szCs w:val="22"/>
          <w:shd w:val="clear" w:color="auto" w:fill="FFFFFF"/>
          <w:lang w:val="es-ES"/>
        </w:rPr>
        <w:t>n</w:t>
      </w:r>
      <w:r w:rsidRPr="00CF569A">
        <w:rPr>
          <w:color w:val="000000" w:themeColor="text1"/>
          <w:sz w:val="22"/>
          <w:szCs w:val="22"/>
          <w:shd w:val="clear" w:color="auto" w:fill="FFFFFF"/>
          <w:lang w:val="es-ES"/>
        </w:rPr>
        <w:t xml:space="preserve"> poca o ninguna actividad económica deben </w:t>
      </w:r>
      <w:r>
        <w:rPr>
          <w:color w:val="000000" w:themeColor="text1"/>
          <w:sz w:val="22"/>
          <w:szCs w:val="22"/>
          <w:shd w:val="clear" w:color="auto" w:fill="FFFFFF"/>
          <w:lang w:val="es-ES"/>
        </w:rPr>
        <w:t xml:space="preserve">impugnarse, </w:t>
      </w:r>
      <w:r w:rsidRPr="00CF569A">
        <w:rPr>
          <w:color w:val="000000" w:themeColor="text1"/>
          <w:sz w:val="22"/>
          <w:szCs w:val="22"/>
          <w:shd w:val="clear" w:color="auto" w:fill="FFFFFF"/>
          <w:lang w:val="es-ES"/>
        </w:rPr>
        <w:t xml:space="preserve">y </w:t>
      </w:r>
      <w:r>
        <w:rPr>
          <w:color w:val="000000" w:themeColor="text1"/>
          <w:sz w:val="22"/>
          <w:szCs w:val="22"/>
          <w:shd w:val="clear" w:color="auto" w:fill="FFFFFF"/>
          <w:lang w:val="es-ES"/>
        </w:rPr>
        <w:t xml:space="preserve">tiene que impedirse que se las sistematice a través de </w:t>
      </w:r>
      <w:r w:rsidRPr="00CF569A">
        <w:rPr>
          <w:color w:val="000000" w:themeColor="text1"/>
          <w:sz w:val="22"/>
          <w:szCs w:val="22"/>
          <w:shd w:val="clear" w:color="auto" w:fill="FFFFFF"/>
          <w:lang w:val="es-ES"/>
        </w:rPr>
        <w:t xml:space="preserve">normas </w:t>
      </w:r>
      <w:r>
        <w:rPr>
          <w:color w:val="000000" w:themeColor="text1"/>
          <w:sz w:val="22"/>
          <w:szCs w:val="22"/>
          <w:shd w:val="clear" w:color="auto" w:fill="FFFFFF"/>
          <w:lang w:val="es-ES"/>
        </w:rPr>
        <w:t xml:space="preserve">sobre el </w:t>
      </w:r>
      <w:r w:rsidRPr="00CF569A">
        <w:rPr>
          <w:color w:val="000000" w:themeColor="text1"/>
          <w:sz w:val="22"/>
          <w:szCs w:val="22"/>
          <w:shd w:val="clear" w:color="auto" w:fill="FFFFFF"/>
          <w:lang w:val="es-ES"/>
        </w:rPr>
        <w:t>comerci</w:t>
      </w:r>
      <w:r>
        <w:rPr>
          <w:color w:val="000000" w:themeColor="text1"/>
          <w:sz w:val="22"/>
          <w:szCs w:val="22"/>
          <w:shd w:val="clear" w:color="auto" w:fill="FFFFFF"/>
          <w:lang w:val="es-ES"/>
        </w:rPr>
        <w:t xml:space="preserve">o </w:t>
      </w:r>
      <w:r w:rsidRPr="00CF569A">
        <w:rPr>
          <w:color w:val="000000" w:themeColor="text1"/>
          <w:sz w:val="22"/>
          <w:szCs w:val="22"/>
          <w:shd w:val="clear" w:color="auto" w:fill="FFFFFF"/>
          <w:lang w:val="es-ES"/>
        </w:rPr>
        <w:t>digital.</w:t>
      </w:r>
      <w:r w:rsidRPr="006737AE">
        <w:rPr>
          <w:color w:val="000000" w:themeColor="text1"/>
          <w:sz w:val="22"/>
          <w:szCs w:val="22"/>
          <w:lang w:val="es-ES"/>
        </w:rPr>
        <w:t xml:space="preserve"> </w:t>
      </w:r>
      <w:r>
        <w:rPr>
          <w:color w:val="000000" w:themeColor="text1"/>
          <w:sz w:val="22"/>
          <w:szCs w:val="22"/>
          <w:lang w:val="es-ES"/>
        </w:rPr>
        <w:t xml:space="preserve">Para realizar </w:t>
      </w:r>
      <w:r w:rsidRPr="00727103">
        <w:rPr>
          <w:color w:val="000000" w:themeColor="text1"/>
          <w:sz w:val="22"/>
          <w:szCs w:val="22"/>
          <w:lang w:val="es-ES"/>
        </w:rPr>
        <w:t xml:space="preserve">inversiones en infraestructuras orientadas al desarrollo y en servicios públicos de buena calidad y accesibles, incluida </w:t>
      </w:r>
      <w:r>
        <w:rPr>
          <w:color w:val="000000" w:themeColor="text1"/>
          <w:sz w:val="22"/>
          <w:szCs w:val="22"/>
          <w:lang w:val="es-ES"/>
        </w:rPr>
        <w:t>infraestructura social que pueda</w:t>
      </w:r>
      <w:r w:rsidRPr="00727103">
        <w:rPr>
          <w:color w:val="000000" w:themeColor="text1"/>
          <w:sz w:val="22"/>
          <w:szCs w:val="22"/>
          <w:lang w:val="es-ES"/>
        </w:rPr>
        <w:t xml:space="preserve"> reducir el trabajo de cuidado</w:t>
      </w:r>
      <w:r>
        <w:rPr>
          <w:color w:val="000000" w:themeColor="text1"/>
          <w:sz w:val="22"/>
          <w:szCs w:val="22"/>
          <w:lang w:val="es-ES"/>
        </w:rPr>
        <w:t>s</w:t>
      </w:r>
      <w:r w:rsidRPr="00727103">
        <w:rPr>
          <w:color w:val="000000" w:themeColor="text1"/>
          <w:sz w:val="22"/>
          <w:szCs w:val="22"/>
          <w:lang w:val="es-ES"/>
        </w:rPr>
        <w:t xml:space="preserve"> no remunerado y mal remunerado en el hogar, en su mayor parte realizado por mujeres</w:t>
      </w:r>
      <w:r>
        <w:rPr>
          <w:color w:val="000000" w:themeColor="text1"/>
          <w:sz w:val="22"/>
          <w:szCs w:val="22"/>
          <w:lang w:val="es-ES"/>
        </w:rPr>
        <w:t>, es esencial contar con un régimen fiscal acorde</w:t>
      </w:r>
      <w:r w:rsidRPr="00727103">
        <w:rPr>
          <w:color w:val="000000" w:themeColor="text1"/>
          <w:sz w:val="22"/>
          <w:szCs w:val="22"/>
          <w:lang w:val="es-ES"/>
        </w:rPr>
        <w:t xml:space="preserve">. </w:t>
      </w:r>
      <w:r w:rsidRPr="00F972DF">
        <w:rPr>
          <w:color w:val="000000" w:themeColor="text1"/>
          <w:sz w:val="22"/>
          <w:szCs w:val="22"/>
          <w:lang w:val="es-ES"/>
        </w:rPr>
        <w:t xml:space="preserve">Esto </w:t>
      </w:r>
      <w:r>
        <w:rPr>
          <w:color w:val="000000" w:themeColor="text1"/>
          <w:sz w:val="22"/>
          <w:szCs w:val="22"/>
          <w:lang w:val="es-ES"/>
        </w:rPr>
        <w:t xml:space="preserve">adquiere aún más importancia </w:t>
      </w:r>
      <w:r w:rsidRPr="00F972DF">
        <w:rPr>
          <w:color w:val="000000" w:themeColor="text1"/>
          <w:sz w:val="22"/>
          <w:szCs w:val="22"/>
          <w:lang w:val="es-ES"/>
        </w:rPr>
        <w:t xml:space="preserve">si se tiene en cuenta que la acumulación de deuda (tanto pública como empresarial) en los últimos años está suscitando </w:t>
      </w:r>
      <w:r>
        <w:rPr>
          <w:color w:val="000000" w:themeColor="text1"/>
          <w:sz w:val="22"/>
          <w:szCs w:val="22"/>
          <w:lang w:val="es-ES"/>
        </w:rPr>
        <w:t xml:space="preserve">nuevamente inquietudes respecto de </w:t>
      </w:r>
      <w:r w:rsidRPr="00F972DF">
        <w:rPr>
          <w:color w:val="000000" w:themeColor="text1"/>
          <w:sz w:val="22"/>
          <w:szCs w:val="22"/>
          <w:lang w:val="es-ES"/>
        </w:rPr>
        <w:t>su sostenibilidad.</w:t>
      </w:r>
      <w:r w:rsidRPr="006737AE">
        <w:rPr>
          <w:color w:val="000000" w:themeColor="text1"/>
          <w:sz w:val="22"/>
          <w:szCs w:val="22"/>
          <w:lang w:val="es-ES"/>
        </w:rPr>
        <w:t xml:space="preserve"> </w:t>
      </w:r>
      <w:r w:rsidRPr="00F972DF">
        <w:rPr>
          <w:color w:val="000000" w:themeColor="text1"/>
          <w:sz w:val="22"/>
          <w:szCs w:val="22"/>
          <w:lang w:val="es-ES"/>
        </w:rPr>
        <w:t>Los países en desarrollo no podrán alcanzar los Objetivos de Desarrollo Sostenible (</w:t>
      </w:r>
      <w:r>
        <w:rPr>
          <w:color w:val="000000" w:themeColor="text1"/>
          <w:sz w:val="22"/>
          <w:szCs w:val="22"/>
          <w:lang w:val="es-ES"/>
        </w:rPr>
        <w:t>OD</w:t>
      </w:r>
      <w:r w:rsidRPr="00F972DF">
        <w:rPr>
          <w:color w:val="000000" w:themeColor="text1"/>
          <w:sz w:val="22"/>
          <w:szCs w:val="22"/>
          <w:lang w:val="es-ES"/>
        </w:rPr>
        <w:t xml:space="preserve">S) sin ampliar </w:t>
      </w:r>
      <w:r>
        <w:rPr>
          <w:color w:val="000000" w:themeColor="text1"/>
          <w:sz w:val="22"/>
          <w:szCs w:val="22"/>
          <w:lang w:val="es-ES"/>
        </w:rPr>
        <w:t xml:space="preserve">las ayudas </w:t>
      </w:r>
      <w:r w:rsidRPr="00F972DF">
        <w:rPr>
          <w:color w:val="000000" w:themeColor="text1"/>
          <w:sz w:val="22"/>
          <w:szCs w:val="22"/>
          <w:lang w:val="es-ES"/>
        </w:rPr>
        <w:t>fiscal</w:t>
      </w:r>
      <w:r>
        <w:rPr>
          <w:color w:val="000000" w:themeColor="text1"/>
          <w:sz w:val="22"/>
          <w:szCs w:val="22"/>
          <w:lang w:val="es-ES"/>
        </w:rPr>
        <w:t>es</w:t>
      </w:r>
      <w:r w:rsidRPr="00F972DF">
        <w:rPr>
          <w:color w:val="000000" w:themeColor="text1"/>
          <w:sz w:val="22"/>
          <w:szCs w:val="22"/>
          <w:lang w:val="es-ES"/>
        </w:rPr>
        <w:t xml:space="preserve"> para lograr servicios públicos de calidad </w:t>
      </w:r>
      <w:r>
        <w:rPr>
          <w:color w:val="000000" w:themeColor="text1"/>
          <w:sz w:val="22"/>
          <w:szCs w:val="22"/>
          <w:lang w:val="es-ES"/>
        </w:rPr>
        <w:t xml:space="preserve">y </w:t>
      </w:r>
      <w:r w:rsidRPr="00F972DF">
        <w:rPr>
          <w:color w:val="000000" w:themeColor="text1"/>
          <w:sz w:val="22"/>
          <w:szCs w:val="22"/>
          <w:lang w:val="es-ES"/>
        </w:rPr>
        <w:t xml:space="preserve">accesibles en </w:t>
      </w:r>
      <w:r>
        <w:rPr>
          <w:color w:val="000000" w:themeColor="text1"/>
          <w:sz w:val="22"/>
          <w:szCs w:val="22"/>
          <w:lang w:val="es-ES"/>
        </w:rPr>
        <w:t xml:space="preserve">los sectores de la </w:t>
      </w:r>
      <w:r w:rsidRPr="00F972DF">
        <w:rPr>
          <w:color w:val="000000" w:themeColor="text1"/>
          <w:sz w:val="22"/>
          <w:szCs w:val="22"/>
          <w:lang w:val="es-ES"/>
        </w:rPr>
        <w:t>educación, salud, asistencia social, acceso al agua, electricidad y otros.</w:t>
      </w:r>
    </w:p>
    <w:p w14:paraId="00EB813B" w14:textId="77777777" w:rsidR="00C02D8C" w:rsidRPr="006737AE" w:rsidRDefault="00C02D8C" w:rsidP="00C02D8C">
      <w:pPr>
        <w:ind w:firstLine="36"/>
        <w:rPr>
          <w:color w:val="000000" w:themeColor="text1"/>
          <w:sz w:val="22"/>
          <w:szCs w:val="22"/>
          <w:lang w:val="es-ES"/>
        </w:rPr>
      </w:pPr>
    </w:p>
    <w:p w14:paraId="65C95E77" w14:textId="77777777" w:rsidR="00C02D8C" w:rsidRPr="006737AE" w:rsidRDefault="00C02D8C" w:rsidP="00C02D8C">
      <w:pPr>
        <w:rPr>
          <w:b/>
          <w:color w:val="000000" w:themeColor="text1"/>
          <w:sz w:val="22"/>
          <w:szCs w:val="22"/>
          <w:lang w:val="es-ES"/>
        </w:rPr>
      </w:pPr>
      <w:r w:rsidRPr="006737AE">
        <w:rPr>
          <w:b/>
          <w:color w:val="000000" w:themeColor="text1"/>
          <w:sz w:val="22"/>
          <w:szCs w:val="22"/>
          <w:lang w:val="es-ES"/>
        </w:rPr>
        <w:lastRenderedPageBreak/>
        <w:t>9. Necesitamos políticas que promuevan la innovación, las pequeñas empresas y la seguridad, no más patentes</w:t>
      </w:r>
      <w:r>
        <w:rPr>
          <w:b/>
          <w:color w:val="000000" w:themeColor="text1"/>
          <w:sz w:val="22"/>
          <w:szCs w:val="22"/>
          <w:lang w:val="es-ES"/>
        </w:rPr>
        <w:t xml:space="preserve"> monopólicas</w:t>
      </w:r>
      <w:r w:rsidRPr="006737AE">
        <w:rPr>
          <w:b/>
          <w:color w:val="000000" w:themeColor="text1"/>
          <w:sz w:val="22"/>
          <w:szCs w:val="22"/>
          <w:lang w:val="es-ES"/>
        </w:rPr>
        <w:t xml:space="preserve">. </w:t>
      </w:r>
    </w:p>
    <w:p w14:paraId="7939F79C" w14:textId="77777777" w:rsidR="00C02D8C" w:rsidRPr="006737AE" w:rsidRDefault="00C02D8C" w:rsidP="00C02D8C">
      <w:pPr>
        <w:rPr>
          <w:color w:val="000000" w:themeColor="text1"/>
          <w:sz w:val="22"/>
          <w:szCs w:val="22"/>
          <w:lang w:val="es-ES"/>
        </w:rPr>
      </w:pPr>
    </w:p>
    <w:p w14:paraId="3FDD150E" w14:textId="1742A898" w:rsidR="00C02D8C" w:rsidRPr="006737AE" w:rsidRDefault="00C02D8C" w:rsidP="00C02D8C">
      <w:pPr>
        <w:rPr>
          <w:color w:val="000000" w:themeColor="text1"/>
          <w:sz w:val="22"/>
          <w:szCs w:val="22"/>
          <w:lang w:val="es-ES"/>
        </w:rPr>
      </w:pPr>
      <w:r w:rsidRPr="006737AE">
        <w:rPr>
          <w:color w:val="000000" w:themeColor="text1"/>
          <w:sz w:val="22"/>
          <w:szCs w:val="22"/>
          <w:lang w:val="es-ES"/>
        </w:rPr>
        <w:t xml:space="preserve">La UNCTAD destaca que todos los países que se han industrializado con éxito usaron medidas de protección para las industrias </w:t>
      </w:r>
      <w:r>
        <w:rPr>
          <w:color w:val="000000" w:themeColor="text1"/>
          <w:sz w:val="22"/>
          <w:szCs w:val="22"/>
          <w:lang w:val="es-ES"/>
        </w:rPr>
        <w:t>nacientes</w:t>
      </w:r>
      <w:r w:rsidRPr="006737AE">
        <w:rPr>
          <w:color w:val="000000" w:themeColor="text1"/>
          <w:sz w:val="22"/>
          <w:szCs w:val="22"/>
          <w:lang w:val="es-ES"/>
        </w:rPr>
        <w:t xml:space="preserve">. </w:t>
      </w:r>
      <w:r>
        <w:rPr>
          <w:color w:val="000000" w:themeColor="text1"/>
          <w:sz w:val="22"/>
          <w:szCs w:val="22"/>
          <w:lang w:val="es-ES"/>
        </w:rPr>
        <w:t>Habida cuenta q</w:t>
      </w:r>
      <w:r w:rsidRPr="006737AE">
        <w:rPr>
          <w:color w:val="000000" w:themeColor="text1"/>
          <w:sz w:val="22"/>
          <w:szCs w:val="22"/>
          <w:lang w:val="es-ES"/>
        </w:rPr>
        <w:t xml:space="preserve">ue los países en desarrollo, y particularmente los Países Menos Adelantados (PMA) siguen </w:t>
      </w:r>
      <w:r>
        <w:rPr>
          <w:color w:val="000000" w:themeColor="text1"/>
          <w:sz w:val="22"/>
          <w:szCs w:val="22"/>
          <w:lang w:val="es-ES"/>
        </w:rPr>
        <w:t>necesitando</w:t>
      </w:r>
      <w:r w:rsidRPr="006737AE">
        <w:rPr>
          <w:color w:val="000000" w:themeColor="text1"/>
          <w:sz w:val="22"/>
          <w:szCs w:val="22"/>
          <w:lang w:val="es-ES"/>
        </w:rPr>
        <w:t xml:space="preserve"> industrializarse, tienen que poder usar medidas de protección para </w:t>
      </w:r>
      <w:r>
        <w:rPr>
          <w:color w:val="000000" w:themeColor="text1"/>
          <w:sz w:val="22"/>
          <w:szCs w:val="22"/>
          <w:lang w:val="es-ES"/>
        </w:rPr>
        <w:t xml:space="preserve">sus </w:t>
      </w:r>
      <w:r w:rsidRPr="006737AE">
        <w:rPr>
          <w:color w:val="000000" w:themeColor="text1"/>
          <w:sz w:val="22"/>
          <w:szCs w:val="22"/>
          <w:lang w:val="es-ES"/>
        </w:rPr>
        <w:t xml:space="preserve">industrias </w:t>
      </w:r>
      <w:r>
        <w:rPr>
          <w:color w:val="000000" w:themeColor="text1"/>
          <w:sz w:val="22"/>
          <w:szCs w:val="22"/>
          <w:lang w:val="es-ES"/>
        </w:rPr>
        <w:t>nacientes</w:t>
      </w:r>
      <w:r w:rsidRPr="006737AE">
        <w:rPr>
          <w:color w:val="000000" w:themeColor="text1"/>
          <w:sz w:val="22"/>
          <w:szCs w:val="22"/>
          <w:lang w:val="es-ES"/>
        </w:rPr>
        <w:t xml:space="preserve">, incluso a través de políticas activas de transferencia de tecnología. El sistema internacional de normas que rige las patentes y los derechos de propiedad </w:t>
      </w:r>
      <w:r>
        <w:rPr>
          <w:color w:val="000000" w:themeColor="text1"/>
          <w:sz w:val="22"/>
          <w:szCs w:val="22"/>
          <w:lang w:val="es-ES"/>
        </w:rPr>
        <w:t xml:space="preserve">intelectual </w:t>
      </w:r>
      <w:r w:rsidRPr="006737AE">
        <w:rPr>
          <w:color w:val="000000" w:themeColor="text1"/>
          <w:sz w:val="22"/>
          <w:szCs w:val="22"/>
          <w:lang w:val="es-ES"/>
        </w:rPr>
        <w:t xml:space="preserve">ha </w:t>
      </w:r>
      <w:r>
        <w:rPr>
          <w:color w:val="000000" w:themeColor="text1"/>
          <w:sz w:val="22"/>
          <w:szCs w:val="22"/>
          <w:lang w:val="es-ES"/>
        </w:rPr>
        <w:t xml:space="preserve">llevado a </w:t>
      </w:r>
      <w:r w:rsidRPr="006737AE">
        <w:rPr>
          <w:color w:val="000000" w:themeColor="text1"/>
          <w:sz w:val="22"/>
          <w:szCs w:val="22"/>
          <w:lang w:val="es-ES"/>
        </w:rPr>
        <w:t xml:space="preserve">una transferencia incalculable </w:t>
      </w:r>
      <w:r>
        <w:rPr>
          <w:color w:val="000000" w:themeColor="text1"/>
          <w:sz w:val="22"/>
          <w:szCs w:val="22"/>
          <w:lang w:val="es-ES"/>
        </w:rPr>
        <w:t>de riqueza -desde el Sur Global y</w:t>
      </w:r>
      <w:r w:rsidRPr="006737AE">
        <w:rPr>
          <w:color w:val="000000" w:themeColor="text1"/>
          <w:sz w:val="22"/>
          <w:szCs w:val="22"/>
          <w:lang w:val="es-ES"/>
        </w:rPr>
        <w:t xml:space="preserve"> los consumidores</w:t>
      </w:r>
      <w:r>
        <w:rPr>
          <w:color w:val="000000" w:themeColor="text1"/>
          <w:sz w:val="22"/>
          <w:szCs w:val="22"/>
          <w:lang w:val="es-ES"/>
        </w:rPr>
        <w:t xml:space="preserve"> en todo el mundo- a </w:t>
      </w:r>
      <w:r w:rsidRPr="006737AE">
        <w:rPr>
          <w:color w:val="000000" w:themeColor="text1"/>
          <w:sz w:val="22"/>
          <w:szCs w:val="22"/>
          <w:lang w:val="es-ES"/>
        </w:rPr>
        <w:t xml:space="preserve">un </w:t>
      </w:r>
      <w:r>
        <w:rPr>
          <w:color w:val="000000" w:themeColor="text1"/>
          <w:sz w:val="22"/>
          <w:szCs w:val="22"/>
          <w:lang w:val="es-ES"/>
        </w:rPr>
        <w:t xml:space="preserve">reducido grupo de ETN </w:t>
      </w:r>
      <w:r w:rsidR="008321E8" w:rsidRPr="006737AE">
        <w:rPr>
          <w:color w:val="000000" w:themeColor="text1"/>
          <w:sz w:val="22"/>
          <w:szCs w:val="22"/>
          <w:lang w:val="es-ES"/>
        </w:rPr>
        <w:t>híper protegidas</w:t>
      </w:r>
      <w:r w:rsidRPr="006737AE">
        <w:rPr>
          <w:color w:val="000000" w:themeColor="text1"/>
          <w:sz w:val="22"/>
          <w:szCs w:val="22"/>
          <w:lang w:val="es-ES"/>
        </w:rPr>
        <w:t xml:space="preserve"> con patentes y derechos de propiedad</w:t>
      </w:r>
      <w:r>
        <w:rPr>
          <w:color w:val="000000" w:themeColor="text1"/>
          <w:sz w:val="22"/>
          <w:szCs w:val="22"/>
          <w:lang w:val="es-ES"/>
        </w:rPr>
        <w:t>,</w:t>
      </w:r>
      <w:r w:rsidRPr="006737AE">
        <w:rPr>
          <w:color w:val="000000" w:themeColor="text1"/>
          <w:sz w:val="22"/>
          <w:szCs w:val="22"/>
          <w:lang w:val="es-ES"/>
        </w:rPr>
        <w:t xml:space="preserve"> </w:t>
      </w:r>
      <w:r>
        <w:rPr>
          <w:color w:val="000000" w:themeColor="text1"/>
          <w:sz w:val="22"/>
          <w:szCs w:val="22"/>
          <w:lang w:val="es-ES"/>
        </w:rPr>
        <w:t xml:space="preserve">con sede en un puñado de </w:t>
      </w:r>
      <w:r w:rsidRPr="006737AE">
        <w:rPr>
          <w:color w:val="000000" w:themeColor="text1"/>
          <w:sz w:val="22"/>
          <w:szCs w:val="22"/>
          <w:lang w:val="es-ES"/>
        </w:rPr>
        <w:t xml:space="preserve">países. Las medidas de protección extremas </w:t>
      </w:r>
      <w:r>
        <w:rPr>
          <w:color w:val="000000" w:themeColor="text1"/>
          <w:sz w:val="22"/>
          <w:szCs w:val="22"/>
          <w:lang w:val="es-ES"/>
        </w:rPr>
        <w:t>de</w:t>
      </w:r>
      <w:r w:rsidRPr="006737AE">
        <w:rPr>
          <w:color w:val="000000" w:themeColor="text1"/>
          <w:sz w:val="22"/>
          <w:szCs w:val="22"/>
          <w:lang w:val="es-ES"/>
        </w:rPr>
        <w:t xml:space="preserve"> la “propiedad intelectual” (PI) </w:t>
      </w:r>
      <w:r>
        <w:rPr>
          <w:color w:val="000000" w:themeColor="text1"/>
          <w:sz w:val="22"/>
          <w:szCs w:val="22"/>
          <w:lang w:val="es-ES"/>
        </w:rPr>
        <w:t xml:space="preserve">asfixian </w:t>
      </w:r>
      <w:r w:rsidRPr="006737AE">
        <w:rPr>
          <w:color w:val="000000" w:themeColor="text1"/>
          <w:sz w:val="22"/>
          <w:szCs w:val="22"/>
          <w:lang w:val="es-ES"/>
        </w:rPr>
        <w:t xml:space="preserve">la innovación, reducen la libertad y la creatividad, </w:t>
      </w:r>
      <w:r>
        <w:rPr>
          <w:color w:val="000000" w:themeColor="text1"/>
          <w:sz w:val="22"/>
          <w:szCs w:val="22"/>
          <w:lang w:val="es-ES"/>
        </w:rPr>
        <w:t xml:space="preserve">fomentan los </w:t>
      </w:r>
      <w:r w:rsidRPr="006737AE">
        <w:rPr>
          <w:color w:val="000000" w:themeColor="text1"/>
          <w:sz w:val="22"/>
          <w:szCs w:val="22"/>
          <w:lang w:val="es-ES"/>
        </w:rPr>
        <w:t xml:space="preserve">monopolios y facilitan la evasión de impuestos. </w:t>
      </w:r>
      <w:r w:rsidRPr="00704FD1">
        <w:rPr>
          <w:color w:val="000000" w:themeColor="text1"/>
          <w:sz w:val="22"/>
          <w:szCs w:val="22"/>
          <w:lang w:val="es-ES"/>
        </w:rPr>
        <w:t xml:space="preserve">También reducen nuestra seguridad contra la piratería informática, ya que los códigos fuente y los algoritmos tratados como secretos comerciales podrían eludir </w:t>
      </w:r>
      <w:r>
        <w:rPr>
          <w:color w:val="000000" w:themeColor="text1"/>
          <w:sz w:val="22"/>
          <w:szCs w:val="22"/>
          <w:lang w:val="es-ES"/>
        </w:rPr>
        <w:t xml:space="preserve">los controles y </w:t>
      </w:r>
      <w:r w:rsidRPr="00704FD1">
        <w:rPr>
          <w:color w:val="000000" w:themeColor="text1"/>
          <w:sz w:val="22"/>
          <w:szCs w:val="22"/>
          <w:lang w:val="es-ES"/>
        </w:rPr>
        <w:t xml:space="preserve">supervisión reguladora. </w:t>
      </w:r>
      <w:r w:rsidRPr="006737AE">
        <w:rPr>
          <w:color w:val="000000" w:themeColor="text1"/>
          <w:sz w:val="22"/>
          <w:szCs w:val="22"/>
          <w:lang w:val="es-ES"/>
        </w:rPr>
        <w:t xml:space="preserve">Las propuestas </w:t>
      </w:r>
      <w:r>
        <w:rPr>
          <w:color w:val="000000" w:themeColor="text1"/>
          <w:sz w:val="22"/>
          <w:szCs w:val="22"/>
          <w:lang w:val="es-ES"/>
        </w:rPr>
        <w:t xml:space="preserve">rotuladas como de “comercio electrónico” </w:t>
      </w:r>
      <w:r w:rsidRPr="006737AE">
        <w:rPr>
          <w:color w:val="000000" w:themeColor="text1"/>
          <w:sz w:val="22"/>
          <w:szCs w:val="22"/>
          <w:lang w:val="es-ES"/>
        </w:rPr>
        <w:t xml:space="preserve">en el marco de la OMC </w:t>
      </w:r>
      <w:r>
        <w:rPr>
          <w:color w:val="000000" w:themeColor="text1"/>
          <w:sz w:val="22"/>
          <w:szCs w:val="22"/>
          <w:lang w:val="es-ES"/>
        </w:rPr>
        <w:t xml:space="preserve">apuntalarían </w:t>
      </w:r>
      <w:r w:rsidRPr="006737AE">
        <w:rPr>
          <w:color w:val="000000" w:themeColor="text1"/>
          <w:sz w:val="22"/>
          <w:szCs w:val="22"/>
          <w:lang w:val="es-ES"/>
        </w:rPr>
        <w:t>aún más los sistemas de</w:t>
      </w:r>
      <w:r>
        <w:rPr>
          <w:color w:val="000000" w:themeColor="text1"/>
          <w:sz w:val="22"/>
          <w:szCs w:val="22"/>
          <w:lang w:val="es-ES"/>
        </w:rPr>
        <w:t xml:space="preserve"> </w:t>
      </w:r>
      <w:r w:rsidRPr="006737AE">
        <w:rPr>
          <w:color w:val="000000" w:themeColor="text1"/>
          <w:sz w:val="22"/>
          <w:szCs w:val="22"/>
          <w:lang w:val="es-ES"/>
        </w:rPr>
        <w:t xml:space="preserve">PI </w:t>
      </w:r>
      <w:r>
        <w:rPr>
          <w:color w:val="000000" w:themeColor="text1"/>
          <w:sz w:val="22"/>
          <w:szCs w:val="22"/>
          <w:lang w:val="es-ES"/>
        </w:rPr>
        <w:t>maximalistas y debe</w:t>
      </w:r>
      <w:r w:rsidRPr="006737AE">
        <w:rPr>
          <w:color w:val="000000" w:themeColor="text1"/>
          <w:sz w:val="22"/>
          <w:szCs w:val="22"/>
          <w:lang w:val="es-ES"/>
        </w:rPr>
        <w:t>n rechaza</w:t>
      </w:r>
      <w:r>
        <w:rPr>
          <w:color w:val="000000" w:themeColor="text1"/>
          <w:sz w:val="22"/>
          <w:szCs w:val="22"/>
          <w:lang w:val="es-ES"/>
        </w:rPr>
        <w:t>rse</w:t>
      </w:r>
      <w:r w:rsidRPr="006737AE">
        <w:rPr>
          <w:color w:val="000000" w:themeColor="text1"/>
          <w:sz w:val="22"/>
          <w:szCs w:val="22"/>
          <w:lang w:val="es-ES"/>
        </w:rPr>
        <w:t>, es</w:t>
      </w:r>
      <w:r>
        <w:rPr>
          <w:color w:val="000000" w:themeColor="text1"/>
          <w:sz w:val="22"/>
          <w:szCs w:val="22"/>
          <w:lang w:val="es-ES"/>
        </w:rPr>
        <w:t xml:space="preserve">pecialmente para los PMA, que no están obligados a </w:t>
      </w:r>
      <w:r w:rsidRPr="006737AE">
        <w:rPr>
          <w:color w:val="000000" w:themeColor="text1"/>
          <w:sz w:val="22"/>
          <w:szCs w:val="22"/>
          <w:lang w:val="es-ES"/>
        </w:rPr>
        <w:t xml:space="preserve">implementarlas. En su lugar, </w:t>
      </w:r>
      <w:r w:rsidRPr="00594E7A">
        <w:rPr>
          <w:color w:val="000000" w:themeColor="text1"/>
          <w:sz w:val="22"/>
          <w:szCs w:val="22"/>
          <w:lang w:val="es-ES"/>
        </w:rPr>
        <w:t xml:space="preserve">necesitamos políticas probadas que promuevan la innovación, sin las limitaciones de los monopolios extremos de </w:t>
      </w:r>
      <w:r>
        <w:rPr>
          <w:color w:val="000000" w:themeColor="text1"/>
          <w:sz w:val="22"/>
          <w:szCs w:val="22"/>
          <w:lang w:val="es-ES"/>
        </w:rPr>
        <w:t>PI</w:t>
      </w:r>
      <w:r w:rsidRPr="00594E7A">
        <w:rPr>
          <w:color w:val="000000" w:themeColor="text1"/>
          <w:sz w:val="22"/>
          <w:szCs w:val="22"/>
          <w:lang w:val="es-ES"/>
        </w:rPr>
        <w:t xml:space="preserve"> contrarios al desarrollo</w:t>
      </w:r>
      <w:r w:rsidRPr="006737AE">
        <w:rPr>
          <w:color w:val="000000" w:themeColor="text1"/>
          <w:sz w:val="22"/>
          <w:szCs w:val="22"/>
          <w:lang w:val="es-ES"/>
        </w:rPr>
        <w:t xml:space="preserve">. </w:t>
      </w:r>
    </w:p>
    <w:p w14:paraId="1F7D9DD1" w14:textId="77777777" w:rsidR="00C02D8C" w:rsidRPr="006737AE" w:rsidRDefault="00C02D8C" w:rsidP="00C02D8C">
      <w:pPr>
        <w:rPr>
          <w:color w:val="000000" w:themeColor="text1"/>
          <w:sz w:val="22"/>
          <w:szCs w:val="22"/>
          <w:lang w:val="es-ES"/>
        </w:rPr>
      </w:pPr>
    </w:p>
    <w:p w14:paraId="311C2BB3" w14:textId="77777777" w:rsidR="00C02D8C" w:rsidRPr="006737AE" w:rsidRDefault="00C02D8C" w:rsidP="00C02D8C">
      <w:pPr>
        <w:rPr>
          <w:b/>
          <w:color w:val="000000" w:themeColor="text1"/>
          <w:sz w:val="22"/>
          <w:szCs w:val="22"/>
          <w:lang w:val="es-ES"/>
        </w:rPr>
      </w:pPr>
      <w:r w:rsidRPr="006737AE">
        <w:rPr>
          <w:b/>
          <w:color w:val="000000" w:themeColor="text1"/>
          <w:sz w:val="22"/>
          <w:szCs w:val="22"/>
          <w:lang w:val="es-ES"/>
        </w:rPr>
        <w:t>10. Los países necesitan margen de maniobra</w:t>
      </w:r>
      <w:r>
        <w:rPr>
          <w:b/>
          <w:color w:val="000000" w:themeColor="text1"/>
          <w:sz w:val="22"/>
          <w:szCs w:val="22"/>
          <w:lang w:val="es-ES"/>
        </w:rPr>
        <w:t xml:space="preserve"> en materia de políticas</w:t>
      </w:r>
      <w:r w:rsidRPr="006737AE">
        <w:rPr>
          <w:b/>
          <w:color w:val="000000" w:themeColor="text1"/>
          <w:sz w:val="22"/>
          <w:szCs w:val="22"/>
          <w:lang w:val="es-ES"/>
        </w:rPr>
        <w:t xml:space="preserve">; </w:t>
      </w:r>
      <w:r>
        <w:rPr>
          <w:b/>
          <w:color w:val="000000" w:themeColor="text1"/>
          <w:sz w:val="22"/>
          <w:szCs w:val="22"/>
          <w:lang w:val="es-ES"/>
        </w:rPr>
        <w:t>el libreto del</w:t>
      </w:r>
      <w:r w:rsidRPr="006737AE">
        <w:rPr>
          <w:b/>
          <w:color w:val="000000" w:themeColor="text1"/>
          <w:sz w:val="22"/>
          <w:szCs w:val="22"/>
          <w:lang w:val="es-ES"/>
        </w:rPr>
        <w:t xml:space="preserve"> </w:t>
      </w:r>
      <w:r>
        <w:rPr>
          <w:b/>
          <w:color w:val="000000" w:themeColor="text1"/>
          <w:sz w:val="22"/>
          <w:szCs w:val="22"/>
          <w:lang w:val="es-ES"/>
        </w:rPr>
        <w:t>“</w:t>
      </w:r>
      <w:r w:rsidRPr="006737AE">
        <w:rPr>
          <w:b/>
          <w:color w:val="000000" w:themeColor="text1"/>
          <w:sz w:val="22"/>
          <w:szCs w:val="22"/>
          <w:lang w:val="es-ES"/>
        </w:rPr>
        <w:t xml:space="preserve">comercio </w:t>
      </w:r>
      <w:r>
        <w:rPr>
          <w:b/>
          <w:color w:val="000000" w:themeColor="text1"/>
          <w:sz w:val="22"/>
          <w:szCs w:val="22"/>
          <w:lang w:val="es-ES"/>
        </w:rPr>
        <w:t xml:space="preserve">electrónico” </w:t>
      </w:r>
      <w:r w:rsidRPr="006737AE">
        <w:rPr>
          <w:b/>
          <w:color w:val="000000" w:themeColor="text1"/>
          <w:sz w:val="22"/>
          <w:szCs w:val="22"/>
          <w:lang w:val="es-ES"/>
        </w:rPr>
        <w:t>promueve una l</w:t>
      </w:r>
      <w:r>
        <w:rPr>
          <w:b/>
          <w:color w:val="000000" w:themeColor="text1"/>
          <w:sz w:val="22"/>
          <w:szCs w:val="22"/>
          <w:lang w:val="es-ES"/>
        </w:rPr>
        <w:t>iberalización total perjudicial.</w:t>
      </w:r>
    </w:p>
    <w:p w14:paraId="20C54487" w14:textId="77777777" w:rsidR="00C02D8C" w:rsidRPr="006737AE" w:rsidRDefault="00C02D8C" w:rsidP="00C02D8C">
      <w:pPr>
        <w:rPr>
          <w:color w:val="000000" w:themeColor="text1"/>
          <w:sz w:val="22"/>
          <w:szCs w:val="22"/>
          <w:lang w:val="es-ES"/>
        </w:rPr>
      </w:pPr>
    </w:p>
    <w:p w14:paraId="4AE2A1FE" w14:textId="77777777" w:rsidR="00C02D8C" w:rsidRPr="006737AE" w:rsidRDefault="00C02D8C" w:rsidP="00C02D8C">
      <w:pPr>
        <w:rPr>
          <w:color w:val="000000" w:themeColor="text1"/>
          <w:sz w:val="22"/>
          <w:szCs w:val="22"/>
          <w:lang w:val="es-ES"/>
        </w:rPr>
      </w:pPr>
      <w:r w:rsidRPr="006737AE">
        <w:rPr>
          <w:color w:val="000000" w:themeColor="text1"/>
          <w:sz w:val="22"/>
          <w:szCs w:val="22"/>
          <w:lang w:val="es-ES"/>
        </w:rPr>
        <w:t xml:space="preserve">El </w:t>
      </w:r>
      <w:r>
        <w:rPr>
          <w:color w:val="000000" w:themeColor="text1"/>
          <w:sz w:val="22"/>
          <w:szCs w:val="22"/>
          <w:lang w:val="es-ES"/>
        </w:rPr>
        <w:t>“</w:t>
      </w:r>
      <w:r w:rsidRPr="006737AE">
        <w:rPr>
          <w:color w:val="000000" w:themeColor="text1"/>
          <w:sz w:val="22"/>
          <w:szCs w:val="22"/>
          <w:lang w:val="es-ES"/>
        </w:rPr>
        <w:t>comercio electrónico</w:t>
      </w:r>
      <w:r>
        <w:rPr>
          <w:color w:val="000000" w:themeColor="text1"/>
          <w:sz w:val="22"/>
          <w:szCs w:val="22"/>
          <w:lang w:val="es-ES"/>
        </w:rPr>
        <w:t>”</w:t>
      </w:r>
      <w:r w:rsidRPr="006737AE">
        <w:rPr>
          <w:color w:val="000000" w:themeColor="text1"/>
          <w:sz w:val="22"/>
          <w:szCs w:val="22"/>
          <w:lang w:val="es-ES"/>
        </w:rPr>
        <w:t xml:space="preserve"> se está usando como caballo de Troya para otras propuestas que </w:t>
      </w:r>
      <w:r>
        <w:rPr>
          <w:color w:val="000000" w:themeColor="text1"/>
          <w:sz w:val="22"/>
          <w:szCs w:val="22"/>
          <w:lang w:val="es-ES"/>
        </w:rPr>
        <w:t>amplia</w:t>
      </w:r>
      <w:r w:rsidRPr="006737AE">
        <w:rPr>
          <w:color w:val="000000" w:themeColor="text1"/>
          <w:sz w:val="22"/>
          <w:szCs w:val="22"/>
          <w:lang w:val="es-ES"/>
        </w:rPr>
        <w:t xml:space="preserve">rían la liberalización, </w:t>
      </w:r>
      <w:r>
        <w:rPr>
          <w:color w:val="000000" w:themeColor="text1"/>
          <w:sz w:val="22"/>
          <w:szCs w:val="22"/>
          <w:lang w:val="es-ES"/>
        </w:rPr>
        <w:t xml:space="preserve">entre ellas </w:t>
      </w:r>
      <w:r w:rsidRPr="006737AE">
        <w:rPr>
          <w:color w:val="000000" w:themeColor="text1"/>
          <w:sz w:val="22"/>
          <w:szCs w:val="22"/>
          <w:lang w:val="es-ES"/>
        </w:rPr>
        <w:t>la eliminación de aranceles (</w:t>
      </w:r>
      <w:r>
        <w:rPr>
          <w:color w:val="000000" w:themeColor="text1"/>
          <w:sz w:val="22"/>
          <w:szCs w:val="22"/>
          <w:lang w:val="es-ES"/>
        </w:rPr>
        <w:t xml:space="preserve">para los </w:t>
      </w:r>
      <w:r w:rsidRPr="006737AE">
        <w:rPr>
          <w:color w:val="000000" w:themeColor="text1"/>
          <w:sz w:val="22"/>
          <w:szCs w:val="22"/>
          <w:lang w:val="es-ES"/>
        </w:rPr>
        <w:t xml:space="preserve">productos de </w:t>
      </w:r>
      <w:r>
        <w:rPr>
          <w:color w:val="000000" w:themeColor="text1"/>
          <w:sz w:val="22"/>
          <w:szCs w:val="22"/>
          <w:lang w:val="es-ES"/>
        </w:rPr>
        <w:t xml:space="preserve">la </w:t>
      </w:r>
      <w:r w:rsidRPr="006737AE">
        <w:rPr>
          <w:color w:val="000000" w:themeColor="text1"/>
          <w:sz w:val="22"/>
          <w:szCs w:val="22"/>
          <w:lang w:val="es-ES"/>
        </w:rPr>
        <w:t>tecnología de la información); la liberalización de varios servicios; y permiti</w:t>
      </w:r>
      <w:r>
        <w:rPr>
          <w:color w:val="000000" w:themeColor="text1"/>
          <w:sz w:val="22"/>
          <w:szCs w:val="22"/>
          <w:lang w:val="es-ES"/>
        </w:rPr>
        <w:t xml:space="preserve">rles </w:t>
      </w:r>
      <w:r w:rsidRPr="006737AE">
        <w:rPr>
          <w:color w:val="000000" w:themeColor="text1"/>
          <w:sz w:val="22"/>
          <w:szCs w:val="22"/>
          <w:lang w:val="es-ES"/>
        </w:rPr>
        <w:t xml:space="preserve">a empresas extranjeras competir </w:t>
      </w:r>
      <w:r>
        <w:rPr>
          <w:color w:val="000000" w:themeColor="text1"/>
          <w:sz w:val="22"/>
          <w:szCs w:val="22"/>
          <w:lang w:val="es-ES"/>
        </w:rPr>
        <w:t xml:space="preserve">por </w:t>
      </w:r>
      <w:r w:rsidRPr="006737AE">
        <w:rPr>
          <w:color w:val="000000" w:themeColor="text1"/>
          <w:sz w:val="22"/>
          <w:szCs w:val="22"/>
          <w:lang w:val="es-ES"/>
        </w:rPr>
        <w:t xml:space="preserve">contratos de compras públicas de todos los ministerios. </w:t>
      </w:r>
      <w:r>
        <w:rPr>
          <w:color w:val="000000" w:themeColor="text1"/>
          <w:sz w:val="22"/>
          <w:szCs w:val="22"/>
          <w:lang w:val="es-ES"/>
        </w:rPr>
        <w:t xml:space="preserve">La propuesta es que esas disposiciones se apliquen </w:t>
      </w:r>
      <w:r w:rsidRPr="006737AE">
        <w:rPr>
          <w:color w:val="000000" w:themeColor="text1"/>
          <w:sz w:val="22"/>
          <w:szCs w:val="22"/>
          <w:lang w:val="es-ES"/>
        </w:rPr>
        <w:t>incluso a los PMA</w:t>
      </w:r>
      <w:r>
        <w:rPr>
          <w:color w:val="000000" w:themeColor="text1"/>
          <w:sz w:val="22"/>
          <w:szCs w:val="22"/>
          <w:lang w:val="es-ES"/>
        </w:rPr>
        <w:t>,</w:t>
      </w:r>
      <w:r w:rsidRPr="006737AE">
        <w:rPr>
          <w:color w:val="000000" w:themeColor="text1"/>
          <w:sz w:val="22"/>
          <w:szCs w:val="22"/>
          <w:lang w:val="es-ES"/>
        </w:rPr>
        <w:t xml:space="preserve"> que no tienen que liberalizar bienes o servicios en la Ronda de Doha. Estas propuestas incluyen asuntos que los países en desarrollo lograron evitar que se negocien en la Ronda de Doha. </w:t>
      </w:r>
      <w:r>
        <w:rPr>
          <w:color w:val="000000" w:themeColor="text1"/>
          <w:sz w:val="22"/>
          <w:szCs w:val="22"/>
          <w:lang w:val="es-ES"/>
        </w:rPr>
        <w:t>No debe permitirse que se use e</w:t>
      </w:r>
      <w:r w:rsidRPr="006737AE">
        <w:rPr>
          <w:color w:val="000000" w:themeColor="text1"/>
          <w:sz w:val="22"/>
          <w:szCs w:val="22"/>
          <w:lang w:val="es-ES"/>
        </w:rPr>
        <w:t xml:space="preserve">l </w:t>
      </w:r>
      <w:r>
        <w:rPr>
          <w:color w:val="000000" w:themeColor="text1"/>
          <w:sz w:val="22"/>
          <w:szCs w:val="22"/>
          <w:lang w:val="es-ES"/>
        </w:rPr>
        <w:t>“</w:t>
      </w:r>
      <w:r w:rsidRPr="006737AE">
        <w:rPr>
          <w:color w:val="000000" w:themeColor="text1"/>
          <w:sz w:val="22"/>
          <w:szCs w:val="22"/>
          <w:lang w:val="es-ES"/>
        </w:rPr>
        <w:t>comercio electrónico</w:t>
      </w:r>
      <w:r>
        <w:rPr>
          <w:color w:val="000000" w:themeColor="text1"/>
          <w:sz w:val="22"/>
          <w:szCs w:val="22"/>
          <w:lang w:val="es-ES"/>
        </w:rPr>
        <w:t>”</w:t>
      </w:r>
      <w:r w:rsidRPr="006737AE">
        <w:rPr>
          <w:color w:val="000000" w:themeColor="text1"/>
          <w:sz w:val="22"/>
          <w:szCs w:val="22"/>
          <w:lang w:val="es-ES"/>
        </w:rPr>
        <w:t xml:space="preserve"> </w:t>
      </w:r>
      <w:r>
        <w:rPr>
          <w:color w:val="000000" w:themeColor="text1"/>
          <w:sz w:val="22"/>
          <w:szCs w:val="22"/>
          <w:lang w:val="es-ES"/>
        </w:rPr>
        <w:t xml:space="preserve">para introducir por la </w:t>
      </w:r>
      <w:r w:rsidRPr="006737AE">
        <w:rPr>
          <w:color w:val="000000" w:themeColor="text1"/>
          <w:sz w:val="22"/>
          <w:szCs w:val="22"/>
          <w:lang w:val="es-ES"/>
        </w:rPr>
        <w:t>puerta trasera normas contrarias al desarrollo que ya fueron rechazadas.</w:t>
      </w:r>
    </w:p>
    <w:p w14:paraId="736D7AE4" w14:textId="77777777" w:rsidR="00C02D8C" w:rsidRPr="006737AE" w:rsidRDefault="00C02D8C" w:rsidP="00C02D8C">
      <w:pPr>
        <w:rPr>
          <w:color w:val="000000" w:themeColor="text1"/>
          <w:sz w:val="22"/>
          <w:szCs w:val="22"/>
          <w:lang w:val="es-ES"/>
        </w:rPr>
      </w:pPr>
    </w:p>
    <w:p w14:paraId="4A107311" w14:textId="77777777" w:rsidR="00C02D8C" w:rsidRPr="006737AE" w:rsidRDefault="00C02D8C" w:rsidP="00C02D8C">
      <w:pPr>
        <w:keepNext/>
        <w:rPr>
          <w:b/>
          <w:color w:val="000000" w:themeColor="text1"/>
          <w:sz w:val="22"/>
          <w:szCs w:val="22"/>
          <w:lang w:val="es-ES"/>
        </w:rPr>
      </w:pPr>
      <w:r w:rsidRPr="006737AE">
        <w:rPr>
          <w:b/>
          <w:color w:val="000000" w:themeColor="text1"/>
          <w:sz w:val="22"/>
          <w:szCs w:val="22"/>
          <w:lang w:val="es-ES"/>
        </w:rPr>
        <w:t xml:space="preserve">11. Necesitamos una nueva agenda para las políticas económicas digitales y para la economía mundial. </w:t>
      </w:r>
    </w:p>
    <w:p w14:paraId="741B1EED" w14:textId="77777777" w:rsidR="00C02D8C" w:rsidRPr="006737AE" w:rsidRDefault="00C02D8C" w:rsidP="00C02D8C">
      <w:pPr>
        <w:keepNext/>
        <w:rPr>
          <w:color w:val="000000" w:themeColor="text1"/>
          <w:sz w:val="22"/>
          <w:szCs w:val="22"/>
          <w:lang w:val="es-ES"/>
        </w:rPr>
      </w:pPr>
    </w:p>
    <w:p w14:paraId="4F7E5C70" w14:textId="77777777" w:rsidR="00C02D8C" w:rsidRPr="006737AE" w:rsidRDefault="00C02D8C" w:rsidP="00C02D8C">
      <w:pPr>
        <w:rPr>
          <w:lang w:val="es-ES"/>
        </w:rPr>
      </w:pPr>
      <w:r w:rsidRPr="006737AE">
        <w:rPr>
          <w:color w:val="000000" w:themeColor="text1"/>
          <w:sz w:val="22"/>
          <w:szCs w:val="22"/>
          <w:lang w:val="es-ES"/>
        </w:rPr>
        <w:t xml:space="preserve">Los países en desarrollo </w:t>
      </w:r>
      <w:r>
        <w:rPr>
          <w:color w:val="000000" w:themeColor="text1"/>
          <w:sz w:val="22"/>
          <w:szCs w:val="22"/>
          <w:lang w:val="es-ES"/>
        </w:rPr>
        <w:t>tienen que diseñar y de</w:t>
      </w:r>
      <w:r w:rsidRPr="006737AE">
        <w:rPr>
          <w:color w:val="000000" w:themeColor="text1"/>
          <w:sz w:val="22"/>
          <w:szCs w:val="22"/>
          <w:lang w:val="es-ES"/>
        </w:rPr>
        <w:t>sarrollar su</w:t>
      </w:r>
      <w:r>
        <w:rPr>
          <w:color w:val="000000" w:themeColor="text1"/>
          <w:sz w:val="22"/>
          <w:szCs w:val="22"/>
          <w:lang w:val="es-ES"/>
        </w:rPr>
        <w:t>s</w:t>
      </w:r>
      <w:r w:rsidRPr="006737AE">
        <w:rPr>
          <w:color w:val="000000" w:themeColor="text1"/>
          <w:sz w:val="22"/>
          <w:szCs w:val="22"/>
          <w:lang w:val="es-ES"/>
        </w:rPr>
        <w:t xml:space="preserve"> propi</w:t>
      </w:r>
      <w:r>
        <w:rPr>
          <w:color w:val="000000" w:themeColor="text1"/>
          <w:sz w:val="22"/>
          <w:szCs w:val="22"/>
          <w:lang w:val="es-ES"/>
        </w:rPr>
        <w:t xml:space="preserve">os programas de </w:t>
      </w:r>
      <w:r w:rsidRPr="006737AE">
        <w:rPr>
          <w:color w:val="000000" w:themeColor="text1"/>
          <w:sz w:val="22"/>
          <w:szCs w:val="22"/>
          <w:lang w:val="es-ES"/>
        </w:rPr>
        <w:t xml:space="preserve">industrialización digital. </w:t>
      </w:r>
      <w:r>
        <w:rPr>
          <w:color w:val="000000" w:themeColor="text1"/>
          <w:sz w:val="22"/>
          <w:szCs w:val="22"/>
          <w:lang w:val="es-ES"/>
        </w:rPr>
        <w:t xml:space="preserve">No tienen que promover </w:t>
      </w:r>
      <w:r w:rsidRPr="006737AE">
        <w:rPr>
          <w:color w:val="000000" w:themeColor="text1"/>
          <w:sz w:val="22"/>
          <w:szCs w:val="22"/>
          <w:lang w:val="es-ES"/>
        </w:rPr>
        <w:t xml:space="preserve">las “normas de comercio electrónico” que fueron </w:t>
      </w:r>
      <w:r>
        <w:rPr>
          <w:color w:val="000000" w:themeColor="text1"/>
          <w:sz w:val="22"/>
          <w:szCs w:val="22"/>
          <w:lang w:val="es-ES"/>
        </w:rPr>
        <w:t xml:space="preserve">formuladas </w:t>
      </w:r>
      <w:r w:rsidRPr="006737AE">
        <w:rPr>
          <w:color w:val="000000" w:themeColor="text1"/>
          <w:sz w:val="22"/>
          <w:szCs w:val="22"/>
          <w:lang w:val="es-ES"/>
        </w:rPr>
        <w:t xml:space="preserve">por ETN como Amazon, Google, Facebook y Alibaba </w:t>
      </w:r>
      <w:r>
        <w:rPr>
          <w:color w:val="000000" w:themeColor="text1"/>
          <w:sz w:val="22"/>
          <w:szCs w:val="22"/>
          <w:lang w:val="es-ES"/>
        </w:rPr>
        <w:t xml:space="preserve">para beneficio </w:t>
      </w:r>
      <w:r w:rsidRPr="006737AE">
        <w:rPr>
          <w:color w:val="000000" w:themeColor="text1"/>
          <w:sz w:val="22"/>
          <w:szCs w:val="22"/>
          <w:lang w:val="es-ES"/>
        </w:rPr>
        <w:t>propio. Otros modelos</w:t>
      </w:r>
      <w:r>
        <w:rPr>
          <w:color w:val="000000" w:themeColor="text1"/>
          <w:sz w:val="22"/>
          <w:szCs w:val="22"/>
          <w:lang w:val="es-ES"/>
        </w:rPr>
        <w:t xml:space="preserve"> normativos</w:t>
      </w:r>
      <w:r w:rsidRPr="006737AE">
        <w:rPr>
          <w:color w:val="000000" w:themeColor="text1"/>
          <w:sz w:val="22"/>
          <w:szCs w:val="22"/>
          <w:lang w:val="es-ES"/>
        </w:rPr>
        <w:t xml:space="preserve"> pueden distribuir los beneficios de la economía digital </w:t>
      </w:r>
      <w:r>
        <w:rPr>
          <w:color w:val="000000" w:themeColor="text1"/>
          <w:sz w:val="22"/>
          <w:szCs w:val="22"/>
          <w:lang w:val="es-ES"/>
        </w:rPr>
        <w:t>m</w:t>
      </w:r>
      <w:r w:rsidRPr="006737AE">
        <w:rPr>
          <w:color w:val="000000" w:themeColor="text1"/>
          <w:sz w:val="22"/>
          <w:szCs w:val="22"/>
          <w:lang w:val="es-ES"/>
        </w:rPr>
        <w:t>ás equitativa</w:t>
      </w:r>
      <w:r>
        <w:rPr>
          <w:color w:val="000000" w:themeColor="text1"/>
          <w:sz w:val="22"/>
          <w:szCs w:val="22"/>
          <w:lang w:val="es-ES"/>
        </w:rPr>
        <w:t>mente</w:t>
      </w:r>
      <w:r w:rsidRPr="006737AE">
        <w:rPr>
          <w:color w:val="000000" w:themeColor="text1"/>
          <w:sz w:val="22"/>
          <w:szCs w:val="22"/>
          <w:lang w:val="es-ES"/>
        </w:rPr>
        <w:t xml:space="preserve"> y a la vez reforzar </w:t>
      </w:r>
      <w:r>
        <w:rPr>
          <w:color w:val="000000" w:themeColor="text1"/>
          <w:sz w:val="22"/>
          <w:szCs w:val="22"/>
          <w:lang w:val="es-ES"/>
        </w:rPr>
        <w:t xml:space="preserve">la realización de </w:t>
      </w:r>
      <w:r w:rsidRPr="006737AE">
        <w:rPr>
          <w:color w:val="000000" w:themeColor="text1"/>
          <w:sz w:val="22"/>
          <w:szCs w:val="22"/>
          <w:lang w:val="es-ES"/>
        </w:rPr>
        <w:t xml:space="preserve">los derechos humanos. </w:t>
      </w:r>
      <w:r>
        <w:rPr>
          <w:color w:val="000000" w:themeColor="text1"/>
          <w:sz w:val="22"/>
          <w:szCs w:val="22"/>
          <w:lang w:val="es-ES"/>
        </w:rPr>
        <w:t>T</w:t>
      </w:r>
      <w:r w:rsidRPr="006737AE">
        <w:rPr>
          <w:color w:val="000000" w:themeColor="text1"/>
          <w:sz w:val="22"/>
          <w:szCs w:val="22"/>
          <w:lang w:val="es-ES"/>
        </w:rPr>
        <w:t xml:space="preserve">odos los países </w:t>
      </w:r>
      <w:r>
        <w:rPr>
          <w:color w:val="000000" w:themeColor="text1"/>
          <w:sz w:val="22"/>
          <w:szCs w:val="22"/>
          <w:lang w:val="es-ES"/>
        </w:rPr>
        <w:t xml:space="preserve">por igual </w:t>
      </w:r>
      <w:r w:rsidRPr="006737AE">
        <w:rPr>
          <w:color w:val="000000" w:themeColor="text1"/>
          <w:sz w:val="22"/>
          <w:szCs w:val="22"/>
          <w:lang w:val="es-ES"/>
        </w:rPr>
        <w:t xml:space="preserve">necesitan urgentemente políticas para </w:t>
      </w:r>
      <w:r>
        <w:rPr>
          <w:color w:val="000000" w:themeColor="text1"/>
          <w:sz w:val="22"/>
          <w:szCs w:val="22"/>
          <w:lang w:val="es-ES"/>
        </w:rPr>
        <w:t xml:space="preserve">controlar </w:t>
      </w:r>
      <w:r w:rsidRPr="006737AE">
        <w:rPr>
          <w:color w:val="000000" w:themeColor="text1"/>
          <w:sz w:val="22"/>
          <w:szCs w:val="22"/>
          <w:lang w:val="es-ES"/>
        </w:rPr>
        <w:t>el comportamiento de est</w:t>
      </w:r>
      <w:r>
        <w:rPr>
          <w:color w:val="000000" w:themeColor="text1"/>
          <w:sz w:val="22"/>
          <w:szCs w:val="22"/>
          <w:lang w:val="es-ES"/>
        </w:rPr>
        <w:t>as empresas gigantescas</w:t>
      </w:r>
      <w:r w:rsidRPr="006737AE">
        <w:rPr>
          <w:color w:val="000000" w:themeColor="text1"/>
          <w:sz w:val="22"/>
          <w:szCs w:val="22"/>
          <w:lang w:val="es-ES"/>
        </w:rPr>
        <w:t xml:space="preserve">, no </w:t>
      </w:r>
      <w:r>
        <w:rPr>
          <w:color w:val="000000" w:themeColor="text1"/>
          <w:sz w:val="22"/>
          <w:szCs w:val="22"/>
          <w:lang w:val="es-ES"/>
        </w:rPr>
        <w:t xml:space="preserve">consolidar </w:t>
      </w:r>
      <w:r w:rsidRPr="006737AE">
        <w:rPr>
          <w:color w:val="000000" w:themeColor="text1"/>
          <w:sz w:val="22"/>
          <w:szCs w:val="22"/>
          <w:lang w:val="es-ES"/>
        </w:rPr>
        <w:t xml:space="preserve">aún más su poder monopólico excesivo. </w:t>
      </w:r>
      <w:r>
        <w:rPr>
          <w:color w:val="000000" w:themeColor="text1"/>
          <w:sz w:val="22"/>
          <w:szCs w:val="22"/>
          <w:lang w:val="es-ES"/>
        </w:rPr>
        <w:t>E</w:t>
      </w:r>
      <w:r w:rsidRPr="006737AE">
        <w:rPr>
          <w:color w:val="000000" w:themeColor="text1"/>
          <w:sz w:val="22"/>
          <w:szCs w:val="22"/>
          <w:lang w:val="es-ES"/>
        </w:rPr>
        <w:t xml:space="preserve">n las negociaciones sobre el </w:t>
      </w:r>
      <w:r>
        <w:rPr>
          <w:color w:val="000000" w:themeColor="text1"/>
          <w:sz w:val="22"/>
          <w:szCs w:val="22"/>
          <w:lang w:val="es-ES"/>
        </w:rPr>
        <w:t>“</w:t>
      </w:r>
      <w:r w:rsidRPr="006737AE">
        <w:rPr>
          <w:color w:val="000000" w:themeColor="text1"/>
          <w:sz w:val="22"/>
          <w:szCs w:val="22"/>
          <w:lang w:val="es-ES"/>
        </w:rPr>
        <w:t>comercio electrónico</w:t>
      </w:r>
      <w:r>
        <w:rPr>
          <w:color w:val="000000" w:themeColor="text1"/>
          <w:sz w:val="22"/>
          <w:szCs w:val="22"/>
          <w:lang w:val="es-ES"/>
        </w:rPr>
        <w:t>”</w:t>
      </w:r>
      <w:r w:rsidRPr="006737AE">
        <w:rPr>
          <w:color w:val="000000" w:themeColor="text1"/>
          <w:sz w:val="22"/>
          <w:szCs w:val="22"/>
          <w:lang w:val="es-ES"/>
        </w:rPr>
        <w:t xml:space="preserve"> </w:t>
      </w:r>
      <w:r>
        <w:rPr>
          <w:color w:val="000000" w:themeColor="text1"/>
          <w:sz w:val="22"/>
          <w:szCs w:val="22"/>
          <w:lang w:val="es-ES"/>
        </w:rPr>
        <w:t>no puede lograrse u</w:t>
      </w:r>
      <w:r w:rsidRPr="006737AE">
        <w:rPr>
          <w:color w:val="000000" w:themeColor="text1"/>
          <w:sz w:val="22"/>
          <w:szCs w:val="22"/>
          <w:lang w:val="es-ES"/>
        </w:rPr>
        <w:t xml:space="preserve">n resultado </w:t>
      </w:r>
      <w:r>
        <w:rPr>
          <w:color w:val="000000" w:themeColor="text1"/>
          <w:sz w:val="22"/>
          <w:szCs w:val="22"/>
          <w:lang w:val="es-ES"/>
        </w:rPr>
        <w:t xml:space="preserve">favorable para el </w:t>
      </w:r>
      <w:r w:rsidRPr="006737AE">
        <w:rPr>
          <w:color w:val="000000" w:themeColor="text1"/>
          <w:sz w:val="22"/>
          <w:szCs w:val="22"/>
          <w:lang w:val="es-ES"/>
        </w:rPr>
        <w:t xml:space="preserve">desarrollo </w:t>
      </w:r>
      <w:r>
        <w:rPr>
          <w:color w:val="000000" w:themeColor="text1"/>
          <w:sz w:val="22"/>
          <w:szCs w:val="22"/>
          <w:lang w:val="es-ES"/>
        </w:rPr>
        <w:t>porque</w:t>
      </w:r>
      <w:r w:rsidRPr="006737AE">
        <w:rPr>
          <w:color w:val="000000" w:themeColor="text1"/>
          <w:sz w:val="22"/>
          <w:szCs w:val="22"/>
          <w:lang w:val="es-ES"/>
        </w:rPr>
        <w:t xml:space="preserve"> las normas y políticas necesarias para la industrialización digital son </w:t>
      </w:r>
      <w:r>
        <w:rPr>
          <w:color w:val="000000" w:themeColor="text1"/>
          <w:sz w:val="22"/>
          <w:szCs w:val="22"/>
          <w:lang w:val="es-ES"/>
        </w:rPr>
        <w:t xml:space="preserve">contrarias </w:t>
      </w:r>
      <w:r w:rsidRPr="006737AE">
        <w:rPr>
          <w:color w:val="000000" w:themeColor="text1"/>
          <w:sz w:val="22"/>
          <w:szCs w:val="22"/>
          <w:lang w:val="es-ES"/>
        </w:rPr>
        <w:t xml:space="preserve">a las normas de la OMC, que </w:t>
      </w:r>
      <w:r>
        <w:rPr>
          <w:color w:val="000000" w:themeColor="text1"/>
          <w:sz w:val="22"/>
          <w:szCs w:val="22"/>
          <w:lang w:val="es-ES"/>
        </w:rPr>
        <w:t xml:space="preserve">dotan </w:t>
      </w:r>
      <w:r w:rsidRPr="006737AE">
        <w:rPr>
          <w:color w:val="000000" w:themeColor="text1"/>
          <w:sz w:val="22"/>
          <w:szCs w:val="22"/>
          <w:lang w:val="es-ES"/>
        </w:rPr>
        <w:t xml:space="preserve">a las empresas </w:t>
      </w:r>
      <w:r>
        <w:rPr>
          <w:color w:val="000000" w:themeColor="text1"/>
          <w:sz w:val="22"/>
          <w:szCs w:val="22"/>
          <w:lang w:val="es-ES"/>
        </w:rPr>
        <w:t xml:space="preserve">con </w:t>
      </w:r>
      <w:r w:rsidRPr="006737AE">
        <w:rPr>
          <w:color w:val="000000" w:themeColor="text1"/>
          <w:sz w:val="22"/>
          <w:szCs w:val="22"/>
          <w:lang w:val="es-ES"/>
        </w:rPr>
        <w:t>derechos mientras que limitan el papel que puede ejercer el Estado en la reglamentación.</w:t>
      </w:r>
    </w:p>
    <w:p w14:paraId="3DAD15B8" w14:textId="77777777" w:rsidR="00C02D8C" w:rsidRPr="006737AE" w:rsidRDefault="00C02D8C" w:rsidP="00C02D8C">
      <w:pPr>
        <w:rPr>
          <w:color w:val="000000" w:themeColor="text1"/>
          <w:sz w:val="22"/>
          <w:szCs w:val="22"/>
          <w:lang w:val="es-ES"/>
        </w:rPr>
      </w:pPr>
    </w:p>
    <w:p w14:paraId="3427164D" w14:textId="61D68640" w:rsidR="00C02D8C" w:rsidRPr="006737AE" w:rsidRDefault="00C02D8C" w:rsidP="00C02D8C">
      <w:pPr>
        <w:rPr>
          <w:color w:val="000000" w:themeColor="text1"/>
          <w:sz w:val="22"/>
          <w:szCs w:val="22"/>
          <w:lang w:val="es-ES"/>
        </w:rPr>
      </w:pPr>
      <w:r w:rsidRPr="006737AE">
        <w:rPr>
          <w:color w:val="000000" w:themeColor="text1"/>
          <w:sz w:val="22"/>
          <w:szCs w:val="22"/>
          <w:lang w:val="es-ES"/>
        </w:rPr>
        <w:t xml:space="preserve">La sociedad civil </w:t>
      </w:r>
      <w:r>
        <w:rPr>
          <w:color w:val="000000" w:themeColor="text1"/>
          <w:sz w:val="22"/>
          <w:szCs w:val="22"/>
          <w:lang w:val="es-ES"/>
        </w:rPr>
        <w:t xml:space="preserve">sostiene </w:t>
      </w:r>
      <w:r w:rsidRPr="006737AE">
        <w:rPr>
          <w:color w:val="000000" w:themeColor="text1"/>
          <w:sz w:val="22"/>
          <w:szCs w:val="22"/>
          <w:lang w:val="es-ES"/>
        </w:rPr>
        <w:t xml:space="preserve">que el sistema mundial de comercio </w:t>
      </w:r>
      <w:r>
        <w:rPr>
          <w:color w:val="000000" w:themeColor="text1"/>
          <w:sz w:val="22"/>
          <w:szCs w:val="22"/>
          <w:lang w:val="es-ES"/>
        </w:rPr>
        <w:t xml:space="preserve">tiene que brindarle </w:t>
      </w:r>
      <w:r w:rsidRPr="006737AE">
        <w:rPr>
          <w:color w:val="000000" w:themeColor="text1"/>
          <w:sz w:val="22"/>
          <w:szCs w:val="22"/>
          <w:lang w:val="es-ES"/>
        </w:rPr>
        <w:t xml:space="preserve">a los países suficiente margen de maniobra </w:t>
      </w:r>
      <w:r>
        <w:rPr>
          <w:color w:val="000000" w:themeColor="text1"/>
          <w:sz w:val="22"/>
          <w:szCs w:val="22"/>
          <w:lang w:val="es-ES"/>
        </w:rPr>
        <w:t xml:space="preserve">en materia de políticas </w:t>
      </w:r>
      <w:r w:rsidRPr="006737AE">
        <w:rPr>
          <w:color w:val="000000" w:themeColor="text1"/>
          <w:sz w:val="22"/>
          <w:szCs w:val="22"/>
          <w:lang w:val="es-ES"/>
        </w:rPr>
        <w:t xml:space="preserve">para </w:t>
      </w:r>
      <w:r>
        <w:rPr>
          <w:color w:val="000000" w:themeColor="text1"/>
          <w:sz w:val="22"/>
          <w:szCs w:val="22"/>
          <w:lang w:val="es-ES"/>
        </w:rPr>
        <w:t xml:space="preserve">promover </w:t>
      </w:r>
      <w:r w:rsidRPr="006737AE">
        <w:rPr>
          <w:color w:val="000000" w:themeColor="text1"/>
          <w:sz w:val="22"/>
          <w:szCs w:val="22"/>
          <w:lang w:val="es-ES"/>
        </w:rPr>
        <w:t>una agenda positiva para el desarrollo y la creación de empleo, y facilitar, en lugar de obstaculizar, l</w:t>
      </w:r>
      <w:r>
        <w:rPr>
          <w:color w:val="000000" w:themeColor="text1"/>
          <w:sz w:val="22"/>
          <w:szCs w:val="22"/>
          <w:lang w:val="es-ES"/>
        </w:rPr>
        <w:t xml:space="preserve">as iniciativas mundiales para garantizar la </w:t>
      </w:r>
      <w:r w:rsidR="00E85E74">
        <w:rPr>
          <w:color w:val="000000" w:themeColor="text1"/>
          <w:sz w:val="22"/>
          <w:szCs w:val="22"/>
          <w:lang w:val="es-ES"/>
        </w:rPr>
        <w:t xml:space="preserve">soberanía y la </w:t>
      </w:r>
      <w:r w:rsidRPr="006737AE">
        <w:rPr>
          <w:color w:val="000000" w:themeColor="text1"/>
          <w:sz w:val="22"/>
          <w:szCs w:val="22"/>
          <w:lang w:val="es-ES"/>
        </w:rPr>
        <w:t>seguridad alimentaria</w:t>
      </w:r>
      <w:r>
        <w:rPr>
          <w:color w:val="000000" w:themeColor="text1"/>
          <w:sz w:val="22"/>
          <w:szCs w:val="22"/>
          <w:lang w:val="es-ES"/>
        </w:rPr>
        <w:t xml:space="preserve"> verdadera</w:t>
      </w:r>
      <w:r w:rsidRPr="006737AE">
        <w:rPr>
          <w:color w:val="000000" w:themeColor="text1"/>
          <w:sz w:val="22"/>
          <w:szCs w:val="22"/>
          <w:lang w:val="es-ES"/>
        </w:rPr>
        <w:t xml:space="preserve">, </w:t>
      </w:r>
      <w:r>
        <w:rPr>
          <w:color w:val="000000" w:themeColor="text1"/>
          <w:sz w:val="22"/>
          <w:szCs w:val="22"/>
          <w:lang w:val="es-ES"/>
        </w:rPr>
        <w:t xml:space="preserve">el </w:t>
      </w:r>
      <w:r w:rsidRPr="006737AE">
        <w:rPr>
          <w:color w:val="000000" w:themeColor="text1"/>
          <w:sz w:val="22"/>
          <w:szCs w:val="22"/>
          <w:lang w:val="es-ES"/>
        </w:rPr>
        <w:t xml:space="preserve">desarrollo sustentable, acceso a medicamentos asequibles y estabilidad financiera a nivel mundial. </w:t>
      </w:r>
      <w:r>
        <w:rPr>
          <w:color w:val="000000" w:themeColor="text1"/>
          <w:sz w:val="22"/>
          <w:szCs w:val="22"/>
          <w:lang w:val="es-ES"/>
        </w:rPr>
        <w:t xml:space="preserve">Tiene que priorizar </w:t>
      </w:r>
      <w:r w:rsidRPr="006737AE">
        <w:rPr>
          <w:color w:val="000000" w:themeColor="text1"/>
          <w:sz w:val="22"/>
          <w:szCs w:val="22"/>
          <w:lang w:val="es-ES"/>
        </w:rPr>
        <w:t xml:space="preserve">los acuerdos mundiales sobre derechos humanos, medioambiente y los ODS </w:t>
      </w:r>
      <w:r>
        <w:rPr>
          <w:color w:val="000000" w:themeColor="text1"/>
          <w:sz w:val="22"/>
          <w:szCs w:val="22"/>
          <w:lang w:val="es-ES"/>
        </w:rPr>
        <w:t xml:space="preserve">por encima de </w:t>
      </w:r>
      <w:r w:rsidRPr="006737AE">
        <w:rPr>
          <w:color w:val="000000" w:themeColor="text1"/>
          <w:sz w:val="22"/>
          <w:szCs w:val="22"/>
          <w:lang w:val="es-ES"/>
        </w:rPr>
        <w:t xml:space="preserve">las </w:t>
      </w:r>
      <w:r>
        <w:rPr>
          <w:color w:val="000000" w:themeColor="text1"/>
          <w:sz w:val="22"/>
          <w:szCs w:val="22"/>
          <w:lang w:val="es-ES"/>
        </w:rPr>
        <w:t>tasas de ganancia</w:t>
      </w:r>
      <w:r w:rsidRPr="006737AE">
        <w:rPr>
          <w:color w:val="000000" w:themeColor="text1"/>
          <w:sz w:val="22"/>
          <w:szCs w:val="22"/>
          <w:lang w:val="es-ES"/>
        </w:rPr>
        <w:t xml:space="preserve"> empresa</w:t>
      </w:r>
      <w:r>
        <w:rPr>
          <w:color w:val="000000" w:themeColor="text1"/>
          <w:sz w:val="22"/>
          <w:szCs w:val="22"/>
          <w:lang w:val="es-ES"/>
        </w:rPr>
        <w:t>riale</w:t>
      </w:r>
      <w:r w:rsidRPr="006737AE">
        <w:rPr>
          <w:color w:val="000000" w:themeColor="text1"/>
          <w:sz w:val="22"/>
          <w:szCs w:val="22"/>
          <w:lang w:val="es-ES"/>
        </w:rPr>
        <w:t xml:space="preserve">s. </w:t>
      </w:r>
      <w:r>
        <w:rPr>
          <w:color w:val="000000" w:themeColor="text1"/>
          <w:sz w:val="22"/>
          <w:szCs w:val="22"/>
          <w:lang w:val="es-ES"/>
        </w:rPr>
        <w:t xml:space="preserve">Mediante </w:t>
      </w:r>
      <w:r w:rsidRPr="006737AE">
        <w:rPr>
          <w:color w:val="000000" w:themeColor="text1"/>
          <w:sz w:val="22"/>
          <w:szCs w:val="22"/>
          <w:lang w:val="es-ES"/>
        </w:rPr>
        <w:t xml:space="preserve">las negociaciones sobre el </w:t>
      </w:r>
      <w:r>
        <w:rPr>
          <w:color w:val="000000" w:themeColor="text1"/>
          <w:sz w:val="22"/>
          <w:szCs w:val="22"/>
          <w:lang w:val="es-ES"/>
        </w:rPr>
        <w:t>“</w:t>
      </w:r>
      <w:r w:rsidRPr="006737AE">
        <w:rPr>
          <w:color w:val="000000" w:themeColor="text1"/>
          <w:sz w:val="22"/>
          <w:szCs w:val="22"/>
          <w:lang w:val="es-ES"/>
        </w:rPr>
        <w:t>comercio electrónico</w:t>
      </w:r>
      <w:r>
        <w:rPr>
          <w:color w:val="000000" w:themeColor="text1"/>
          <w:sz w:val="22"/>
          <w:szCs w:val="22"/>
          <w:lang w:val="es-ES"/>
        </w:rPr>
        <w:t>” se está dejando de lado e</w:t>
      </w:r>
      <w:r w:rsidRPr="006737AE">
        <w:rPr>
          <w:color w:val="000000" w:themeColor="text1"/>
          <w:sz w:val="22"/>
          <w:szCs w:val="22"/>
          <w:lang w:val="es-ES"/>
        </w:rPr>
        <w:t xml:space="preserve">sta agenda </w:t>
      </w:r>
      <w:r>
        <w:rPr>
          <w:color w:val="000000" w:themeColor="text1"/>
          <w:sz w:val="22"/>
          <w:szCs w:val="22"/>
          <w:lang w:val="es-ES"/>
        </w:rPr>
        <w:t xml:space="preserve">favorable al </w:t>
      </w:r>
      <w:r w:rsidRPr="006737AE">
        <w:rPr>
          <w:color w:val="000000" w:themeColor="text1"/>
          <w:sz w:val="22"/>
          <w:szCs w:val="22"/>
          <w:lang w:val="es-ES"/>
        </w:rPr>
        <w:t>desarrollo</w:t>
      </w:r>
      <w:r>
        <w:rPr>
          <w:color w:val="000000" w:themeColor="text1"/>
          <w:sz w:val="22"/>
          <w:szCs w:val="22"/>
          <w:lang w:val="es-ES"/>
        </w:rPr>
        <w:t xml:space="preserve"> en la OMC, en aras </w:t>
      </w:r>
      <w:r w:rsidRPr="006737AE">
        <w:rPr>
          <w:color w:val="000000" w:themeColor="text1"/>
          <w:sz w:val="22"/>
          <w:szCs w:val="22"/>
          <w:lang w:val="es-ES"/>
        </w:rPr>
        <w:t xml:space="preserve">de los intereses de las grandes empresas de tecnología. Por lo tanto, instamos a los miembros de la OMC </w:t>
      </w:r>
      <w:r>
        <w:rPr>
          <w:color w:val="000000" w:themeColor="text1"/>
          <w:sz w:val="22"/>
          <w:szCs w:val="22"/>
          <w:lang w:val="es-ES"/>
        </w:rPr>
        <w:t xml:space="preserve">a </w:t>
      </w:r>
      <w:r w:rsidRPr="006737AE">
        <w:rPr>
          <w:color w:val="000000" w:themeColor="text1"/>
          <w:sz w:val="22"/>
          <w:szCs w:val="22"/>
          <w:lang w:val="es-ES"/>
        </w:rPr>
        <w:t>que abandonen su</w:t>
      </w:r>
      <w:r>
        <w:rPr>
          <w:color w:val="000000" w:themeColor="text1"/>
          <w:sz w:val="22"/>
          <w:szCs w:val="22"/>
          <w:lang w:val="es-ES"/>
        </w:rPr>
        <w:t xml:space="preserve"> ofensiva en pos de </w:t>
      </w:r>
      <w:r w:rsidRPr="006737AE">
        <w:rPr>
          <w:color w:val="000000" w:themeColor="text1"/>
          <w:sz w:val="22"/>
          <w:szCs w:val="22"/>
          <w:lang w:val="es-ES"/>
        </w:rPr>
        <w:t xml:space="preserve">negociaciones sobre comercio digital en la OMC y se </w:t>
      </w:r>
      <w:r>
        <w:rPr>
          <w:color w:val="000000" w:themeColor="text1"/>
          <w:sz w:val="22"/>
          <w:szCs w:val="22"/>
          <w:lang w:val="es-ES"/>
        </w:rPr>
        <w:t xml:space="preserve">aboquen </w:t>
      </w:r>
      <w:r w:rsidRPr="006737AE">
        <w:rPr>
          <w:color w:val="000000" w:themeColor="text1"/>
          <w:sz w:val="22"/>
          <w:szCs w:val="22"/>
          <w:lang w:val="es-ES"/>
        </w:rPr>
        <w:t xml:space="preserve">urgentemente </w:t>
      </w:r>
      <w:r>
        <w:rPr>
          <w:color w:val="000000" w:themeColor="text1"/>
          <w:sz w:val="22"/>
          <w:szCs w:val="22"/>
          <w:lang w:val="es-ES"/>
        </w:rPr>
        <w:t>a</w:t>
      </w:r>
      <w:r w:rsidRPr="006737AE">
        <w:rPr>
          <w:color w:val="000000" w:themeColor="text1"/>
          <w:sz w:val="22"/>
          <w:szCs w:val="22"/>
          <w:lang w:val="es-ES"/>
        </w:rPr>
        <w:t xml:space="preserve"> transformar las normas mundiales del comercio </w:t>
      </w:r>
      <w:r>
        <w:rPr>
          <w:color w:val="000000" w:themeColor="text1"/>
          <w:sz w:val="22"/>
          <w:szCs w:val="22"/>
          <w:lang w:val="es-ES"/>
        </w:rPr>
        <w:t>en función de lograr la</w:t>
      </w:r>
      <w:r w:rsidRPr="006737AE">
        <w:rPr>
          <w:color w:val="000000" w:themeColor="text1"/>
          <w:sz w:val="22"/>
          <w:szCs w:val="22"/>
          <w:lang w:val="es-ES"/>
        </w:rPr>
        <w:t xml:space="preserve"> prosperidad común para todos y todas.</w:t>
      </w:r>
    </w:p>
    <w:p w14:paraId="5A8F555F" w14:textId="77777777" w:rsidR="00C02D8C" w:rsidRPr="006737AE" w:rsidRDefault="00C02D8C" w:rsidP="00C02D8C">
      <w:pPr>
        <w:rPr>
          <w:color w:val="000000" w:themeColor="text1"/>
          <w:sz w:val="22"/>
          <w:szCs w:val="22"/>
          <w:lang w:val="es-ES"/>
        </w:rPr>
      </w:pPr>
    </w:p>
    <w:p w14:paraId="1B5F8910" w14:textId="699FB7FE" w:rsidR="00E85E74" w:rsidRPr="006737AE" w:rsidRDefault="00C02D8C" w:rsidP="00C02D8C">
      <w:pPr>
        <w:rPr>
          <w:color w:val="000000" w:themeColor="text1"/>
          <w:sz w:val="22"/>
          <w:szCs w:val="22"/>
          <w:lang w:val="es-ES"/>
        </w:rPr>
      </w:pPr>
      <w:r w:rsidRPr="006737AE">
        <w:rPr>
          <w:color w:val="000000" w:themeColor="text1"/>
          <w:sz w:val="22"/>
          <w:szCs w:val="22"/>
          <w:lang w:val="es-ES"/>
        </w:rPr>
        <w:t xml:space="preserve">Atentamente, </w:t>
      </w:r>
    </w:p>
    <w:p w14:paraId="1EDFCB11" w14:textId="11C33A8E" w:rsidR="00F5375D" w:rsidRPr="00F5375D" w:rsidRDefault="00E85E74" w:rsidP="00F5375D">
      <w:pPr>
        <w:rPr>
          <w:color w:val="auto"/>
          <w:lang w:val="en-US"/>
        </w:rPr>
      </w:pPr>
      <w:r>
        <w:rPr>
          <w:color w:val="auto"/>
          <w:lang w:val="en-US"/>
        </w:rPr>
        <w:t xml:space="preserve">(avales al </w:t>
      </w:r>
      <w:r w:rsidR="00DE67CE">
        <w:rPr>
          <w:color w:val="auto"/>
          <w:lang w:val="en-US"/>
        </w:rPr>
        <w:t>1</w:t>
      </w:r>
      <w:r>
        <w:rPr>
          <w:color w:val="auto"/>
          <w:lang w:val="en-US"/>
        </w:rPr>
        <w:t>7</w:t>
      </w:r>
      <w:r w:rsidR="00F5375D" w:rsidRPr="00F5375D">
        <w:rPr>
          <w:color w:val="auto"/>
          <w:lang w:val="en-US"/>
        </w:rPr>
        <w:t xml:space="preserve"> de </w:t>
      </w:r>
      <w:r>
        <w:rPr>
          <w:color w:val="auto"/>
          <w:lang w:val="en-US"/>
        </w:rPr>
        <w:t>marzo</w:t>
      </w:r>
      <w:r w:rsidR="00F5375D" w:rsidRPr="00F5375D">
        <w:rPr>
          <w:color w:val="auto"/>
          <w:lang w:val="en-US"/>
        </w:rPr>
        <w:t xml:space="preserve"> de 2019):</w:t>
      </w:r>
    </w:p>
    <w:p w14:paraId="115A5366" w14:textId="0A7E0B78" w:rsidR="006737AE" w:rsidRDefault="006737AE" w:rsidP="00720FD8">
      <w:pPr>
        <w:rPr>
          <w:color w:val="000000" w:themeColor="text1"/>
          <w:sz w:val="22"/>
          <w:szCs w:val="22"/>
          <w:lang w:val="es-ES"/>
        </w:rPr>
      </w:pPr>
    </w:p>
    <w:p w14:paraId="7095986B" w14:textId="63A67ED5" w:rsidR="00F5375D" w:rsidRDefault="00E85E74" w:rsidP="00F5375D">
      <w:pPr>
        <w:rPr>
          <w:color w:val="000000" w:themeColor="text1"/>
          <w:sz w:val="22"/>
          <w:szCs w:val="22"/>
        </w:rPr>
      </w:pPr>
      <w:r>
        <w:rPr>
          <w:color w:val="000000" w:themeColor="text1"/>
          <w:sz w:val="22"/>
          <w:szCs w:val="22"/>
        </w:rPr>
        <w:t>Organizaciones internacionales y regionales</w:t>
      </w:r>
    </w:p>
    <w:p w14:paraId="055C9A6F" w14:textId="4C9D3AC3" w:rsidR="00E85E74" w:rsidRDefault="00E85E74" w:rsidP="00F5375D">
      <w:pPr>
        <w:rPr>
          <w:color w:val="000000" w:themeColor="text1"/>
          <w:sz w:val="22"/>
          <w:szCs w:val="22"/>
        </w:rPr>
      </w:pPr>
    </w:p>
    <w:tbl>
      <w:tblPr>
        <w:tblW w:w="10740" w:type="dxa"/>
        <w:tblLook w:val="04A0" w:firstRow="1" w:lastRow="0" w:firstColumn="1" w:lastColumn="0" w:noHBand="0" w:noVBand="1"/>
      </w:tblPr>
      <w:tblGrid>
        <w:gridCol w:w="419"/>
        <w:gridCol w:w="2878"/>
        <w:gridCol w:w="7443"/>
      </w:tblGrid>
      <w:tr w:rsidR="004C37DE" w:rsidRPr="00E9633F" w14:paraId="196792A7" w14:textId="77777777" w:rsidTr="00010045">
        <w:trPr>
          <w:trHeight w:val="600"/>
        </w:trPr>
        <w:tc>
          <w:tcPr>
            <w:tcW w:w="320" w:type="dxa"/>
            <w:tcBorders>
              <w:top w:val="nil"/>
              <w:left w:val="nil"/>
              <w:bottom w:val="nil"/>
              <w:right w:val="nil"/>
            </w:tcBorders>
            <w:shd w:val="clear" w:color="auto" w:fill="auto"/>
            <w:noWrap/>
            <w:hideMark/>
          </w:tcPr>
          <w:p w14:paraId="30AD043C"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1</w:t>
            </w:r>
          </w:p>
        </w:tc>
        <w:tc>
          <w:tcPr>
            <w:tcW w:w="2900" w:type="dxa"/>
            <w:tcBorders>
              <w:top w:val="nil"/>
              <w:left w:val="nil"/>
              <w:bottom w:val="nil"/>
              <w:right w:val="nil"/>
            </w:tcBorders>
            <w:shd w:val="clear" w:color="auto" w:fill="auto"/>
            <w:hideMark/>
          </w:tcPr>
          <w:p w14:paraId="788831C8"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Africa Development Interchange Network (ADIN)</w:t>
            </w:r>
          </w:p>
        </w:tc>
        <w:tc>
          <w:tcPr>
            <w:tcW w:w="7520" w:type="dxa"/>
            <w:tcBorders>
              <w:top w:val="nil"/>
              <w:left w:val="nil"/>
              <w:bottom w:val="nil"/>
              <w:right w:val="nil"/>
            </w:tcBorders>
            <w:shd w:val="clear" w:color="auto" w:fill="auto"/>
            <w:vAlign w:val="bottom"/>
            <w:hideMark/>
          </w:tcPr>
          <w:p w14:paraId="1BEACA82"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ADIN engages with African institutions to ensure that Africa meets its development agenda and carry the voices of the African grassroots in global spaces.</w:t>
            </w:r>
          </w:p>
        </w:tc>
      </w:tr>
      <w:tr w:rsidR="004C37DE" w:rsidRPr="00E9633F" w14:paraId="05EFBD66" w14:textId="77777777" w:rsidTr="00010045">
        <w:trPr>
          <w:trHeight w:val="600"/>
        </w:trPr>
        <w:tc>
          <w:tcPr>
            <w:tcW w:w="320" w:type="dxa"/>
            <w:tcBorders>
              <w:top w:val="nil"/>
              <w:left w:val="nil"/>
              <w:bottom w:val="nil"/>
              <w:right w:val="nil"/>
            </w:tcBorders>
            <w:shd w:val="clear" w:color="auto" w:fill="auto"/>
            <w:noWrap/>
            <w:hideMark/>
          </w:tcPr>
          <w:p w14:paraId="3571D7B3"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2</w:t>
            </w:r>
          </w:p>
        </w:tc>
        <w:tc>
          <w:tcPr>
            <w:tcW w:w="2900" w:type="dxa"/>
            <w:tcBorders>
              <w:top w:val="nil"/>
              <w:left w:val="nil"/>
              <w:bottom w:val="nil"/>
              <w:right w:val="nil"/>
            </w:tcBorders>
            <w:shd w:val="clear" w:color="auto" w:fill="auto"/>
            <w:hideMark/>
          </w:tcPr>
          <w:p w14:paraId="6B6CCF5B"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Agencia internacional de noticias Pressenza</w:t>
            </w:r>
          </w:p>
        </w:tc>
        <w:tc>
          <w:tcPr>
            <w:tcW w:w="7520" w:type="dxa"/>
            <w:tcBorders>
              <w:top w:val="nil"/>
              <w:left w:val="nil"/>
              <w:bottom w:val="nil"/>
              <w:right w:val="nil"/>
            </w:tcBorders>
            <w:shd w:val="clear" w:color="auto" w:fill="auto"/>
            <w:hideMark/>
          </w:tcPr>
          <w:p w14:paraId="485BD463"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Agencia de noticias con enfoque de Paz y NoViolencia</w:t>
            </w:r>
          </w:p>
        </w:tc>
      </w:tr>
      <w:tr w:rsidR="004C37DE" w:rsidRPr="00E9633F" w14:paraId="6B89AB1B" w14:textId="77777777" w:rsidTr="00010045">
        <w:trPr>
          <w:trHeight w:val="600"/>
        </w:trPr>
        <w:tc>
          <w:tcPr>
            <w:tcW w:w="320" w:type="dxa"/>
            <w:tcBorders>
              <w:top w:val="nil"/>
              <w:left w:val="nil"/>
              <w:bottom w:val="nil"/>
              <w:right w:val="nil"/>
            </w:tcBorders>
            <w:shd w:val="clear" w:color="auto" w:fill="auto"/>
            <w:noWrap/>
            <w:hideMark/>
          </w:tcPr>
          <w:p w14:paraId="5941A6F4"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3</w:t>
            </w:r>
          </w:p>
        </w:tc>
        <w:tc>
          <w:tcPr>
            <w:tcW w:w="2900" w:type="dxa"/>
            <w:tcBorders>
              <w:top w:val="nil"/>
              <w:left w:val="nil"/>
              <w:bottom w:val="nil"/>
              <w:right w:val="nil"/>
            </w:tcBorders>
            <w:shd w:val="clear" w:color="auto" w:fill="auto"/>
            <w:hideMark/>
          </w:tcPr>
          <w:p w14:paraId="46AEC19F"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Asia Pacific Research Network</w:t>
            </w:r>
          </w:p>
        </w:tc>
        <w:tc>
          <w:tcPr>
            <w:tcW w:w="7520" w:type="dxa"/>
            <w:tcBorders>
              <w:top w:val="nil"/>
              <w:left w:val="nil"/>
              <w:bottom w:val="nil"/>
              <w:right w:val="nil"/>
            </w:tcBorders>
            <w:shd w:val="clear" w:color="auto" w:fill="auto"/>
            <w:vAlign w:val="bottom"/>
            <w:hideMark/>
          </w:tcPr>
          <w:p w14:paraId="3946C894"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APRN develops cooperation among alternative research centres of NGOs and social movements that work on current development issues affecting the people across Asia.</w:t>
            </w:r>
          </w:p>
        </w:tc>
      </w:tr>
      <w:tr w:rsidR="004C37DE" w:rsidRPr="00E9633F" w14:paraId="691E62E1" w14:textId="77777777" w:rsidTr="00010045">
        <w:trPr>
          <w:trHeight w:val="600"/>
        </w:trPr>
        <w:tc>
          <w:tcPr>
            <w:tcW w:w="320" w:type="dxa"/>
            <w:tcBorders>
              <w:top w:val="nil"/>
              <w:left w:val="nil"/>
              <w:bottom w:val="nil"/>
              <w:right w:val="nil"/>
            </w:tcBorders>
            <w:shd w:val="clear" w:color="auto" w:fill="auto"/>
            <w:noWrap/>
            <w:hideMark/>
          </w:tcPr>
          <w:p w14:paraId="1B7626BE"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4</w:t>
            </w:r>
          </w:p>
        </w:tc>
        <w:tc>
          <w:tcPr>
            <w:tcW w:w="2900" w:type="dxa"/>
            <w:tcBorders>
              <w:top w:val="nil"/>
              <w:left w:val="nil"/>
              <w:bottom w:val="nil"/>
              <w:right w:val="nil"/>
            </w:tcBorders>
            <w:shd w:val="clear" w:color="auto" w:fill="auto"/>
            <w:hideMark/>
          </w:tcPr>
          <w:p w14:paraId="1EB90B49"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AWID</w:t>
            </w:r>
          </w:p>
        </w:tc>
        <w:tc>
          <w:tcPr>
            <w:tcW w:w="7520" w:type="dxa"/>
            <w:tcBorders>
              <w:top w:val="nil"/>
              <w:left w:val="nil"/>
              <w:bottom w:val="nil"/>
              <w:right w:val="nil"/>
            </w:tcBorders>
            <w:shd w:val="clear" w:color="auto" w:fill="auto"/>
            <w:vAlign w:val="bottom"/>
            <w:hideMark/>
          </w:tcPr>
          <w:p w14:paraId="3BF2B534"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AWID is an international, feminist, membership organisation committed to achieving gender equality, sustainable development and women’s human rights</w:t>
            </w:r>
          </w:p>
        </w:tc>
      </w:tr>
      <w:tr w:rsidR="004C37DE" w:rsidRPr="00E9633F" w14:paraId="4E13A17E" w14:textId="77777777" w:rsidTr="00010045">
        <w:trPr>
          <w:trHeight w:val="600"/>
        </w:trPr>
        <w:tc>
          <w:tcPr>
            <w:tcW w:w="320" w:type="dxa"/>
            <w:tcBorders>
              <w:top w:val="nil"/>
              <w:left w:val="nil"/>
              <w:bottom w:val="nil"/>
              <w:right w:val="nil"/>
            </w:tcBorders>
            <w:shd w:val="clear" w:color="auto" w:fill="auto"/>
            <w:noWrap/>
            <w:hideMark/>
          </w:tcPr>
          <w:p w14:paraId="4DC44D85"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5</w:t>
            </w:r>
          </w:p>
        </w:tc>
        <w:tc>
          <w:tcPr>
            <w:tcW w:w="2900" w:type="dxa"/>
            <w:tcBorders>
              <w:top w:val="nil"/>
              <w:left w:val="nil"/>
              <w:bottom w:val="nil"/>
              <w:right w:val="nil"/>
            </w:tcBorders>
            <w:shd w:val="clear" w:color="auto" w:fill="auto"/>
            <w:hideMark/>
          </w:tcPr>
          <w:p w14:paraId="7EDEC3D9"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Basderm Africa</w:t>
            </w:r>
          </w:p>
        </w:tc>
        <w:tc>
          <w:tcPr>
            <w:tcW w:w="7520" w:type="dxa"/>
            <w:tcBorders>
              <w:top w:val="nil"/>
              <w:left w:val="nil"/>
              <w:bottom w:val="nil"/>
              <w:right w:val="nil"/>
            </w:tcBorders>
            <w:shd w:val="clear" w:color="auto" w:fill="auto"/>
            <w:vAlign w:val="bottom"/>
            <w:hideMark/>
          </w:tcPr>
          <w:p w14:paraId="430C688C"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 xml:space="preserve">BASDERM AFRICA Limited is an African-based technology consultancy firm leveraging on information technology to solve the African problem. </w:t>
            </w:r>
          </w:p>
        </w:tc>
      </w:tr>
      <w:tr w:rsidR="004C37DE" w:rsidRPr="00E9633F" w14:paraId="22791974" w14:textId="77777777" w:rsidTr="00010045">
        <w:trPr>
          <w:trHeight w:val="600"/>
        </w:trPr>
        <w:tc>
          <w:tcPr>
            <w:tcW w:w="320" w:type="dxa"/>
            <w:tcBorders>
              <w:top w:val="nil"/>
              <w:left w:val="nil"/>
              <w:bottom w:val="nil"/>
              <w:right w:val="nil"/>
            </w:tcBorders>
            <w:shd w:val="clear" w:color="auto" w:fill="auto"/>
            <w:noWrap/>
            <w:hideMark/>
          </w:tcPr>
          <w:p w14:paraId="6227486C"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6</w:t>
            </w:r>
          </w:p>
        </w:tc>
        <w:tc>
          <w:tcPr>
            <w:tcW w:w="2900" w:type="dxa"/>
            <w:tcBorders>
              <w:top w:val="nil"/>
              <w:left w:val="nil"/>
              <w:bottom w:val="nil"/>
              <w:right w:val="nil"/>
            </w:tcBorders>
            <w:shd w:val="clear" w:color="auto" w:fill="auto"/>
            <w:hideMark/>
          </w:tcPr>
          <w:p w14:paraId="1812356C"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Building Eastern Africa Community Network</w:t>
            </w:r>
          </w:p>
        </w:tc>
        <w:tc>
          <w:tcPr>
            <w:tcW w:w="7520" w:type="dxa"/>
            <w:tcBorders>
              <w:top w:val="nil"/>
              <w:left w:val="nil"/>
              <w:bottom w:val="nil"/>
              <w:right w:val="nil"/>
            </w:tcBorders>
            <w:shd w:val="clear" w:color="auto" w:fill="auto"/>
            <w:vAlign w:val="bottom"/>
            <w:hideMark/>
          </w:tcPr>
          <w:p w14:paraId="0D983014"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 xml:space="preserve">BEACON is a network of churches, church organizations and NGOs in Ethiopia, Uganda, Tanzania, South Sudan and Kenya to promote the rights of small holder farmers in agriculture policies and trade. </w:t>
            </w:r>
          </w:p>
        </w:tc>
      </w:tr>
      <w:tr w:rsidR="004C37DE" w:rsidRPr="00E9633F" w14:paraId="530BCC0F" w14:textId="77777777" w:rsidTr="00010045">
        <w:trPr>
          <w:trHeight w:val="300"/>
        </w:trPr>
        <w:tc>
          <w:tcPr>
            <w:tcW w:w="320" w:type="dxa"/>
            <w:tcBorders>
              <w:top w:val="nil"/>
              <w:left w:val="nil"/>
              <w:bottom w:val="nil"/>
              <w:right w:val="nil"/>
            </w:tcBorders>
            <w:shd w:val="clear" w:color="auto" w:fill="auto"/>
            <w:noWrap/>
            <w:hideMark/>
          </w:tcPr>
          <w:p w14:paraId="1AD234BC"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7</w:t>
            </w:r>
          </w:p>
        </w:tc>
        <w:tc>
          <w:tcPr>
            <w:tcW w:w="2900" w:type="dxa"/>
            <w:tcBorders>
              <w:top w:val="nil"/>
              <w:left w:val="nil"/>
              <w:bottom w:val="nil"/>
              <w:right w:val="nil"/>
            </w:tcBorders>
            <w:shd w:val="clear" w:color="auto" w:fill="auto"/>
            <w:hideMark/>
          </w:tcPr>
          <w:p w14:paraId="0D3DCF9D"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CEBS: Comunidad Eclesial de Base</w:t>
            </w:r>
          </w:p>
        </w:tc>
        <w:tc>
          <w:tcPr>
            <w:tcW w:w="7520" w:type="dxa"/>
            <w:tcBorders>
              <w:top w:val="nil"/>
              <w:left w:val="nil"/>
              <w:bottom w:val="nil"/>
              <w:right w:val="nil"/>
            </w:tcBorders>
            <w:shd w:val="clear" w:color="auto" w:fill="auto"/>
            <w:vAlign w:val="bottom"/>
            <w:hideMark/>
          </w:tcPr>
          <w:p w14:paraId="1752802C"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CEBs lucha para una Iglesia circular y un mundo mas justo.</w:t>
            </w:r>
          </w:p>
        </w:tc>
      </w:tr>
      <w:tr w:rsidR="004C37DE" w:rsidRPr="00E9633F" w14:paraId="1A989EFD" w14:textId="77777777" w:rsidTr="00010045">
        <w:trPr>
          <w:trHeight w:val="620"/>
        </w:trPr>
        <w:tc>
          <w:tcPr>
            <w:tcW w:w="320" w:type="dxa"/>
            <w:tcBorders>
              <w:top w:val="nil"/>
              <w:left w:val="nil"/>
              <w:bottom w:val="nil"/>
              <w:right w:val="nil"/>
            </w:tcBorders>
            <w:shd w:val="clear" w:color="auto" w:fill="auto"/>
            <w:noWrap/>
            <w:hideMark/>
          </w:tcPr>
          <w:p w14:paraId="06A03E82"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8</w:t>
            </w:r>
          </w:p>
        </w:tc>
        <w:tc>
          <w:tcPr>
            <w:tcW w:w="2900" w:type="dxa"/>
            <w:tcBorders>
              <w:top w:val="nil"/>
              <w:left w:val="nil"/>
              <w:bottom w:val="nil"/>
              <w:right w:val="nil"/>
            </w:tcBorders>
            <w:shd w:val="clear" w:color="auto" w:fill="auto"/>
            <w:hideMark/>
          </w:tcPr>
          <w:p w14:paraId="4C8AB9A6"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Centre for Human Rights and Climate Change Research</w:t>
            </w:r>
          </w:p>
        </w:tc>
        <w:tc>
          <w:tcPr>
            <w:tcW w:w="7520" w:type="dxa"/>
            <w:tcBorders>
              <w:top w:val="nil"/>
              <w:left w:val="nil"/>
              <w:bottom w:val="nil"/>
              <w:right w:val="nil"/>
            </w:tcBorders>
            <w:shd w:val="clear" w:color="auto" w:fill="auto"/>
            <w:vAlign w:val="bottom"/>
            <w:hideMark/>
          </w:tcPr>
          <w:p w14:paraId="0100E688"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CHRCCR works on promoting research, training, eaducation, advocacy and networking on human rights, Climate Change, sustainable development, financing and other international affairs.</w:t>
            </w:r>
          </w:p>
        </w:tc>
      </w:tr>
      <w:tr w:rsidR="004C37DE" w:rsidRPr="00E9633F" w14:paraId="044B461F" w14:textId="77777777" w:rsidTr="00010045">
        <w:trPr>
          <w:trHeight w:val="600"/>
        </w:trPr>
        <w:tc>
          <w:tcPr>
            <w:tcW w:w="320" w:type="dxa"/>
            <w:tcBorders>
              <w:top w:val="nil"/>
              <w:left w:val="nil"/>
              <w:bottom w:val="nil"/>
              <w:right w:val="nil"/>
            </w:tcBorders>
            <w:shd w:val="clear" w:color="auto" w:fill="auto"/>
            <w:noWrap/>
            <w:hideMark/>
          </w:tcPr>
          <w:p w14:paraId="6C18107F"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9</w:t>
            </w:r>
          </w:p>
        </w:tc>
        <w:tc>
          <w:tcPr>
            <w:tcW w:w="2900" w:type="dxa"/>
            <w:tcBorders>
              <w:top w:val="nil"/>
              <w:left w:val="nil"/>
              <w:bottom w:val="nil"/>
              <w:right w:val="nil"/>
            </w:tcBorders>
            <w:shd w:val="clear" w:color="auto" w:fill="auto"/>
            <w:hideMark/>
          </w:tcPr>
          <w:p w14:paraId="723DD381"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Colectivo Voces Ecológicas COVEC</w:t>
            </w:r>
          </w:p>
        </w:tc>
        <w:tc>
          <w:tcPr>
            <w:tcW w:w="7520" w:type="dxa"/>
            <w:tcBorders>
              <w:top w:val="nil"/>
              <w:left w:val="nil"/>
              <w:bottom w:val="nil"/>
              <w:right w:val="nil"/>
            </w:tcBorders>
            <w:shd w:val="clear" w:color="auto" w:fill="auto"/>
            <w:vAlign w:val="bottom"/>
            <w:hideMark/>
          </w:tcPr>
          <w:p w14:paraId="48E7EBBB"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COVEC es una organización ecológica política cuyo objetivo es promover la defensa de los derechos socioambientales de las comunidades.</w:t>
            </w:r>
          </w:p>
        </w:tc>
      </w:tr>
      <w:tr w:rsidR="004C37DE" w:rsidRPr="00E9633F" w14:paraId="3D56AA82" w14:textId="77777777" w:rsidTr="00010045">
        <w:trPr>
          <w:trHeight w:val="600"/>
        </w:trPr>
        <w:tc>
          <w:tcPr>
            <w:tcW w:w="320" w:type="dxa"/>
            <w:tcBorders>
              <w:top w:val="nil"/>
              <w:left w:val="nil"/>
              <w:bottom w:val="nil"/>
              <w:right w:val="nil"/>
            </w:tcBorders>
            <w:shd w:val="clear" w:color="auto" w:fill="auto"/>
            <w:noWrap/>
            <w:hideMark/>
          </w:tcPr>
          <w:p w14:paraId="56CDB6ED"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10</w:t>
            </w:r>
          </w:p>
        </w:tc>
        <w:tc>
          <w:tcPr>
            <w:tcW w:w="2900" w:type="dxa"/>
            <w:tcBorders>
              <w:top w:val="nil"/>
              <w:left w:val="nil"/>
              <w:bottom w:val="nil"/>
              <w:right w:val="nil"/>
            </w:tcBorders>
            <w:shd w:val="clear" w:color="auto" w:fill="auto"/>
            <w:hideMark/>
          </w:tcPr>
          <w:p w14:paraId="2CEF8D9F"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Development Alternatives with Women for a New Era (DAWN)</w:t>
            </w:r>
          </w:p>
        </w:tc>
        <w:tc>
          <w:tcPr>
            <w:tcW w:w="7520" w:type="dxa"/>
            <w:tcBorders>
              <w:top w:val="nil"/>
              <w:left w:val="nil"/>
              <w:bottom w:val="nil"/>
              <w:right w:val="nil"/>
            </w:tcBorders>
            <w:shd w:val="clear" w:color="auto" w:fill="auto"/>
            <w:vAlign w:val="bottom"/>
            <w:hideMark/>
          </w:tcPr>
          <w:p w14:paraId="7D18D956"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DAWN is a network of feminist scholars, researches and activists from the economic South working for gender, economic, and ecological justice, and sustainable and democratic development.</w:t>
            </w:r>
          </w:p>
        </w:tc>
      </w:tr>
      <w:tr w:rsidR="004C37DE" w:rsidRPr="00E9633F" w14:paraId="42069757" w14:textId="77777777" w:rsidTr="00010045">
        <w:trPr>
          <w:trHeight w:val="600"/>
        </w:trPr>
        <w:tc>
          <w:tcPr>
            <w:tcW w:w="320" w:type="dxa"/>
            <w:tcBorders>
              <w:top w:val="nil"/>
              <w:left w:val="nil"/>
              <w:bottom w:val="nil"/>
              <w:right w:val="nil"/>
            </w:tcBorders>
            <w:shd w:val="clear" w:color="auto" w:fill="auto"/>
            <w:noWrap/>
            <w:hideMark/>
          </w:tcPr>
          <w:p w14:paraId="40D81737"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11</w:t>
            </w:r>
          </w:p>
        </w:tc>
        <w:tc>
          <w:tcPr>
            <w:tcW w:w="2900" w:type="dxa"/>
            <w:tcBorders>
              <w:top w:val="nil"/>
              <w:left w:val="nil"/>
              <w:bottom w:val="nil"/>
              <w:right w:val="nil"/>
            </w:tcBorders>
            <w:shd w:val="clear" w:color="auto" w:fill="auto"/>
            <w:hideMark/>
          </w:tcPr>
          <w:p w14:paraId="3CFF7897"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East Africa Trade Union Confederation</w:t>
            </w:r>
          </w:p>
        </w:tc>
        <w:tc>
          <w:tcPr>
            <w:tcW w:w="7520" w:type="dxa"/>
            <w:tcBorders>
              <w:top w:val="nil"/>
              <w:left w:val="nil"/>
              <w:bottom w:val="nil"/>
              <w:right w:val="nil"/>
            </w:tcBorders>
            <w:shd w:val="clear" w:color="auto" w:fill="auto"/>
            <w:vAlign w:val="bottom"/>
            <w:hideMark/>
          </w:tcPr>
          <w:p w14:paraId="2FC20A01"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EATUC is a sub regional trade union that bring together over 3.5 Million workers from the East Africa Community.</w:t>
            </w:r>
          </w:p>
        </w:tc>
      </w:tr>
      <w:tr w:rsidR="004C37DE" w:rsidRPr="00E9633F" w14:paraId="3267AAA6" w14:textId="77777777" w:rsidTr="00010045">
        <w:trPr>
          <w:trHeight w:val="900"/>
        </w:trPr>
        <w:tc>
          <w:tcPr>
            <w:tcW w:w="320" w:type="dxa"/>
            <w:tcBorders>
              <w:top w:val="nil"/>
              <w:left w:val="nil"/>
              <w:bottom w:val="nil"/>
              <w:right w:val="nil"/>
            </w:tcBorders>
            <w:shd w:val="clear" w:color="auto" w:fill="auto"/>
            <w:noWrap/>
            <w:hideMark/>
          </w:tcPr>
          <w:p w14:paraId="11E8A951"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12</w:t>
            </w:r>
          </w:p>
        </w:tc>
        <w:tc>
          <w:tcPr>
            <w:tcW w:w="2900" w:type="dxa"/>
            <w:tcBorders>
              <w:top w:val="nil"/>
              <w:left w:val="nil"/>
              <w:bottom w:val="nil"/>
              <w:right w:val="nil"/>
            </w:tcBorders>
            <w:shd w:val="clear" w:color="auto" w:fill="auto"/>
            <w:hideMark/>
          </w:tcPr>
          <w:p w14:paraId="25B4518F"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Education International</w:t>
            </w:r>
          </w:p>
        </w:tc>
        <w:tc>
          <w:tcPr>
            <w:tcW w:w="7520" w:type="dxa"/>
            <w:tcBorders>
              <w:top w:val="nil"/>
              <w:left w:val="nil"/>
              <w:bottom w:val="nil"/>
              <w:right w:val="nil"/>
            </w:tcBorders>
            <w:shd w:val="clear" w:color="auto" w:fill="auto"/>
            <w:vAlign w:val="bottom"/>
            <w:hideMark/>
          </w:tcPr>
          <w:p w14:paraId="11A99938"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EI is the global union federation of teachers and other education employees worldwide, representing 32 million workers through some 400 affiliated trade unions and professional associations in 170 countries and territories.</w:t>
            </w:r>
          </w:p>
        </w:tc>
      </w:tr>
      <w:tr w:rsidR="004C37DE" w:rsidRPr="00E9633F" w14:paraId="70887E71" w14:textId="77777777" w:rsidTr="00010045">
        <w:trPr>
          <w:trHeight w:val="600"/>
        </w:trPr>
        <w:tc>
          <w:tcPr>
            <w:tcW w:w="320" w:type="dxa"/>
            <w:tcBorders>
              <w:top w:val="nil"/>
              <w:left w:val="nil"/>
              <w:bottom w:val="nil"/>
              <w:right w:val="nil"/>
            </w:tcBorders>
            <w:shd w:val="clear" w:color="auto" w:fill="auto"/>
            <w:noWrap/>
            <w:hideMark/>
          </w:tcPr>
          <w:p w14:paraId="4E0A69B6"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13</w:t>
            </w:r>
          </w:p>
        </w:tc>
        <w:tc>
          <w:tcPr>
            <w:tcW w:w="2900" w:type="dxa"/>
            <w:tcBorders>
              <w:top w:val="nil"/>
              <w:left w:val="nil"/>
              <w:bottom w:val="nil"/>
              <w:right w:val="nil"/>
            </w:tcBorders>
            <w:shd w:val="clear" w:color="auto" w:fill="auto"/>
            <w:hideMark/>
          </w:tcPr>
          <w:p w14:paraId="008648EE"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European Federation of Public Service Unions (EPSU)</w:t>
            </w:r>
          </w:p>
        </w:tc>
        <w:tc>
          <w:tcPr>
            <w:tcW w:w="7520" w:type="dxa"/>
            <w:tcBorders>
              <w:top w:val="nil"/>
              <w:left w:val="nil"/>
              <w:bottom w:val="nil"/>
              <w:right w:val="nil"/>
            </w:tcBorders>
            <w:shd w:val="clear" w:color="auto" w:fill="auto"/>
            <w:vAlign w:val="bottom"/>
            <w:hideMark/>
          </w:tcPr>
          <w:p w14:paraId="3AA895D2"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EPSU represents 8 million public service workers in central and local governments, health and social services and utilities across Europe.</w:t>
            </w:r>
          </w:p>
        </w:tc>
      </w:tr>
      <w:tr w:rsidR="004C37DE" w:rsidRPr="00E9633F" w14:paraId="30B45F2A" w14:textId="77777777" w:rsidTr="00010045">
        <w:trPr>
          <w:trHeight w:val="600"/>
        </w:trPr>
        <w:tc>
          <w:tcPr>
            <w:tcW w:w="320" w:type="dxa"/>
            <w:tcBorders>
              <w:top w:val="nil"/>
              <w:left w:val="nil"/>
              <w:bottom w:val="nil"/>
              <w:right w:val="nil"/>
            </w:tcBorders>
            <w:shd w:val="clear" w:color="auto" w:fill="auto"/>
            <w:noWrap/>
            <w:hideMark/>
          </w:tcPr>
          <w:p w14:paraId="3F67A299"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14</w:t>
            </w:r>
          </w:p>
        </w:tc>
        <w:tc>
          <w:tcPr>
            <w:tcW w:w="2900" w:type="dxa"/>
            <w:tcBorders>
              <w:top w:val="nil"/>
              <w:left w:val="nil"/>
              <w:bottom w:val="nil"/>
              <w:right w:val="nil"/>
            </w:tcBorders>
            <w:shd w:val="clear" w:color="auto" w:fill="auto"/>
            <w:hideMark/>
          </w:tcPr>
          <w:p w14:paraId="05D590A4"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Friends of the Congo (FOTC)</w:t>
            </w:r>
          </w:p>
        </w:tc>
        <w:tc>
          <w:tcPr>
            <w:tcW w:w="7520" w:type="dxa"/>
            <w:tcBorders>
              <w:top w:val="nil"/>
              <w:left w:val="nil"/>
              <w:bottom w:val="nil"/>
              <w:right w:val="nil"/>
            </w:tcBorders>
            <w:shd w:val="clear" w:color="auto" w:fill="auto"/>
            <w:vAlign w:val="bottom"/>
            <w:hideMark/>
          </w:tcPr>
          <w:p w14:paraId="6D1A9ADF"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FOTC is an advocacy organization working in partnership with Congolese to bring about peaceful and lasting change in the  DRC.</w:t>
            </w:r>
          </w:p>
        </w:tc>
      </w:tr>
      <w:tr w:rsidR="004C37DE" w:rsidRPr="00E9633F" w14:paraId="0F17B966" w14:textId="77777777" w:rsidTr="00010045">
        <w:trPr>
          <w:trHeight w:val="580"/>
        </w:trPr>
        <w:tc>
          <w:tcPr>
            <w:tcW w:w="320" w:type="dxa"/>
            <w:tcBorders>
              <w:top w:val="nil"/>
              <w:left w:val="nil"/>
              <w:bottom w:val="nil"/>
              <w:right w:val="nil"/>
            </w:tcBorders>
            <w:shd w:val="clear" w:color="auto" w:fill="auto"/>
            <w:noWrap/>
            <w:hideMark/>
          </w:tcPr>
          <w:p w14:paraId="12B3955E"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15</w:t>
            </w:r>
          </w:p>
        </w:tc>
        <w:tc>
          <w:tcPr>
            <w:tcW w:w="2900" w:type="dxa"/>
            <w:tcBorders>
              <w:top w:val="nil"/>
              <w:left w:val="nil"/>
              <w:bottom w:val="nil"/>
              <w:right w:val="nil"/>
            </w:tcBorders>
            <w:shd w:val="clear" w:color="auto" w:fill="auto"/>
            <w:hideMark/>
          </w:tcPr>
          <w:p w14:paraId="0E75F917"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IBON International</w:t>
            </w:r>
          </w:p>
        </w:tc>
        <w:tc>
          <w:tcPr>
            <w:tcW w:w="7520" w:type="dxa"/>
            <w:tcBorders>
              <w:top w:val="nil"/>
              <w:left w:val="nil"/>
              <w:bottom w:val="nil"/>
              <w:right w:val="nil"/>
            </w:tcBorders>
            <w:shd w:val="clear" w:color="auto" w:fill="auto"/>
            <w:vAlign w:val="bottom"/>
            <w:hideMark/>
          </w:tcPr>
          <w:p w14:paraId="5EE194D6"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 xml:space="preserve">IBON International is a service institution cooperating mainly with social movements and CSOs in all regions of the world, especially in the global South and among marginalised groups on development issues. </w:t>
            </w:r>
          </w:p>
        </w:tc>
      </w:tr>
      <w:tr w:rsidR="004C37DE" w:rsidRPr="00E9633F" w14:paraId="13BDCFB0" w14:textId="77777777" w:rsidTr="00010045">
        <w:trPr>
          <w:trHeight w:val="600"/>
        </w:trPr>
        <w:tc>
          <w:tcPr>
            <w:tcW w:w="320" w:type="dxa"/>
            <w:tcBorders>
              <w:top w:val="nil"/>
              <w:left w:val="nil"/>
              <w:bottom w:val="nil"/>
              <w:right w:val="nil"/>
            </w:tcBorders>
            <w:shd w:val="clear" w:color="auto" w:fill="auto"/>
            <w:noWrap/>
            <w:hideMark/>
          </w:tcPr>
          <w:p w14:paraId="1C3047DD"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16</w:t>
            </w:r>
          </w:p>
        </w:tc>
        <w:tc>
          <w:tcPr>
            <w:tcW w:w="2900" w:type="dxa"/>
            <w:tcBorders>
              <w:top w:val="nil"/>
              <w:left w:val="nil"/>
              <w:bottom w:val="nil"/>
              <w:right w:val="nil"/>
            </w:tcBorders>
            <w:shd w:val="clear" w:color="auto" w:fill="auto"/>
            <w:hideMark/>
          </w:tcPr>
          <w:p w14:paraId="0341998B"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Internacional de Servicios Publicos - ISP Americas</w:t>
            </w:r>
          </w:p>
        </w:tc>
        <w:tc>
          <w:tcPr>
            <w:tcW w:w="7520" w:type="dxa"/>
            <w:tcBorders>
              <w:top w:val="nil"/>
              <w:left w:val="nil"/>
              <w:bottom w:val="nil"/>
              <w:right w:val="nil"/>
            </w:tcBorders>
            <w:shd w:val="clear" w:color="auto" w:fill="auto"/>
            <w:vAlign w:val="bottom"/>
            <w:hideMark/>
          </w:tcPr>
          <w:p w14:paraId="06AC1C14"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La Internacional de Servicios Publicos en Americas esta presente en 33 paises y representa 6 millones de trabajadores en el sector publico</w:t>
            </w:r>
          </w:p>
        </w:tc>
      </w:tr>
      <w:tr w:rsidR="004C37DE" w:rsidRPr="00E9633F" w14:paraId="2751620B" w14:textId="77777777" w:rsidTr="00010045">
        <w:trPr>
          <w:trHeight w:val="900"/>
        </w:trPr>
        <w:tc>
          <w:tcPr>
            <w:tcW w:w="320" w:type="dxa"/>
            <w:tcBorders>
              <w:top w:val="nil"/>
              <w:left w:val="nil"/>
              <w:bottom w:val="nil"/>
              <w:right w:val="nil"/>
            </w:tcBorders>
            <w:shd w:val="clear" w:color="auto" w:fill="auto"/>
            <w:noWrap/>
            <w:hideMark/>
          </w:tcPr>
          <w:p w14:paraId="73D541AE"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17</w:t>
            </w:r>
          </w:p>
        </w:tc>
        <w:tc>
          <w:tcPr>
            <w:tcW w:w="2900" w:type="dxa"/>
            <w:tcBorders>
              <w:top w:val="nil"/>
              <w:left w:val="nil"/>
              <w:bottom w:val="nil"/>
              <w:right w:val="nil"/>
            </w:tcBorders>
            <w:shd w:val="clear" w:color="auto" w:fill="auto"/>
            <w:hideMark/>
          </w:tcPr>
          <w:p w14:paraId="5745AE5A"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International Trade Union Confederation</w:t>
            </w:r>
          </w:p>
        </w:tc>
        <w:tc>
          <w:tcPr>
            <w:tcW w:w="7520" w:type="dxa"/>
            <w:tcBorders>
              <w:top w:val="nil"/>
              <w:left w:val="nil"/>
              <w:bottom w:val="nil"/>
              <w:right w:val="nil"/>
            </w:tcBorders>
            <w:shd w:val="clear" w:color="auto" w:fill="auto"/>
            <w:vAlign w:val="bottom"/>
            <w:hideMark/>
          </w:tcPr>
          <w:p w14:paraId="273E97C7"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The ITUC’s primary mission is the promotion and defence of workers’ rights and interests, through international cooperation between trade unions, global campaigning and advocacy within the major global institutions.</w:t>
            </w:r>
          </w:p>
        </w:tc>
      </w:tr>
      <w:tr w:rsidR="004C37DE" w:rsidRPr="00E9633F" w14:paraId="5B879F8B" w14:textId="77777777" w:rsidTr="00010045">
        <w:trPr>
          <w:trHeight w:val="1200"/>
        </w:trPr>
        <w:tc>
          <w:tcPr>
            <w:tcW w:w="320" w:type="dxa"/>
            <w:tcBorders>
              <w:top w:val="nil"/>
              <w:left w:val="nil"/>
              <w:bottom w:val="nil"/>
              <w:right w:val="nil"/>
            </w:tcBorders>
            <w:shd w:val="clear" w:color="auto" w:fill="auto"/>
            <w:noWrap/>
            <w:hideMark/>
          </w:tcPr>
          <w:p w14:paraId="782B1509"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18</w:t>
            </w:r>
          </w:p>
        </w:tc>
        <w:tc>
          <w:tcPr>
            <w:tcW w:w="2900" w:type="dxa"/>
            <w:tcBorders>
              <w:top w:val="nil"/>
              <w:left w:val="nil"/>
              <w:bottom w:val="nil"/>
              <w:right w:val="nil"/>
            </w:tcBorders>
            <w:shd w:val="clear" w:color="auto" w:fill="auto"/>
            <w:hideMark/>
          </w:tcPr>
          <w:p w14:paraId="27D300B1"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International Union of Food, Agricultural, Hotel, Restaurant, Catering, Tobacco and Allied Workers' Associations (IUF)</w:t>
            </w:r>
          </w:p>
        </w:tc>
        <w:tc>
          <w:tcPr>
            <w:tcW w:w="7520" w:type="dxa"/>
            <w:tcBorders>
              <w:top w:val="nil"/>
              <w:left w:val="nil"/>
              <w:bottom w:val="nil"/>
              <w:right w:val="nil"/>
            </w:tcBorders>
            <w:shd w:val="clear" w:color="auto" w:fill="auto"/>
            <w:hideMark/>
          </w:tcPr>
          <w:p w14:paraId="64CE5B0B"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The IUF is an international federation of trade unions composed of 421 affiliated trade unions in 128 countries representing over 10 million workers.</w:t>
            </w:r>
          </w:p>
        </w:tc>
      </w:tr>
      <w:tr w:rsidR="004C37DE" w:rsidRPr="00E9633F" w14:paraId="0053A0B3" w14:textId="77777777" w:rsidTr="00010045">
        <w:trPr>
          <w:trHeight w:val="600"/>
        </w:trPr>
        <w:tc>
          <w:tcPr>
            <w:tcW w:w="320" w:type="dxa"/>
            <w:tcBorders>
              <w:top w:val="nil"/>
              <w:left w:val="nil"/>
              <w:bottom w:val="nil"/>
              <w:right w:val="nil"/>
            </w:tcBorders>
            <w:shd w:val="clear" w:color="auto" w:fill="auto"/>
            <w:noWrap/>
            <w:hideMark/>
          </w:tcPr>
          <w:p w14:paraId="7D007C92"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19</w:t>
            </w:r>
          </w:p>
        </w:tc>
        <w:tc>
          <w:tcPr>
            <w:tcW w:w="2900" w:type="dxa"/>
            <w:tcBorders>
              <w:top w:val="nil"/>
              <w:left w:val="nil"/>
              <w:bottom w:val="nil"/>
              <w:right w:val="nil"/>
            </w:tcBorders>
            <w:shd w:val="clear" w:color="auto" w:fill="auto"/>
            <w:hideMark/>
          </w:tcPr>
          <w:p w14:paraId="16B7EE85"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International-Lawyers.org</w:t>
            </w:r>
          </w:p>
        </w:tc>
        <w:tc>
          <w:tcPr>
            <w:tcW w:w="7520" w:type="dxa"/>
            <w:tcBorders>
              <w:top w:val="nil"/>
              <w:left w:val="nil"/>
              <w:bottom w:val="nil"/>
              <w:right w:val="nil"/>
            </w:tcBorders>
            <w:shd w:val="clear" w:color="auto" w:fill="auto"/>
            <w:vAlign w:val="bottom"/>
            <w:hideMark/>
          </w:tcPr>
          <w:p w14:paraId="29461300"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International-Lawyers.Org strives to encourage respect for the rule of international law and equitable development.</w:t>
            </w:r>
          </w:p>
        </w:tc>
      </w:tr>
      <w:tr w:rsidR="004C37DE" w:rsidRPr="00E9633F" w14:paraId="2C4A3D19" w14:textId="77777777" w:rsidTr="00010045">
        <w:trPr>
          <w:trHeight w:val="600"/>
        </w:trPr>
        <w:tc>
          <w:tcPr>
            <w:tcW w:w="320" w:type="dxa"/>
            <w:tcBorders>
              <w:top w:val="nil"/>
              <w:left w:val="nil"/>
              <w:bottom w:val="nil"/>
              <w:right w:val="nil"/>
            </w:tcBorders>
            <w:shd w:val="clear" w:color="auto" w:fill="auto"/>
            <w:noWrap/>
            <w:hideMark/>
          </w:tcPr>
          <w:p w14:paraId="2348A143"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lastRenderedPageBreak/>
              <w:t>20</w:t>
            </w:r>
          </w:p>
        </w:tc>
        <w:tc>
          <w:tcPr>
            <w:tcW w:w="2900" w:type="dxa"/>
            <w:tcBorders>
              <w:top w:val="nil"/>
              <w:left w:val="nil"/>
              <w:bottom w:val="nil"/>
              <w:right w:val="nil"/>
            </w:tcBorders>
            <w:shd w:val="clear" w:color="auto" w:fill="auto"/>
            <w:hideMark/>
          </w:tcPr>
          <w:p w14:paraId="345F3D97"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ISP. Sector Administración Central de Latinoamérica</w:t>
            </w:r>
          </w:p>
        </w:tc>
        <w:tc>
          <w:tcPr>
            <w:tcW w:w="7520" w:type="dxa"/>
            <w:tcBorders>
              <w:top w:val="nil"/>
              <w:left w:val="nil"/>
              <w:bottom w:val="nil"/>
              <w:right w:val="nil"/>
            </w:tcBorders>
            <w:shd w:val="clear" w:color="auto" w:fill="auto"/>
            <w:vAlign w:val="bottom"/>
            <w:hideMark/>
          </w:tcPr>
          <w:p w14:paraId="44CA9F33"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Reúne a los sindicatos de la administración pública nacional de Latinoamérica afiliados a la ISP (Internacional de Servicios Públicos)</w:t>
            </w:r>
          </w:p>
        </w:tc>
      </w:tr>
      <w:tr w:rsidR="004C37DE" w:rsidRPr="00E9633F" w14:paraId="5A308A7B" w14:textId="77777777" w:rsidTr="00010045">
        <w:trPr>
          <w:trHeight w:val="600"/>
        </w:trPr>
        <w:tc>
          <w:tcPr>
            <w:tcW w:w="320" w:type="dxa"/>
            <w:tcBorders>
              <w:top w:val="nil"/>
              <w:left w:val="nil"/>
              <w:bottom w:val="nil"/>
              <w:right w:val="nil"/>
            </w:tcBorders>
            <w:shd w:val="clear" w:color="auto" w:fill="auto"/>
            <w:noWrap/>
            <w:hideMark/>
          </w:tcPr>
          <w:p w14:paraId="3716AC31"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21</w:t>
            </w:r>
          </w:p>
        </w:tc>
        <w:tc>
          <w:tcPr>
            <w:tcW w:w="2900" w:type="dxa"/>
            <w:tcBorders>
              <w:top w:val="nil"/>
              <w:left w:val="nil"/>
              <w:bottom w:val="nil"/>
              <w:right w:val="nil"/>
            </w:tcBorders>
            <w:shd w:val="clear" w:color="auto" w:fill="auto"/>
            <w:hideMark/>
          </w:tcPr>
          <w:p w14:paraId="7BD8B1E8"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Just Net Coalition</w:t>
            </w:r>
          </w:p>
        </w:tc>
        <w:tc>
          <w:tcPr>
            <w:tcW w:w="7520" w:type="dxa"/>
            <w:tcBorders>
              <w:top w:val="nil"/>
              <w:left w:val="nil"/>
              <w:bottom w:val="nil"/>
              <w:right w:val="nil"/>
            </w:tcBorders>
            <w:shd w:val="clear" w:color="auto" w:fill="auto"/>
            <w:vAlign w:val="bottom"/>
            <w:hideMark/>
          </w:tcPr>
          <w:p w14:paraId="432E16E1"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Just Net Coalition (https://justnetcoalition.org/ ) is a global network of civil society actors committed to an open, free, just and equitable Internet.</w:t>
            </w:r>
          </w:p>
        </w:tc>
      </w:tr>
      <w:tr w:rsidR="004C37DE" w:rsidRPr="00E9633F" w14:paraId="2584DD70" w14:textId="77777777" w:rsidTr="00010045">
        <w:trPr>
          <w:trHeight w:val="300"/>
        </w:trPr>
        <w:tc>
          <w:tcPr>
            <w:tcW w:w="320" w:type="dxa"/>
            <w:tcBorders>
              <w:top w:val="nil"/>
              <w:left w:val="nil"/>
              <w:bottom w:val="nil"/>
              <w:right w:val="nil"/>
            </w:tcBorders>
            <w:shd w:val="clear" w:color="auto" w:fill="auto"/>
            <w:noWrap/>
            <w:hideMark/>
          </w:tcPr>
          <w:p w14:paraId="133D7B3C"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22</w:t>
            </w:r>
          </w:p>
        </w:tc>
        <w:tc>
          <w:tcPr>
            <w:tcW w:w="2900" w:type="dxa"/>
            <w:tcBorders>
              <w:top w:val="nil"/>
              <w:left w:val="nil"/>
              <w:bottom w:val="nil"/>
              <w:right w:val="nil"/>
            </w:tcBorders>
            <w:shd w:val="clear" w:color="auto" w:fill="auto"/>
            <w:hideMark/>
          </w:tcPr>
          <w:p w14:paraId="38AD6B83"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Kilusang Mayo Uno (KMU)</w:t>
            </w:r>
          </w:p>
        </w:tc>
        <w:tc>
          <w:tcPr>
            <w:tcW w:w="7520" w:type="dxa"/>
            <w:tcBorders>
              <w:top w:val="nil"/>
              <w:left w:val="nil"/>
              <w:bottom w:val="nil"/>
              <w:right w:val="nil"/>
            </w:tcBorders>
            <w:shd w:val="clear" w:color="auto" w:fill="auto"/>
            <w:vAlign w:val="bottom"/>
            <w:hideMark/>
          </w:tcPr>
          <w:p w14:paraId="70025BB3"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Kilusang Mayo Uno (KMU) or May First Movement is a labor center in the Philippines.</w:t>
            </w:r>
          </w:p>
        </w:tc>
      </w:tr>
      <w:tr w:rsidR="004C37DE" w:rsidRPr="00E9633F" w14:paraId="00D2F633" w14:textId="77777777" w:rsidTr="00010045">
        <w:trPr>
          <w:trHeight w:val="600"/>
        </w:trPr>
        <w:tc>
          <w:tcPr>
            <w:tcW w:w="320" w:type="dxa"/>
            <w:tcBorders>
              <w:top w:val="nil"/>
              <w:left w:val="nil"/>
              <w:bottom w:val="nil"/>
              <w:right w:val="nil"/>
            </w:tcBorders>
            <w:shd w:val="clear" w:color="auto" w:fill="auto"/>
            <w:noWrap/>
            <w:hideMark/>
          </w:tcPr>
          <w:p w14:paraId="752FCB74"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23</w:t>
            </w:r>
          </w:p>
        </w:tc>
        <w:tc>
          <w:tcPr>
            <w:tcW w:w="2900" w:type="dxa"/>
            <w:tcBorders>
              <w:top w:val="nil"/>
              <w:left w:val="nil"/>
              <w:bottom w:val="nil"/>
              <w:right w:val="nil"/>
            </w:tcBorders>
            <w:shd w:val="clear" w:color="auto" w:fill="auto"/>
            <w:hideMark/>
          </w:tcPr>
          <w:p w14:paraId="459D2311"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Labour,Health and Human Rights Develpoment Centre</w:t>
            </w:r>
          </w:p>
        </w:tc>
        <w:tc>
          <w:tcPr>
            <w:tcW w:w="7520" w:type="dxa"/>
            <w:tcBorders>
              <w:top w:val="nil"/>
              <w:left w:val="nil"/>
              <w:bottom w:val="nil"/>
              <w:right w:val="nil"/>
            </w:tcBorders>
            <w:shd w:val="clear" w:color="auto" w:fill="auto"/>
            <w:vAlign w:val="bottom"/>
            <w:hideMark/>
          </w:tcPr>
          <w:p w14:paraId="38571BD1"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LHHRDC works for the promotion, protection and sustainanance of human rights, democratic principles of equality, justice and fairnes and furtherance of life of dignity for peoples.</w:t>
            </w:r>
          </w:p>
        </w:tc>
      </w:tr>
      <w:tr w:rsidR="004C37DE" w:rsidRPr="00E9633F" w14:paraId="375C5F6B" w14:textId="77777777" w:rsidTr="00010045">
        <w:trPr>
          <w:trHeight w:val="300"/>
        </w:trPr>
        <w:tc>
          <w:tcPr>
            <w:tcW w:w="320" w:type="dxa"/>
            <w:tcBorders>
              <w:top w:val="nil"/>
              <w:left w:val="nil"/>
              <w:bottom w:val="nil"/>
              <w:right w:val="nil"/>
            </w:tcBorders>
            <w:shd w:val="clear" w:color="auto" w:fill="auto"/>
            <w:noWrap/>
            <w:hideMark/>
          </w:tcPr>
          <w:p w14:paraId="383BAAC4"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24</w:t>
            </w:r>
          </w:p>
        </w:tc>
        <w:tc>
          <w:tcPr>
            <w:tcW w:w="2900" w:type="dxa"/>
            <w:tcBorders>
              <w:top w:val="nil"/>
              <w:left w:val="nil"/>
              <w:bottom w:val="nil"/>
              <w:right w:val="nil"/>
            </w:tcBorders>
            <w:shd w:val="clear" w:color="auto" w:fill="auto"/>
            <w:hideMark/>
          </w:tcPr>
          <w:p w14:paraId="6412E96F"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Moana Nui</w:t>
            </w:r>
          </w:p>
        </w:tc>
        <w:tc>
          <w:tcPr>
            <w:tcW w:w="7520" w:type="dxa"/>
            <w:tcBorders>
              <w:top w:val="nil"/>
              <w:left w:val="nil"/>
              <w:bottom w:val="nil"/>
              <w:right w:val="nil"/>
            </w:tcBorders>
            <w:shd w:val="clear" w:color="auto" w:fill="auto"/>
            <w:vAlign w:val="bottom"/>
            <w:hideMark/>
          </w:tcPr>
          <w:p w14:paraId="44923086"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 xml:space="preserve">Pacific Islands network organizing for rights in the digital sphere. </w:t>
            </w:r>
          </w:p>
        </w:tc>
      </w:tr>
      <w:tr w:rsidR="004C37DE" w:rsidRPr="00E9633F" w14:paraId="5771F494" w14:textId="77777777" w:rsidTr="00010045">
        <w:trPr>
          <w:trHeight w:val="600"/>
        </w:trPr>
        <w:tc>
          <w:tcPr>
            <w:tcW w:w="320" w:type="dxa"/>
            <w:tcBorders>
              <w:top w:val="nil"/>
              <w:left w:val="nil"/>
              <w:bottom w:val="nil"/>
              <w:right w:val="nil"/>
            </w:tcBorders>
            <w:shd w:val="clear" w:color="auto" w:fill="auto"/>
            <w:noWrap/>
            <w:hideMark/>
          </w:tcPr>
          <w:p w14:paraId="6DC5646F"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25</w:t>
            </w:r>
          </w:p>
        </w:tc>
        <w:tc>
          <w:tcPr>
            <w:tcW w:w="2900" w:type="dxa"/>
            <w:tcBorders>
              <w:top w:val="nil"/>
              <w:left w:val="nil"/>
              <w:bottom w:val="nil"/>
              <w:right w:val="nil"/>
            </w:tcBorders>
            <w:shd w:val="clear" w:color="auto" w:fill="auto"/>
            <w:hideMark/>
          </w:tcPr>
          <w:p w14:paraId="48AAEAFD"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New South Wales Nurses and Midwives' Association</w:t>
            </w:r>
          </w:p>
        </w:tc>
        <w:tc>
          <w:tcPr>
            <w:tcW w:w="7520" w:type="dxa"/>
            <w:tcBorders>
              <w:top w:val="nil"/>
              <w:left w:val="nil"/>
              <w:bottom w:val="nil"/>
              <w:right w:val="nil"/>
            </w:tcBorders>
            <w:shd w:val="clear" w:color="auto" w:fill="auto"/>
            <w:vAlign w:val="bottom"/>
            <w:hideMark/>
          </w:tcPr>
          <w:p w14:paraId="6005BEB4"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NEw South Wales Nurses and Midwives' Association union with 64,000 members in the State of New South Wales, Australia</w:t>
            </w:r>
          </w:p>
        </w:tc>
      </w:tr>
      <w:tr w:rsidR="004C37DE" w:rsidRPr="00E9633F" w14:paraId="12E0768E" w14:textId="77777777" w:rsidTr="00010045">
        <w:trPr>
          <w:trHeight w:val="600"/>
        </w:trPr>
        <w:tc>
          <w:tcPr>
            <w:tcW w:w="320" w:type="dxa"/>
            <w:tcBorders>
              <w:top w:val="nil"/>
              <w:left w:val="nil"/>
              <w:bottom w:val="nil"/>
              <w:right w:val="nil"/>
            </w:tcBorders>
            <w:shd w:val="clear" w:color="auto" w:fill="auto"/>
            <w:noWrap/>
            <w:hideMark/>
          </w:tcPr>
          <w:p w14:paraId="49C0AEE7"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26</w:t>
            </w:r>
          </w:p>
        </w:tc>
        <w:tc>
          <w:tcPr>
            <w:tcW w:w="2900" w:type="dxa"/>
            <w:tcBorders>
              <w:top w:val="nil"/>
              <w:left w:val="nil"/>
              <w:bottom w:val="nil"/>
              <w:right w:val="nil"/>
            </w:tcBorders>
            <w:shd w:val="clear" w:color="auto" w:fill="auto"/>
            <w:hideMark/>
          </w:tcPr>
          <w:p w14:paraId="0002A54B"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Pacific Network on Globalisation</w:t>
            </w:r>
          </w:p>
        </w:tc>
        <w:tc>
          <w:tcPr>
            <w:tcW w:w="7520" w:type="dxa"/>
            <w:tcBorders>
              <w:top w:val="nil"/>
              <w:left w:val="nil"/>
              <w:bottom w:val="nil"/>
              <w:right w:val="nil"/>
            </w:tcBorders>
            <w:shd w:val="clear" w:color="auto" w:fill="auto"/>
            <w:vAlign w:val="bottom"/>
            <w:hideMark/>
          </w:tcPr>
          <w:p w14:paraId="008BEBC4"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The Pacific Network on Globalisation (PANG) is a Pacific regional network promoting economic self-determination and justice in the Pacific Islands</w:t>
            </w:r>
          </w:p>
        </w:tc>
      </w:tr>
      <w:tr w:rsidR="004C37DE" w:rsidRPr="00E9633F" w14:paraId="653C6737" w14:textId="77777777" w:rsidTr="00010045">
        <w:trPr>
          <w:trHeight w:val="300"/>
        </w:trPr>
        <w:tc>
          <w:tcPr>
            <w:tcW w:w="320" w:type="dxa"/>
            <w:tcBorders>
              <w:top w:val="nil"/>
              <w:left w:val="nil"/>
              <w:bottom w:val="nil"/>
              <w:right w:val="nil"/>
            </w:tcBorders>
            <w:shd w:val="clear" w:color="auto" w:fill="auto"/>
            <w:noWrap/>
            <w:hideMark/>
          </w:tcPr>
          <w:p w14:paraId="4830D750"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27</w:t>
            </w:r>
          </w:p>
        </w:tc>
        <w:tc>
          <w:tcPr>
            <w:tcW w:w="2900" w:type="dxa"/>
            <w:tcBorders>
              <w:top w:val="nil"/>
              <w:left w:val="nil"/>
              <w:bottom w:val="nil"/>
              <w:right w:val="nil"/>
            </w:tcBorders>
            <w:shd w:val="clear" w:color="auto" w:fill="auto"/>
            <w:hideMark/>
          </w:tcPr>
          <w:p w14:paraId="14C0E701"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PICISOC</w:t>
            </w:r>
          </w:p>
        </w:tc>
        <w:tc>
          <w:tcPr>
            <w:tcW w:w="7520" w:type="dxa"/>
            <w:tcBorders>
              <w:top w:val="nil"/>
              <w:left w:val="nil"/>
              <w:bottom w:val="nil"/>
              <w:right w:val="nil"/>
            </w:tcBorders>
            <w:shd w:val="clear" w:color="auto" w:fill="auto"/>
            <w:vAlign w:val="bottom"/>
            <w:hideMark/>
          </w:tcPr>
          <w:p w14:paraId="476ABF5E"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Pacific Regional Internet Society Chapter</w:t>
            </w:r>
          </w:p>
        </w:tc>
      </w:tr>
      <w:tr w:rsidR="004C37DE" w:rsidRPr="00E9633F" w14:paraId="1FBAFFE1" w14:textId="77777777" w:rsidTr="00010045">
        <w:trPr>
          <w:trHeight w:val="300"/>
        </w:trPr>
        <w:tc>
          <w:tcPr>
            <w:tcW w:w="320" w:type="dxa"/>
            <w:tcBorders>
              <w:top w:val="nil"/>
              <w:left w:val="nil"/>
              <w:bottom w:val="nil"/>
              <w:right w:val="nil"/>
            </w:tcBorders>
            <w:shd w:val="clear" w:color="auto" w:fill="auto"/>
            <w:noWrap/>
            <w:hideMark/>
          </w:tcPr>
          <w:p w14:paraId="5950A2AA"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28</w:t>
            </w:r>
          </w:p>
        </w:tc>
        <w:tc>
          <w:tcPr>
            <w:tcW w:w="2900" w:type="dxa"/>
            <w:tcBorders>
              <w:top w:val="nil"/>
              <w:left w:val="nil"/>
              <w:bottom w:val="nil"/>
              <w:right w:val="nil"/>
            </w:tcBorders>
            <w:shd w:val="clear" w:color="auto" w:fill="auto"/>
            <w:hideMark/>
          </w:tcPr>
          <w:p w14:paraId="057D2D00"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Public Services International</w:t>
            </w:r>
          </w:p>
        </w:tc>
        <w:tc>
          <w:tcPr>
            <w:tcW w:w="7520" w:type="dxa"/>
            <w:tcBorders>
              <w:top w:val="nil"/>
              <w:left w:val="nil"/>
              <w:bottom w:val="nil"/>
              <w:right w:val="nil"/>
            </w:tcBorders>
            <w:shd w:val="clear" w:color="auto" w:fill="auto"/>
            <w:vAlign w:val="bottom"/>
            <w:hideMark/>
          </w:tcPr>
          <w:p w14:paraId="2E34194A"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 xml:space="preserve">Representing 20 million public service workers in 160 countries </w:t>
            </w:r>
          </w:p>
        </w:tc>
      </w:tr>
      <w:tr w:rsidR="004C37DE" w:rsidRPr="00E9633F" w14:paraId="2DEFCAF4" w14:textId="77777777" w:rsidTr="00010045">
        <w:trPr>
          <w:trHeight w:val="600"/>
        </w:trPr>
        <w:tc>
          <w:tcPr>
            <w:tcW w:w="320" w:type="dxa"/>
            <w:tcBorders>
              <w:top w:val="nil"/>
              <w:left w:val="nil"/>
              <w:bottom w:val="nil"/>
              <w:right w:val="nil"/>
            </w:tcBorders>
            <w:shd w:val="clear" w:color="auto" w:fill="auto"/>
            <w:noWrap/>
            <w:hideMark/>
          </w:tcPr>
          <w:p w14:paraId="63F725F7"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29</w:t>
            </w:r>
          </w:p>
        </w:tc>
        <w:tc>
          <w:tcPr>
            <w:tcW w:w="2900" w:type="dxa"/>
            <w:tcBorders>
              <w:top w:val="nil"/>
              <w:left w:val="nil"/>
              <w:bottom w:val="nil"/>
              <w:right w:val="nil"/>
            </w:tcBorders>
            <w:shd w:val="clear" w:color="auto" w:fill="auto"/>
            <w:hideMark/>
          </w:tcPr>
          <w:p w14:paraId="1B785CA9"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Society for International Development (SID)</w:t>
            </w:r>
          </w:p>
        </w:tc>
        <w:tc>
          <w:tcPr>
            <w:tcW w:w="7520" w:type="dxa"/>
            <w:tcBorders>
              <w:top w:val="nil"/>
              <w:left w:val="nil"/>
              <w:bottom w:val="nil"/>
              <w:right w:val="nil"/>
            </w:tcBorders>
            <w:shd w:val="clear" w:color="auto" w:fill="auto"/>
            <w:vAlign w:val="bottom"/>
            <w:hideMark/>
          </w:tcPr>
          <w:p w14:paraId="73877065" w14:textId="77777777" w:rsidR="004C37DE" w:rsidRPr="00E9633F" w:rsidRDefault="004C37DE" w:rsidP="00010045">
            <w:pPr>
              <w:rPr>
                <w:rFonts w:ascii="Calibri" w:hAnsi="Calibri" w:cs="Calibri"/>
                <w:color w:val="000000"/>
                <w:sz w:val="20"/>
                <w:szCs w:val="20"/>
              </w:rPr>
            </w:pPr>
          </w:p>
        </w:tc>
      </w:tr>
      <w:tr w:rsidR="004C37DE" w:rsidRPr="00E9633F" w14:paraId="2ACCC1BF" w14:textId="77777777" w:rsidTr="00010045">
        <w:trPr>
          <w:trHeight w:val="900"/>
        </w:trPr>
        <w:tc>
          <w:tcPr>
            <w:tcW w:w="320" w:type="dxa"/>
            <w:tcBorders>
              <w:top w:val="nil"/>
              <w:left w:val="nil"/>
              <w:bottom w:val="nil"/>
              <w:right w:val="nil"/>
            </w:tcBorders>
            <w:shd w:val="clear" w:color="auto" w:fill="auto"/>
            <w:noWrap/>
            <w:hideMark/>
          </w:tcPr>
          <w:p w14:paraId="6349BAA5"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30</w:t>
            </w:r>
          </w:p>
        </w:tc>
        <w:tc>
          <w:tcPr>
            <w:tcW w:w="2900" w:type="dxa"/>
            <w:tcBorders>
              <w:top w:val="nil"/>
              <w:left w:val="nil"/>
              <w:bottom w:val="nil"/>
              <w:right w:val="nil"/>
            </w:tcBorders>
            <w:shd w:val="clear" w:color="auto" w:fill="auto"/>
            <w:hideMark/>
          </w:tcPr>
          <w:p w14:paraId="1E8A3B23"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Southern and Eastern Africa Trade, Information and Negotiations Institute (SEATINI)</w:t>
            </w:r>
          </w:p>
        </w:tc>
        <w:tc>
          <w:tcPr>
            <w:tcW w:w="7520" w:type="dxa"/>
            <w:tcBorders>
              <w:top w:val="nil"/>
              <w:left w:val="nil"/>
              <w:bottom w:val="nil"/>
              <w:right w:val="nil"/>
            </w:tcBorders>
            <w:shd w:val="clear" w:color="auto" w:fill="auto"/>
            <w:vAlign w:val="bottom"/>
            <w:hideMark/>
          </w:tcPr>
          <w:p w14:paraId="380B7679"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 xml:space="preserve">SEATINI works in Southern and Eastern Africa to strengthen the capacity of stakeholders to influence trade, tax and related policies and processes fr improved livelihoods and sustained development in the region.   </w:t>
            </w:r>
          </w:p>
        </w:tc>
      </w:tr>
      <w:tr w:rsidR="004C37DE" w:rsidRPr="00E9633F" w14:paraId="6D0524CB" w14:textId="77777777" w:rsidTr="00010045">
        <w:trPr>
          <w:trHeight w:val="600"/>
        </w:trPr>
        <w:tc>
          <w:tcPr>
            <w:tcW w:w="320" w:type="dxa"/>
            <w:tcBorders>
              <w:top w:val="nil"/>
              <w:left w:val="nil"/>
              <w:bottom w:val="nil"/>
              <w:right w:val="nil"/>
            </w:tcBorders>
            <w:shd w:val="clear" w:color="auto" w:fill="auto"/>
            <w:noWrap/>
            <w:hideMark/>
          </w:tcPr>
          <w:p w14:paraId="0C31824C"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31</w:t>
            </w:r>
          </w:p>
        </w:tc>
        <w:tc>
          <w:tcPr>
            <w:tcW w:w="2900" w:type="dxa"/>
            <w:tcBorders>
              <w:top w:val="nil"/>
              <w:left w:val="nil"/>
              <w:bottom w:val="nil"/>
              <w:right w:val="nil"/>
            </w:tcBorders>
            <w:shd w:val="clear" w:color="auto" w:fill="auto"/>
            <w:hideMark/>
          </w:tcPr>
          <w:p w14:paraId="62606324"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The Oakland Institute</w:t>
            </w:r>
          </w:p>
        </w:tc>
        <w:tc>
          <w:tcPr>
            <w:tcW w:w="7520" w:type="dxa"/>
            <w:tcBorders>
              <w:top w:val="nil"/>
              <w:left w:val="nil"/>
              <w:bottom w:val="nil"/>
              <w:right w:val="nil"/>
            </w:tcBorders>
            <w:shd w:val="clear" w:color="auto" w:fill="auto"/>
            <w:vAlign w:val="bottom"/>
            <w:hideMark/>
          </w:tcPr>
          <w:p w14:paraId="26C84B80"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 xml:space="preserve">The Oakland Institute is an independent policy think tank, bringing fresh ideas and bold action to the most pressing social, economic, and environmental issues of our time. </w:t>
            </w:r>
          </w:p>
        </w:tc>
      </w:tr>
      <w:tr w:rsidR="004C37DE" w:rsidRPr="00E9633F" w14:paraId="7E5D0260" w14:textId="77777777" w:rsidTr="00010045">
        <w:trPr>
          <w:trHeight w:val="600"/>
        </w:trPr>
        <w:tc>
          <w:tcPr>
            <w:tcW w:w="320" w:type="dxa"/>
            <w:tcBorders>
              <w:top w:val="nil"/>
              <w:left w:val="nil"/>
              <w:bottom w:val="nil"/>
              <w:right w:val="nil"/>
            </w:tcBorders>
            <w:shd w:val="clear" w:color="auto" w:fill="auto"/>
            <w:noWrap/>
            <w:hideMark/>
          </w:tcPr>
          <w:p w14:paraId="796181E5"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32</w:t>
            </w:r>
          </w:p>
        </w:tc>
        <w:tc>
          <w:tcPr>
            <w:tcW w:w="2900" w:type="dxa"/>
            <w:tcBorders>
              <w:top w:val="nil"/>
              <w:left w:val="nil"/>
              <w:bottom w:val="nil"/>
              <w:right w:val="nil"/>
            </w:tcBorders>
            <w:shd w:val="clear" w:color="auto" w:fill="auto"/>
            <w:hideMark/>
          </w:tcPr>
          <w:p w14:paraId="2CC11BAA"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The Rules Foundation</w:t>
            </w:r>
          </w:p>
        </w:tc>
        <w:tc>
          <w:tcPr>
            <w:tcW w:w="7520" w:type="dxa"/>
            <w:tcBorders>
              <w:top w:val="nil"/>
              <w:left w:val="nil"/>
              <w:bottom w:val="nil"/>
              <w:right w:val="nil"/>
            </w:tcBorders>
            <w:shd w:val="clear" w:color="auto" w:fill="auto"/>
            <w:vAlign w:val="bottom"/>
            <w:hideMark/>
          </w:tcPr>
          <w:p w14:paraId="074F0AC6"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 xml:space="preserve">The Rules is a global network of activists, researchers, writers, coders and others focused on addressing the root causes of inequality, poverty and climate change. </w:t>
            </w:r>
          </w:p>
        </w:tc>
      </w:tr>
      <w:tr w:rsidR="004C37DE" w:rsidRPr="00E9633F" w14:paraId="1B44A64B" w14:textId="77777777" w:rsidTr="00010045">
        <w:trPr>
          <w:trHeight w:val="600"/>
        </w:trPr>
        <w:tc>
          <w:tcPr>
            <w:tcW w:w="320" w:type="dxa"/>
            <w:tcBorders>
              <w:top w:val="nil"/>
              <w:left w:val="nil"/>
              <w:bottom w:val="nil"/>
              <w:right w:val="nil"/>
            </w:tcBorders>
            <w:shd w:val="clear" w:color="auto" w:fill="auto"/>
            <w:noWrap/>
            <w:hideMark/>
          </w:tcPr>
          <w:p w14:paraId="513122C5"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33</w:t>
            </w:r>
          </w:p>
        </w:tc>
        <w:tc>
          <w:tcPr>
            <w:tcW w:w="2900" w:type="dxa"/>
            <w:tcBorders>
              <w:top w:val="nil"/>
              <w:left w:val="nil"/>
              <w:bottom w:val="nil"/>
              <w:right w:val="nil"/>
            </w:tcBorders>
            <w:shd w:val="clear" w:color="auto" w:fill="auto"/>
            <w:hideMark/>
          </w:tcPr>
          <w:p w14:paraId="650FD02F"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Third World Network-Africa</w:t>
            </w:r>
          </w:p>
        </w:tc>
        <w:tc>
          <w:tcPr>
            <w:tcW w:w="7520" w:type="dxa"/>
            <w:tcBorders>
              <w:top w:val="nil"/>
              <w:left w:val="nil"/>
              <w:bottom w:val="nil"/>
              <w:right w:val="nil"/>
            </w:tcBorders>
            <w:shd w:val="clear" w:color="auto" w:fill="auto"/>
            <w:vAlign w:val="bottom"/>
            <w:hideMark/>
          </w:tcPr>
          <w:p w14:paraId="2AB27524"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 xml:space="preserve">Third World Network-Africa is a Pan-African Organisation working on economic issues at the global and regional levels that impact on Africa's development </w:t>
            </w:r>
          </w:p>
        </w:tc>
      </w:tr>
      <w:tr w:rsidR="004C37DE" w:rsidRPr="00E9633F" w14:paraId="2CACD282" w14:textId="77777777" w:rsidTr="00010045">
        <w:trPr>
          <w:trHeight w:val="300"/>
        </w:trPr>
        <w:tc>
          <w:tcPr>
            <w:tcW w:w="320" w:type="dxa"/>
            <w:tcBorders>
              <w:top w:val="nil"/>
              <w:left w:val="nil"/>
              <w:bottom w:val="nil"/>
              <w:right w:val="nil"/>
            </w:tcBorders>
            <w:shd w:val="clear" w:color="auto" w:fill="auto"/>
            <w:noWrap/>
            <w:hideMark/>
          </w:tcPr>
          <w:p w14:paraId="33AC5846"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34</w:t>
            </w:r>
          </w:p>
        </w:tc>
        <w:tc>
          <w:tcPr>
            <w:tcW w:w="2900" w:type="dxa"/>
            <w:tcBorders>
              <w:top w:val="nil"/>
              <w:left w:val="nil"/>
              <w:bottom w:val="nil"/>
              <w:right w:val="nil"/>
            </w:tcBorders>
            <w:shd w:val="clear" w:color="auto" w:fill="auto"/>
            <w:hideMark/>
          </w:tcPr>
          <w:p w14:paraId="75C344C7"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Unión Universal Desarrollo Solidario</w:t>
            </w:r>
          </w:p>
        </w:tc>
        <w:tc>
          <w:tcPr>
            <w:tcW w:w="7520" w:type="dxa"/>
            <w:tcBorders>
              <w:top w:val="nil"/>
              <w:left w:val="nil"/>
              <w:bottom w:val="nil"/>
              <w:right w:val="nil"/>
            </w:tcBorders>
            <w:shd w:val="clear" w:color="auto" w:fill="auto"/>
            <w:vAlign w:val="bottom"/>
            <w:hideMark/>
          </w:tcPr>
          <w:p w14:paraId="5F326DD8"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Derechos de los aborígenes, formación y desarrollo de las personas....</w:t>
            </w:r>
          </w:p>
        </w:tc>
      </w:tr>
      <w:tr w:rsidR="004C37DE" w:rsidRPr="00E9633F" w14:paraId="45124EF8" w14:textId="77777777" w:rsidTr="00010045">
        <w:trPr>
          <w:trHeight w:val="600"/>
        </w:trPr>
        <w:tc>
          <w:tcPr>
            <w:tcW w:w="320" w:type="dxa"/>
            <w:tcBorders>
              <w:top w:val="nil"/>
              <w:left w:val="nil"/>
              <w:bottom w:val="nil"/>
              <w:right w:val="nil"/>
            </w:tcBorders>
            <w:shd w:val="clear" w:color="auto" w:fill="auto"/>
            <w:noWrap/>
            <w:hideMark/>
          </w:tcPr>
          <w:p w14:paraId="7D14934C"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35</w:t>
            </w:r>
          </w:p>
        </w:tc>
        <w:tc>
          <w:tcPr>
            <w:tcW w:w="2900" w:type="dxa"/>
            <w:tcBorders>
              <w:top w:val="nil"/>
              <w:left w:val="nil"/>
              <w:bottom w:val="nil"/>
              <w:right w:val="nil"/>
            </w:tcBorders>
            <w:shd w:val="clear" w:color="auto" w:fill="auto"/>
            <w:hideMark/>
          </w:tcPr>
          <w:p w14:paraId="1963D528"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UNIÓN UNIVERSAL DESARROLLO SOLIDARIO</w:t>
            </w:r>
          </w:p>
        </w:tc>
        <w:tc>
          <w:tcPr>
            <w:tcW w:w="7520" w:type="dxa"/>
            <w:tcBorders>
              <w:top w:val="nil"/>
              <w:left w:val="nil"/>
              <w:bottom w:val="nil"/>
              <w:right w:val="nil"/>
            </w:tcBorders>
            <w:shd w:val="clear" w:color="auto" w:fill="auto"/>
            <w:vAlign w:val="bottom"/>
            <w:hideMark/>
          </w:tcPr>
          <w:p w14:paraId="25F50D77"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Somos pregoneros de la labor que vienen realizando las diferentes plataformas de voluntariado y ONG's por medio rtv Escuela Abierta FM y en online desde www.universalproyecto.org y www.escuelaabierta.eu</w:t>
            </w:r>
          </w:p>
        </w:tc>
      </w:tr>
      <w:tr w:rsidR="004C37DE" w:rsidRPr="00E9633F" w14:paraId="7B00AEC7" w14:textId="77777777" w:rsidTr="00010045">
        <w:trPr>
          <w:trHeight w:val="600"/>
        </w:trPr>
        <w:tc>
          <w:tcPr>
            <w:tcW w:w="320" w:type="dxa"/>
            <w:tcBorders>
              <w:top w:val="nil"/>
              <w:left w:val="nil"/>
              <w:bottom w:val="nil"/>
              <w:right w:val="nil"/>
            </w:tcBorders>
            <w:shd w:val="clear" w:color="auto" w:fill="auto"/>
            <w:noWrap/>
            <w:hideMark/>
          </w:tcPr>
          <w:p w14:paraId="6A6C5788" w14:textId="77777777" w:rsidR="004C37DE" w:rsidRPr="00E9633F" w:rsidRDefault="004C37DE" w:rsidP="00010045">
            <w:pPr>
              <w:jc w:val="right"/>
              <w:rPr>
                <w:rFonts w:ascii="Calibri" w:hAnsi="Calibri" w:cs="Calibri"/>
                <w:color w:val="000000"/>
                <w:sz w:val="20"/>
                <w:szCs w:val="20"/>
              </w:rPr>
            </w:pPr>
            <w:r w:rsidRPr="00E9633F">
              <w:rPr>
                <w:rFonts w:ascii="Calibri" w:hAnsi="Calibri" w:cs="Calibri"/>
                <w:color w:val="000000"/>
                <w:sz w:val="20"/>
                <w:szCs w:val="20"/>
              </w:rPr>
              <w:t>36</w:t>
            </w:r>
          </w:p>
        </w:tc>
        <w:tc>
          <w:tcPr>
            <w:tcW w:w="2900" w:type="dxa"/>
            <w:tcBorders>
              <w:top w:val="nil"/>
              <w:left w:val="nil"/>
              <w:bottom w:val="nil"/>
              <w:right w:val="nil"/>
            </w:tcBorders>
            <w:shd w:val="clear" w:color="auto" w:fill="auto"/>
            <w:hideMark/>
          </w:tcPr>
          <w:p w14:paraId="5966FBA2"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WIDE+ (Women In Development Europe+)</w:t>
            </w:r>
          </w:p>
        </w:tc>
        <w:tc>
          <w:tcPr>
            <w:tcW w:w="7520" w:type="dxa"/>
            <w:tcBorders>
              <w:top w:val="nil"/>
              <w:left w:val="nil"/>
              <w:bottom w:val="nil"/>
              <w:right w:val="nil"/>
            </w:tcBorders>
            <w:shd w:val="clear" w:color="auto" w:fill="auto"/>
            <w:vAlign w:val="bottom"/>
            <w:hideMark/>
          </w:tcPr>
          <w:p w14:paraId="5ED06006" w14:textId="77777777" w:rsidR="004C37DE" w:rsidRPr="00E9633F" w:rsidRDefault="004C37DE" w:rsidP="00010045">
            <w:pPr>
              <w:rPr>
                <w:rFonts w:ascii="Calibri" w:hAnsi="Calibri" w:cs="Calibri"/>
                <w:color w:val="000000"/>
                <w:sz w:val="20"/>
                <w:szCs w:val="20"/>
              </w:rPr>
            </w:pPr>
            <w:r w:rsidRPr="00E9633F">
              <w:rPr>
                <w:rFonts w:ascii="Calibri" w:hAnsi="Calibri" w:cs="Calibri"/>
                <w:color w:val="000000"/>
                <w:sz w:val="20"/>
                <w:szCs w:val="20"/>
              </w:rPr>
              <w:t>WIDE+ is a Europe-based network of gender and feminist specialists, women’s rights advocates, activists, researchers and women’s rights and development organizations.</w:t>
            </w:r>
          </w:p>
        </w:tc>
      </w:tr>
    </w:tbl>
    <w:p w14:paraId="46E42BA6" w14:textId="3A6B4CDB" w:rsidR="00E85E74" w:rsidRDefault="00E85E74" w:rsidP="00F5375D">
      <w:pPr>
        <w:rPr>
          <w:color w:val="000000" w:themeColor="text1"/>
          <w:sz w:val="22"/>
          <w:szCs w:val="22"/>
        </w:rPr>
      </w:pPr>
    </w:p>
    <w:p w14:paraId="41704753" w14:textId="40171946" w:rsidR="00E85E74" w:rsidRDefault="00E85E74" w:rsidP="00F5375D">
      <w:pPr>
        <w:rPr>
          <w:color w:val="000000" w:themeColor="text1"/>
          <w:sz w:val="22"/>
          <w:szCs w:val="22"/>
        </w:rPr>
      </w:pPr>
    </w:p>
    <w:p w14:paraId="51317901" w14:textId="56F5ED87" w:rsidR="00214AB0" w:rsidRDefault="00214AB0" w:rsidP="00F5375D">
      <w:pPr>
        <w:rPr>
          <w:color w:val="000000" w:themeColor="text1"/>
          <w:sz w:val="22"/>
          <w:szCs w:val="22"/>
        </w:rPr>
      </w:pPr>
      <w:r>
        <w:rPr>
          <w:color w:val="000000" w:themeColor="text1"/>
          <w:sz w:val="22"/>
          <w:szCs w:val="22"/>
        </w:rPr>
        <w:t>Organizaciones nacionales</w:t>
      </w:r>
    </w:p>
    <w:p w14:paraId="33A649E8" w14:textId="1E04F016" w:rsidR="00214AB0" w:rsidRDefault="00214AB0" w:rsidP="00F5375D">
      <w:pPr>
        <w:rPr>
          <w:color w:val="000000" w:themeColor="text1"/>
          <w:sz w:val="22"/>
          <w:szCs w:val="22"/>
        </w:rPr>
      </w:pPr>
    </w:p>
    <w:tbl>
      <w:tblPr>
        <w:tblW w:w="9510" w:type="dxa"/>
        <w:tblLook w:val="04A0" w:firstRow="1" w:lastRow="0" w:firstColumn="1" w:lastColumn="0" w:noHBand="0" w:noVBand="1"/>
      </w:tblPr>
      <w:tblGrid>
        <w:gridCol w:w="521"/>
        <w:gridCol w:w="7169"/>
        <w:gridCol w:w="1820"/>
      </w:tblGrid>
      <w:tr w:rsidR="00F7293E" w:rsidRPr="00F7293E" w14:paraId="30E64F90" w14:textId="77777777" w:rsidTr="00145412">
        <w:trPr>
          <w:trHeight w:val="280"/>
        </w:trPr>
        <w:tc>
          <w:tcPr>
            <w:tcW w:w="521" w:type="dxa"/>
            <w:tcBorders>
              <w:top w:val="nil"/>
              <w:left w:val="nil"/>
              <w:bottom w:val="nil"/>
              <w:right w:val="nil"/>
            </w:tcBorders>
            <w:shd w:val="clear" w:color="auto" w:fill="auto"/>
            <w:noWrap/>
            <w:hideMark/>
          </w:tcPr>
          <w:p w14:paraId="71B13D96"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37</w:t>
            </w:r>
          </w:p>
        </w:tc>
        <w:tc>
          <w:tcPr>
            <w:tcW w:w="7169" w:type="dxa"/>
            <w:tcBorders>
              <w:top w:val="nil"/>
              <w:left w:val="nil"/>
              <w:bottom w:val="nil"/>
              <w:right w:val="nil"/>
            </w:tcBorders>
            <w:shd w:val="clear" w:color="auto" w:fill="auto"/>
            <w:noWrap/>
            <w:hideMark/>
          </w:tcPr>
          <w:p w14:paraId="37949CCD"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CTA Autónoma</w:t>
            </w:r>
          </w:p>
        </w:tc>
        <w:tc>
          <w:tcPr>
            <w:tcW w:w="1820" w:type="dxa"/>
            <w:tcBorders>
              <w:top w:val="nil"/>
              <w:left w:val="nil"/>
              <w:bottom w:val="nil"/>
              <w:right w:val="nil"/>
            </w:tcBorders>
            <w:shd w:val="clear" w:color="auto" w:fill="auto"/>
            <w:noWrap/>
            <w:hideMark/>
          </w:tcPr>
          <w:p w14:paraId="5B50414F"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Argentina</w:t>
            </w:r>
          </w:p>
        </w:tc>
      </w:tr>
      <w:tr w:rsidR="00F7293E" w:rsidRPr="00F7293E" w14:paraId="4EC2D966" w14:textId="77777777" w:rsidTr="00145412">
        <w:trPr>
          <w:trHeight w:val="300"/>
        </w:trPr>
        <w:tc>
          <w:tcPr>
            <w:tcW w:w="521" w:type="dxa"/>
            <w:tcBorders>
              <w:top w:val="nil"/>
              <w:left w:val="nil"/>
              <w:bottom w:val="nil"/>
              <w:right w:val="nil"/>
            </w:tcBorders>
            <w:shd w:val="clear" w:color="auto" w:fill="auto"/>
            <w:noWrap/>
            <w:hideMark/>
          </w:tcPr>
          <w:p w14:paraId="0E871551"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38</w:t>
            </w:r>
          </w:p>
        </w:tc>
        <w:tc>
          <w:tcPr>
            <w:tcW w:w="7169" w:type="dxa"/>
            <w:tcBorders>
              <w:top w:val="nil"/>
              <w:left w:val="nil"/>
              <w:bottom w:val="nil"/>
              <w:right w:val="nil"/>
            </w:tcBorders>
            <w:shd w:val="clear" w:color="auto" w:fill="auto"/>
            <w:noWrap/>
            <w:hideMark/>
          </w:tcPr>
          <w:p w14:paraId="6F497B45"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FAECYS</w:t>
            </w:r>
          </w:p>
        </w:tc>
        <w:tc>
          <w:tcPr>
            <w:tcW w:w="1820" w:type="dxa"/>
            <w:tcBorders>
              <w:top w:val="nil"/>
              <w:left w:val="nil"/>
              <w:bottom w:val="nil"/>
              <w:right w:val="nil"/>
            </w:tcBorders>
            <w:shd w:val="clear" w:color="auto" w:fill="auto"/>
            <w:noWrap/>
            <w:hideMark/>
          </w:tcPr>
          <w:p w14:paraId="710B04C4"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Argentina</w:t>
            </w:r>
          </w:p>
        </w:tc>
      </w:tr>
      <w:tr w:rsidR="00F7293E" w:rsidRPr="00F7293E" w14:paraId="47015C54" w14:textId="77777777" w:rsidTr="00145412">
        <w:trPr>
          <w:trHeight w:val="300"/>
        </w:trPr>
        <w:tc>
          <w:tcPr>
            <w:tcW w:w="521" w:type="dxa"/>
            <w:tcBorders>
              <w:top w:val="nil"/>
              <w:left w:val="nil"/>
              <w:bottom w:val="nil"/>
              <w:right w:val="nil"/>
            </w:tcBorders>
            <w:shd w:val="clear" w:color="auto" w:fill="auto"/>
            <w:noWrap/>
            <w:hideMark/>
          </w:tcPr>
          <w:p w14:paraId="241B042F"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39</w:t>
            </w:r>
          </w:p>
        </w:tc>
        <w:tc>
          <w:tcPr>
            <w:tcW w:w="7169" w:type="dxa"/>
            <w:tcBorders>
              <w:top w:val="nil"/>
              <w:left w:val="nil"/>
              <w:bottom w:val="nil"/>
              <w:right w:val="nil"/>
            </w:tcBorders>
            <w:shd w:val="clear" w:color="auto" w:fill="auto"/>
            <w:noWrap/>
            <w:hideMark/>
          </w:tcPr>
          <w:p w14:paraId="3B7C48A8"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Foro Ciudadano de Participación por la Justicia y los Derechos Humanos</w:t>
            </w:r>
          </w:p>
        </w:tc>
        <w:tc>
          <w:tcPr>
            <w:tcW w:w="1820" w:type="dxa"/>
            <w:tcBorders>
              <w:top w:val="nil"/>
              <w:left w:val="nil"/>
              <w:bottom w:val="nil"/>
              <w:right w:val="nil"/>
            </w:tcBorders>
            <w:shd w:val="clear" w:color="auto" w:fill="auto"/>
            <w:noWrap/>
            <w:hideMark/>
          </w:tcPr>
          <w:p w14:paraId="29FC16BF"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Argentina</w:t>
            </w:r>
          </w:p>
        </w:tc>
      </w:tr>
      <w:tr w:rsidR="00F7293E" w:rsidRPr="00F7293E" w14:paraId="5830F594" w14:textId="77777777" w:rsidTr="00145412">
        <w:trPr>
          <w:trHeight w:val="300"/>
        </w:trPr>
        <w:tc>
          <w:tcPr>
            <w:tcW w:w="521" w:type="dxa"/>
            <w:tcBorders>
              <w:top w:val="nil"/>
              <w:left w:val="nil"/>
              <w:bottom w:val="nil"/>
              <w:right w:val="nil"/>
            </w:tcBorders>
            <w:shd w:val="clear" w:color="auto" w:fill="auto"/>
            <w:noWrap/>
            <w:hideMark/>
          </w:tcPr>
          <w:p w14:paraId="1A3FCC2C"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40</w:t>
            </w:r>
          </w:p>
        </w:tc>
        <w:tc>
          <w:tcPr>
            <w:tcW w:w="7169" w:type="dxa"/>
            <w:tcBorders>
              <w:top w:val="nil"/>
              <w:left w:val="nil"/>
              <w:bottom w:val="nil"/>
              <w:right w:val="nil"/>
            </w:tcBorders>
            <w:shd w:val="clear" w:color="auto" w:fill="auto"/>
            <w:noWrap/>
            <w:hideMark/>
          </w:tcPr>
          <w:p w14:paraId="1C887CAB"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Fundación Vía Libre</w:t>
            </w:r>
          </w:p>
        </w:tc>
        <w:tc>
          <w:tcPr>
            <w:tcW w:w="1820" w:type="dxa"/>
            <w:tcBorders>
              <w:top w:val="nil"/>
              <w:left w:val="nil"/>
              <w:bottom w:val="nil"/>
              <w:right w:val="nil"/>
            </w:tcBorders>
            <w:shd w:val="clear" w:color="auto" w:fill="auto"/>
            <w:noWrap/>
            <w:hideMark/>
          </w:tcPr>
          <w:p w14:paraId="3B2366F1"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Argentina</w:t>
            </w:r>
          </w:p>
        </w:tc>
      </w:tr>
      <w:tr w:rsidR="00F7293E" w:rsidRPr="00F7293E" w14:paraId="21736E7C" w14:textId="77777777" w:rsidTr="00145412">
        <w:trPr>
          <w:trHeight w:val="300"/>
        </w:trPr>
        <w:tc>
          <w:tcPr>
            <w:tcW w:w="521" w:type="dxa"/>
            <w:tcBorders>
              <w:top w:val="nil"/>
              <w:left w:val="nil"/>
              <w:bottom w:val="nil"/>
              <w:right w:val="nil"/>
            </w:tcBorders>
            <w:shd w:val="clear" w:color="auto" w:fill="auto"/>
            <w:noWrap/>
            <w:hideMark/>
          </w:tcPr>
          <w:p w14:paraId="694A1A49"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41</w:t>
            </w:r>
          </w:p>
        </w:tc>
        <w:tc>
          <w:tcPr>
            <w:tcW w:w="7169" w:type="dxa"/>
            <w:tcBorders>
              <w:top w:val="nil"/>
              <w:left w:val="nil"/>
              <w:bottom w:val="nil"/>
              <w:right w:val="nil"/>
            </w:tcBorders>
            <w:shd w:val="clear" w:color="auto" w:fill="auto"/>
            <w:noWrap/>
            <w:hideMark/>
          </w:tcPr>
          <w:p w14:paraId="5ADF5575"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Instituto del Mundo del Trabajo</w:t>
            </w:r>
          </w:p>
        </w:tc>
        <w:tc>
          <w:tcPr>
            <w:tcW w:w="1820" w:type="dxa"/>
            <w:tcBorders>
              <w:top w:val="nil"/>
              <w:left w:val="nil"/>
              <w:bottom w:val="nil"/>
              <w:right w:val="nil"/>
            </w:tcBorders>
            <w:shd w:val="clear" w:color="auto" w:fill="auto"/>
            <w:noWrap/>
            <w:hideMark/>
          </w:tcPr>
          <w:p w14:paraId="44DE5BC5"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Argentina</w:t>
            </w:r>
          </w:p>
        </w:tc>
      </w:tr>
      <w:tr w:rsidR="00F7293E" w:rsidRPr="00F7293E" w14:paraId="289E20FA" w14:textId="77777777" w:rsidTr="00145412">
        <w:trPr>
          <w:trHeight w:val="300"/>
        </w:trPr>
        <w:tc>
          <w:tcPr>
            <w:tcW w:w="521" w:type="dxa"/>
            <w:tcBorders>
              <w:top w:val="nil"/>
              <w:left w:val="nil"/>
              <w:bottom w:val="nil"/>
              <w:right w:val="nil"/>
            </w:tcBorders>
            <w:shd w:val="clear" w:color="auto" w:fill="auto"/>
            <w:noWrap/>
            <w:hideMark/>
          </w:tcPr>
          <w:p w14:paraId="64623D52"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42</w:t>
            </w:r>
          </w:p>
        </w:tc>
        <w:tc>
          <w:tcPr>
            <w:tcW w:w="7169" w:type="dxa"/>
            <w:tcBorders>
              <w:top w:val="nil"/>
              <w:left w:val="nil"/>
              <w:bottom w:val="nil"/>
              <w:right w:val="nil"/>
            </w:tcBorders>
            <w:shd w:val="clear" w:color="auto" w:fill="auto"/>
            <w:noWrap/>
            <w:hideMark/>
          </w:tcPr>
          <w:p w14:paraId="27D76E6C"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Australian Fair Trade and Investment Network</w:t>
            </w:r>
          </w:p>
        </w:tc>
        <w:tc>
          <w:tcPr>
            <w:tcW w:w="1820" w:type="dxa"/>
            <w:tcBorders>
              <w:top w:val="nil"/>
              <w:left w:val="nil"/>
              <w:bottom w:val="nil"/>
              <w:right w:val="nil"/>
            </w:tcBorders>
            <w:shd w:val="clear" w:color="auto" w:fill="auto"/>
            <w:noWrap/>
            <w:hideMark/>
          </w:tcPr>
          <w:p w14:paraId="0EB3F3D6"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Australia</w:t>
            </w:r>
          </w:p>
        </w:tc>
      </w:tr>
      <w:tr w:rsidR="00F7293E" w:rsidRPr="00F7293E" w14:paraId="6F4FD9B3" w14:textId="77777777" w:rsidTr="00145412">
        <w:trPr>
          <w:trHeight w:val="300"/>
        </w:trPr>
        <w:tc>
          <w:tcPr>
            <w:tcW w:w="521" w:type="dxa"/>
            <w:tcBorders>
              <w:top w:val="nil"/>
              <w:left w:val="nil"/>
              <w:bottom w:val="nil"/>
              <w:right w:val="nil"/>
            </w:tcBorders>
            <w:shd w:val="clear" w:color="auto" w:fill="auto"/>
            <w:noWrap/>
            <w:hideMark/>
          </w:tcPr>
          <w:p w14:paraId="5563CE31"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43</w:t>
            </w:r>
          </w:p>
        </w:tc>
        <w:tc>
          <w:tcPr>
            <w:tcW w:w="7169" w:type="dxa"/>
            <w:tcBorders>
              <w:top w:val="nil"/>
              <w:left w:val="nil"/>
              <w:bottom w:val="nil"/>
              <w:right w:val="nil"/>
            </w:tcBorders>
            <w:shd w:val="clear" w:color="auto" w:fill="auto"/>
            <w:noWrap/>
            <w:hideMark/>
          </w:tcPr>
          <w:p w14:paraId="70EA108E"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Community and Public Sector Union (State Public Services Federation)</w:t>
            </w:r>
          </w:p>
        </w:tc>
        <w:tc>
          <w:tcPr>
            <w:tcW w:w="1820" w:type="dxa"/>
            <w:tcBorders>
              <w:top w:val="nil"/>
              <w:left w:val="nil"/>
              <w:bottom w:val="nil"/>
              <w:right w:val="nil"/>
            </w:tcBorders>
            <w:shd w:val="clear" w:color="auto" w:fill="auto"/>
            <w:noWrap/>
            <w:hideMark/>
          </w:tcPr>
          <w:p w14:paraId="5E8A00DC"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Australia</w:t>
            </w:r>
          </w:p>
        </w:tc>
      </w:tr>
      <w:tr w:rsidR="00F7293E" w:rsidRPr="00F7293E" w14:paraId="3E5D3103" w14:textId="77777777" w:rsidTr="00145412">
        <w:trPr>
          <w:trHeight w:val="300"/>
        </w:trPr>
        <w:tc>
          <w:tcPr>
            <w:tcW w:w="521" w:type="dxa"/>
            <w:tcBorders>
              <w:top w:val="nil"/>
              <w:left w:val="nil"/>
              <w:bottom w:val="nil"/>
              <w:right w:val="nil"/>
            </w:tcBorders>
            <w:shd w:val="clear" w:color="auto" w:fill="auto"/>
            <w:noWrap/>
            <w:hideMark/>
          </w:tcPr>
          <w:p w14:paraId="655FA9CD"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44</w:t>
            </w:r>
          </w:p>
        </w:tc>
        <w:tc>
          <w:tcPr>
            <w:tcW w:w="7169" w:type="dxa"/>
            <w:tcBorders>
              <w:top w:val="nil"/>
              <w:left w:val="nil"/>
              <w:bottom w:val="nil"/>
              <w:right w:val="nil"/>
            </w:tcBorders>
            <w:shd w:val="clear" w:color="auto" w:fill="auto"/>
            <w:noWrap/>
            <w:hideMark/>
          </w:tcPr>
          <w:p w14:paraId="22020E64"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Attac Austria</w:t>
            </w:r>
          </w:p>
        </w:tc>
        <w:tc>
          <w:tcPr>
            <w:tcW w:w="1820" w:type="dxa"/>
            <w:tcBorders>
              <w:top w:val="nil"/>
              <w:left w:val="nil"/>
              <w:bottom w:val="nil"/>
              <w:right w:val="nil"/>
            </w:tcBorders>
            <w:shd w:val="clear" w:color="auto" w:fill="auto"/>
            <w:noWrap/>
            <w:hideMark/>
          </w:tcPr>
          <w:p w14:paraId="43EEE1E7"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Austria</w:t>
            </w:r>
          </w:p>
        </w:tc>
      </w:tr>
      <w:tr w:rsidR="00F7293E" w:rsidRPr="00F7293E" w14:paraId="687C5EA1" w14:textId="77777777" w:rsidTr="00145412">
        <w:trPr>
          <w:trHeight w:val="300"/>
        </w:trPr>
        <w:tc>
          <w:tcPr>
            <w:tcW w:w="521" w:type="dxa"/>
            <w:tcBorders>
              <w:top w:val="nil"/>
              <w:left w:val="nil"/>
              <w:bottom w:val="nil"/>
              <w:right w:val="nil"/>
            </w:tcBorders>
            <w:shd w:val="clear" w:color="auto" w:fill="auto"/>
            <w:noWrap/>
            <w:hideMark/>
          </w:tcPr>
          <w:p w14:paraId="182E0E9E"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45</w:t>
            </w:r>
          </w:p>
        </w:tc>
        <w:tc>
          <w:tcPr>
            <w:tcW w:w="7169" w:type="dxa"/>
            <w:tcBorders>
              <w:top w:val="nil"/>
              <w:left w:val="nil"/>
              <w:bottom w:val="nil"/>
              <w:right w:val="nil"/>
            </w:tcBorders>
            <w:shd w:val="clear" w:color="auto" w:fill="auto"/>
            <w:noWrap/>
            <w:hideMark/>
          </w:tcPr>
          <w:p w14:paraId="39F384A9"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NeSoVe / Network for Social Responsibility</w:t>
            </w:r>
          </w:p>
        </w:tc>
        <w:tc>
          <w:tcPr>
            <w:tcW w:w="1820" w:type="dxa"/>
            <w:tcBorders>
              <w:top w:val="nil"/>
              <w:left w:val="nil"/>
              <w:bottom w:val="nil"/>
              <w:right w:val="nil"/>
            </w:tcBorders>
            <w:shd w:val="clear" w:color="auto" w:fill="auto"/>
            <w:noWrap/>
            <w:hideMark/>
          </w:tcPr>
          <w:p w14:paraId="4E352940"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Austria</w:t>
            </w:r>
          </w:p>
        </w:tc>
      </w:tr>
      <w:tr w:rsidR="00F7293E" w:rsidRPr="00F7293E" w14:paraId="5E79C0B0" w14:textId="77777777" w:rsidTr="00145412">
        <w:trPr>
          <w:trHeight w:val="300"/>
        </w:trPr>
        <w:tc>
          <w:tcPr>
            <w:tcW w:w="521" w:type="dxa"/>
            <w:tcBorders>
              <w:top w:val="nil"/>
              <w:left w:val="nil"/>
              <w:bottom w:val="nil"/>
              <w:right w:val="nil"/>
            </w:tcBorders>
            <w:shd w:val="clear" w:color="auto" w:fill="auto"/>
            <w:noWrap/>
            <w:hideMark/>
          </w:tcPr>
          <w:p w14:paraId="0647334A"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46</w:t>
            </w:r>
          </w:p>
        </w:tc>
        <w:tc>
          <w:tcPr>
            <w:tcW w:w="7169" w:type="dxa"/>
            <w:tcBorders>
              <w:top w:val="nil"/>
              <w:left w:val="nil"/>
              <w:bottom w:val="nil"/>
              <w:right w:val="nil"/>
            </w:tcBorders>
            <w:shd w:val="clear" w:color="auto" w:fill="auto"/>
            <w:noWrap/>
            <w:hideMark/>
          </w:tcPr>
          <w:p w14:paraId="74874777"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COAST Tust</w:t>
            </w:r>
          </w:p>
        </w:tc>
        <w:tc>
          <w:tcPr>
            <w:tcW w:w="1820" w:type="dxa"/>
            <w:tcBorders>
              <w:top w:val="nil"/>
              <w:left w:val="nil"/>
              <w:bottom w:val="nil"/>
              <w:right w:val="nil"/>
            </w:tcBorders>
            <w:shd w:val="clear" w:color="auto" w:fill="auto"/>
            <w:noWrap/>
            <w:hideMark/>
          </w:tcPr>
          <w:p w14:paraId="04CD992B"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Bangladesh</w:t>
            </w:r>
          </w:p>
        </w:tc>
      </w:tr>
      <w:tr w:rsidR="00F7293E" w:rsidRPr="00F7293E" w14:paraId="2A823474" w14:textId="77777777" w:rsidTr="00145412">
        <w:trPr>
          <w:trHeight w:val="300"/>
        </w:trPr>
        <w:tc>
          <w:tcPr>
            <w:tcW w:w="521" w:type="dxa"/>
            <w:tcBorders>
              <w:top w:val="nil"/>
              <w:left w:val="nil"/>
              <w:bottom w:val="nil"/>
              <w:right w:val="nil"/>
            </w:tcBorders>
            <w:shd w:val="clear" w:color="auto" w:fill="auto"/>
            <w:noWrap/>
            <w:hideMark/>
          </w:tcPr>
          <w:p w14:paraId="7FE2175F"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47</w:t>
            </w:r>
          </w:p>
        </w:tc>
        <w:tc>
          <w:tcPr>
            <w:tcW w:w="7169" w:type="dxa"/>
            <w:tcBorders>
              <w:top w:val="nil"/>
              <w:left w:val="nil"/>
              <w:bottom w:val="nil"/>
              <w:right w:val="nil"/>
            </w:tcBorders>
            <w:shd w:val="clear" w:color="auto" w:fill="auto"/>
            <w:noWrap/>
            <w:hideMark/>
          </w:tcPr>
          <w:p w14:paraId="1FA785E2"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Fundación Internet Bolivia.org</w:t>
            </w:r>
          </w:p>
        </w:tc>
        <w:tc>
          <w:tcPr>
            <w:tcW w:w="1820" w:type="dxa"/>
            <w:tcBorders>
              <w:top w:val="nil"/>
              <w:left w:val="nil"/>
              <w:bottom w:val="nil"/>
              <w:right w:val="nil"/>
            </w:tcBorders>
            <w:shd w:val="clear" w:color="auto" w:fill="auto"/>
            <w:noWrap/>
            <w:hideMark/>
          </w:tcPr>
          <w:p w14:paraId="78C7F801"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Bolivia</w:t>
            </w:r>
          </w:p>
        </w:tc>
      </w:tr>
      <w:tr w:rsidR="00F7293E" w:rsidRPr="00F7293E" w14:paraId="6FA42742" w14:textId="77777777" w:rsidTr="00145412">
        <w:trPr>
          <w:trHeight w:val="300"/>
        </w:trPr>
        <w:tc>
          <w:tcPr>
            <w:tcW w:w="521" w:type="dxa"/>
            <w:tcBorders>
              <w:top w:val="nil"/>
              <w:left w:val="nil"/>
              <w:bottom w:val="nil"/>
              <w:right w:val="nil"/>
            </w:tcBorders>
            <w:shd w:val="clear" w:color="auto" w:fill="auto"/>
            <w:noWrap/>
            <w:hideMark/>
          </w:tcPr>
          <w:p w14:paraId="602303CE"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lastRenderedPageBreak/>
              <w:t>48</w:t>
            </w:r>
          </w:p>
        </w:tc>
        <w:tc>
          <w:tcPr>
            <w:tcW w:w="7169" w:type="dxa"/>
            <w:tcBorders>
              <w:top w:val="nil"/>
              <w:left w:val="nil"/>
              <w:bottom w:val="nil"/>
              <w:right w:val="nil"/>
            </w:tcBorders>
            <w:shd w:val="clear" w:color="auto" w:fill="auto"/>
            <w:noWrap/>
            <w:hideMark/>
          </w:tcPr>
          <w:p w14:paraId="3A55E27C"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Central Única dos Trabalhadores - CUT Brasil</w:t>
            </w:r>
          </w:p>
        </w:tc>
        <w:tc>
          <w:tcPr>
            <w:tcW w:w="1820" w:type="dxa"/>
            <w:tcBorders>
              <w:top w:val="nil"/>
              <w:left w:val="nil"/>
              <w:bottom w:val="nil"/>
              <w:right w:val="nil"/>
            </w:tcBorders>
            <w:shd w:val="clear" w:color="auto" w:fill="auto"/>
            <w:noWrap/>
            <w:hideMark/>
          </w:tcPr>
          <w:p w14:paraId="0BDE7110"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Brazil</w:t>
            </w:r>
          </w:p>
        </w:tc>
      </w:tr>
      <w:tr w:rsidR="00F7293E" w:rsidRPr="00F7293E" w14:paraId="7370B0CC" w14:textId="77777777" w:rsidTr="00145412">
        <w:trPr>
          <w:trHeight w:val="300"/>
        </w:trPr>
        <w:tc>
          <w:tcPr>
            <w:tcW w:w="521" w:type="dxa"/>
            <w:tcBorders>
              <w:top w:val="nil"/>
              <w:left w:val="nil"/>
              <w:bottom w:val="nil"/>
              <w:right w:val="nil"/>
            </w:tcBorders>
            <w:shd w:val="clear" w:color="auto" w:fill="auto"/>
            <w:noWrap/>
            <w:hideMark/>
          </w:tcPr>
          <w:p w14:paraId="078314E1"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49</w:t>
            </w:r>
          </w:p>
        </w:tc>
        <w:tc>
          <w:tcPr>
            <w:tcW w:w="7169" w:type="dxa"/>
            <w:tcBorders>
              <w:top w:val="nil"/>
              <w:left w:val="nil"/>
              <w:bottom w:val="nil"/>
              <w:right w:val="nil"/>
            </w:tcBorders>
            <w:shd w:val="clear" w:color="auto" w:fill="auto"/>
            <w:noWrap/>
            <w:hideMark/>
          </w:tcPr>
          <w:p w14:paraId="4AC49FA1"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CSPB Confederacao dos Servidores Publicos do Brasil</w:t>
            </w:r>
          </w:p>
        </w:tc>
        <w:tc>
          <w:tcPr>
            <w:tcW w:w="1820" w:type="dxa"/>
            <w:tcBorders>
              <w:top w:val="nil"/>
              <w:left w:val="nil"/>
              <w:bottom w:val="nil"/>
              <w:right w:val="nil"/>
            </w:tcBorders>
            <w:shd w:val="clear" w:color="auto" w:fill="auto"/>
            <w:noWrap/>
            <w:hideMark/>
          </w:tcPr>
          <w:p w14:paraId="742CBD8D"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Brazil</w:t>
            </w:r>
          </w:p>
        </w:tc>
      </w:tr>
      <w:tr w:rsidR="00F7293E" w:rsidRPr="00F7293E" w14:paraId="13AE6E96" w14:textId="77777777" w:rsidTr="00145412">
        <w:trPr>
          <w:trHeight w:val="300"/>
        </w:trPr>
        <w:tc>
          <w:tcPr>
            <w:tcW w:w="521" w:type="dxa"/>
            <w:tcBorders>
              <w:top w:val="nil"/>
              <w:left w:val="nil"/>
              <w:bottom w:val="nil"/>
              <w:right w:val="nil"/>
            </w:tcBorders>
            <w:shd w:val="clear" w:color="auto" w:fill="auto"/>
            <w:noWrap/>
            <w:hideMark/>
          </w:tcPr>
          <w:p w14:paraId="453B7593"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50</w:t>
            </w:r>
          </w:p>
        </w:tc>
        <w:tc>
          <w:tcPr>
            <w:tcW w:w="7169" w:type="dxa"/>
            <w:tcBorders>
              <w:top w:val="nil"/>
              <w:left w:val="nil"/>
              <w:bottom w:val="nil"/>
              <w:right w:val="nil"/>
            </w:tcBorders>
            <w:shd w:val="clear" w:color="auto" w:fill="auto"/>
            <w:noWrap/>
            <w:hideMark/>
          </w:tcPr>
          <w:p w14:paraId="151A5ECC"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Gestos</w:t>
            </w:r>
          </w:p>
        </w:tc>
        <w:tc>
          <w:tcPr>
            <w:tcW w:w="1820" w:type="dxa"/>
            <w:tcBorders>
              <w:top w:val="nil"/>
              <w:left w:val="nil"/>
              <w:bottom w:val="nil"/>
              <w:right w:val="nil"/>
            </w:tcBorders>
            <w:shd w:val="clear" w:color="auto" w:fill="auto"/>
            <w:noWrap/>
            <w:hideMark/>
          </w:tcPr>
          <w:p w14:paraId="2FB37C25"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Brazil</w:t>
            </w:r>
          </w:p>
        </w:tc>
      </w:tr>
      <w:tr w:rsidR="00F7293E" w:rsidRPr="00F7293E" w14:paraId="7FB47931" w14:textId="77777777" w:rsidTr="00145412">
        <w:trPr>
          <w:trHeight w:val="300"/>
        </w:trPr>
        <w:tc>
          <w:tcPr>
            <w:tcW w:w="521" w:type="dxa"/>
            <w:tcBorders>
              <w:top w:val="nil"/>
              <w:left w:val="nil"/>
              <w:bottom w:val="nil"/>
              <w:right w:val="nil"/>
            </w:tcBorders>
            <w:shd w:val="clear" w:color="auto" w:fill="auto"/>
            <w:noWrap/>
            <w:hideMark/>
          </w:tcPr>
          <w:p w14:paraId="25D52D7C"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51</w:t>
            </w:r>
          </w:p>
        </w:tc>
        <w:tc>
          <w:tcPr>
            <w:tcW w:w="7169" w:type="dxa"/>
            <w:tcBorders>
              <w:top w:val="nil"/>
              <w:left w:val="nil"/>
              <w:bottom w:val="nil"/>
              <w:right w:val="nil"/>
            </w:tcBorders>
            <w:shd w:val="clear" w:color="auto" w:fill="auto"/>
            <w:noWrap/>
            <w:hideMark/>
          </w:tcPr>
          <w:p w14:paraId="7E3EC256"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Instituto Justiça Fiscal</w:t>
            </w:r>
          </w:p>
        </w:tc>
        <w:tc>
          <w:tcPr>
            <w:tcW w:w="1820" w:type="dxa"/>
            <w:tcBorders>
              <w:top w:val="nil"/>
              <w:left w:val="nil"/>
              <w:bottom w:val="nil"/>
              <w:right w:val="nil"/>
            </w:tcBorders>
            <w:shd w:val="clear" w:color="auto" w:fill="auto"/>
            <w:noWrap/>
            <w:hideMark/>
          </w:tcPr>
          <w:p w14:paraId="48B26AB5"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Brazil</w:t>
            </w:r>
          </w:p>
        </w:tc>
      </w:tr>
      <w:tr w:rsidR="00F7293E" w:rsidRPr="00F7293E" w14:paraId="07D945C5" w14:textId="77777777" w:rsidTr="00145412">
        <w:trPr>
          <w:trHeight w:val="300"/>
        </w:trPr>
        <w:tc>
          <w:tcPr>
            <w:tcW w:w="521" w:type="dxa"/>
            <w:tcBorders>
              <w:top w:val="nil"/>
              <w:left w:val="nil"/>
              <w:bottom w:val="nil"/>
              <w:right w:val="nil"/>
            </w:tcBorders>
            <w:shd w:val="clear" w:color="auto" w:fill="auto"/>
            <w:noWrap/>
            <w:hideMark/>
          </w:tcPr>
          <w:p w14:paraId="499A4C07"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52</w:t>
            </w:r>
          </w:p>
        </w:tc>
        <w:tc>
          <w:tcPr>
            <w:tcW w:w="7169" w:type="dxa"/>
            <w:tcBorders>
              <w:top w:val="nil"/>
              <w:left w:val="nil"/>
              <w:bottom w:val="nil"/>
              <w:right w:val="nil"/>
            </w:tcBorders>
            <w:shd w:val="clear" w:color="auto" w:fill="auto"/>
            <w:noWrap/>
            <w:hideMark/>
          </w:tcPr>
          <w:p w14:paraId="3F6392DE"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REBRIP - Brazilian Network for the Integration of Peoples</w:t>
            </w:r>
          </w:p>
        </w:tc>
        <w:tc>
          <w:tcPr>
            <w:tcW w:w="1820" w:type="dxa"/>
            <w:tcBorders>
              <w:top w:val="nil"/>
              <w:left w:val="nil"/>
              <w:bottom w:val="nil"/>
              <w:right w:val="nil"/>
            </w:tcBorders>
            <w:shd w:val="clear" w:color="auto" w:fill="auto"/>
            <w:noWrap/>
            <w:hideMark/>
          </w:tcPr>
          <w:p w14:paraId="6A061ED2"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Brazil</w:t>
            </w:r>
          </w:p>
        </w:tc>
      </w:tr>
      <w:tr w:rsidR="00F7293E" w:rsidRPr="00F7293E" w14:paraId="513985CC" w14:textId="77777777" w:rsidTr="00145412">
        <w:trPr>
          <w:trHeight w:val="300"/>
        </w:trPr>
        <w:tc>
          <w:tcPr>
            <w:tcW w:w="521" w:type="dxa"/>
            <w:tcBorders>
              <w:top w:val="nil"/>
              <w:left w:val="nil"/>
              <w:bottom w:val="nil"/>
              <w:right w:val="nil"/>
            </w:tcBorders>
            <w:shd w:val="clear" w:color="auto" w:fill="auto"/>
            <w:noWrap/>
            <w:hideMark/>
          </w:tcPr>
          <w:p w14:paraId="35564420"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53</w:t>
            </w:r>
          </w:p>
        </w:tc>
        <w:tc>
          <w:tcPr>
            <w:tcW w:w="7169" w:type="dxa"/>
            <w:tcBorders>
              <w:top w:val="nil"/>
              <w:left w:val="nil"/>
              <w:bottom w:val="nil"/>
              <w:right w:val="nil"/>
            </w:tcBorders>
            <w:shd w:val="clear" w:color="auto" w:fill="auto"/>
            <w:noWrap/>
            <w:hideMark/>
          </w:tcPr>
          <w:p w14:paraId="498043E2"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UGT - União Geral dos Trabalhadores</w:t>
            </w:r>
          </w:p>
        </w:tc>
        <w:tc>
          <w:tcPr>
            <w:tcW w:w="1820" w:type="dxa"/>
            <w:tcBorders>
              <w:top w:val="nil"/>
              <w:left w:val="nil"/>
              <w:bottom w:val="nil"/>
              <w:right w:val="nil"/>
            </w:tcBorders>
            <w:shd w:val="clear" w:color="auto" w:fill="auto"/>
            <w:noWrap/>
            <w:hideMark/>
          </w:tcPr>
          <w:p w14:paraId="58B92126"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Brazil</w:t>
            </w:r>
          </w:p>
        </w:tc>
      </w:tr>
      <w:tr w:rsidR="00F7293E" w:rsidRPr="00F7293E" w14:paraId="79874861" w14:textId="77777777" w:rsidTr="00145412">
        <w:trPr>
          <w:trHeight w:val="300"/>
        </w:trPr>
        <w:tc>
          <w:tcPr>
            <w:tcW w:w="521" w:type="dxa"/>
            <w:tcBorders>
              <w:top w:val="nil"/>
              <w:left w:val="nil"/>
              <w:bottom w:val="nil"/>
              <w:right w:val="nil"/>
            </w:tcBorders>
            <w:shd w:val="clear" w:color="auto" w:fill="auto"/>
            <w:noWrap/>
            <w:hideMark/>
          </w:tcPr>
          <w:p w14:paraId="26CEB888"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54</w:t>
            </w:r>
          </w:p>
        </w:tc>
        <w:tc>
          <w:tcPr>
            <w:tcW w:w="7169" w:type="dxa"/>
            <w:tcBorders>
              <w:top w:val="nil"/>
              <w:left w:val="nil"/>
              <w:bottom w:val="nil"/>
              <w:right w:val="nil"/>
            </w:tcBorders>
            <w:shd w:val="clear" w:color="auto" w:fill="auto"/>
            <w:noWrap/>
            <w:hideMark/>
          </w:tcPr>
          <w:p w14:paraId="6389EF94"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IDEA</w:t>
            </w:r>
          </w:p>
        </w:tc>
        <w:tc>
          <w:tcPr>
            <w:tcW w:w="1820" w:type="dxa"/>
            <w:tcBorders>
              <w:top w:val="nil"/>
              <w:left w:val="nil"/>
              <w:bottom w:val="nil"/>
              <w:right w:val="nil"/>
            </w:tcBorders>
            <w:shd w:val="clear" w:color="auto" w:fill="auto"/>
            <w:noWrap/>
            <w:hideMark/>
          </w:tcPr>
          <w:p w14:paraId="3DB8E71E"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Cambodia</w:t>
            </w:r>
          </w:p>
        </w:tc>
      </w:tr>
      <w:tr w:rsidR="00F7293E" w:rsidRPr="00F7293E" w14:paraId="6D17CFE0" w14:textId="77777777" w:rsidTr="00145412">
        <w:trPr>
          <w:trHeight w:val="300"/>
        </w:trPr>
        <w:tc>
          <w:tcPr>
            <w:tcW w:w="521" w:type="dxa"/>
            <w:tcBorders>
              <w:top w:val="nil"/>
              <w:left w:val="nil"/>
              <w:bottom w:val="nil"/>
              <w:right w:val="nil"/>
            </w:tcBorders>
            <w:shd w:val="clear" w:color="auto" w:fill="auto"/>
            <w:noWrap/>
            <w:hideMark/>
          </w:tcPr>
          <w:p w14:paraId="55F0B350"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55</w:t>
            </w:r>
          </w:p>
        </w:tc>
        <w:tc>
          <w:tcPr>
            <w:tcW w:w="7169" w:type="dxa"/>
            <w:tcBorders>
              <w:top w:val="nil"/>
              <w:left w:val="nil"/>
              <w:bottom w:val="nil"/>
              <w:right w:val="nil"/>
            </w:tcBorders>
            <w:shd w:val="clear" w:color="auto" w:fill="auto"/>
            <w:noWrap/>
            <w:hideMark/>
          </w:tcPr>
          <w:p w14:paraId="0E1BEA7E"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Public Service Alliance of Canada</w:t>
            </w:r>
          </w:p>
        </w:tc>
        <w:tc>
          <w:tcPr>
            <w:tcW w:w="1820" w:type="dxa"/>
            <w:tcBorders>
              <w:top w:val="nil"/>
              <w:left w:val="nil"/>
              <w:bottom w:val="nil"/>
              <w:right w:val="nil"/>
            </w:tcBorders>
            <w:shd w:val="clear" w:color="auto" w:fill="auto"/>
            <w:noWrap/>
            <w:hideMark/>
          </w:tcPr>
          <w:p w14:paraId="5FFFA2DD"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Canada</w:t>
            </w:r>
          </w:p>
        </w:tc>
      </w:tr>
      <w:tr w:rsidR="00F7293E" w:rsidRPr="00F7293E" w14:paraId="53787DC1" w14:textId="77777777" w:rsidTr="00145412">
        <w:trPr>
          <w:trHeight w:val="300"/>
        </w:trPr>
        <w:tc>
          <w:tcPr>
            <w:tcW w:w="521" w:type="dxa"/>
            <w:tcBorders>
              <w:top w:val="nil"/>
              <w:left w:val="nil"/>
              <w:bottom w:val="nil"/>
              <w:right w:val="nil"/>
            </w:tcBorders>
            <w:shd w:val="clear" w:color="auto" w:fill="auto"/>
            <w:noWrap/>
            <w:hideMark/>
          </w:tcPr>
          <w:p w14:paraId="458EAB2D"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56</w:t>
            </w:r>
          </w:p>
        </w:tc>
        <w:tc>
          <w:tcPr>
            <w:tcW w:w="7169" w:type="dxa"/>
            <w:tcBorders>
              <w:top w:val="nil"/>
              <w:left w:val="nil"/>
              <w:bottom w:val="nil"/>
              <w:right w:val="nil"/>
            </w:tcBorders>
            <w:shd w:val="clear" w:color="auto" w:fill="auto"/>
            <w:noWrap/>
            <w:hideMark/>
          </w:tcPr>
          <w:p w14:paraId="0D49BF48"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Trade Justice Network</w:t>
            </w:r>
          </w:p>
        </w:tc>
        <w:tc>
          <w:tcPr>
            <w:tcW w:w="1820" w:type="dxa"/>
            <w:tcBorders>
              <w:top w:val="nil"/>
              <w:left w:val="nil"/>
              <w:bottom w:val="nil"/>
              <w:right w:val="nil"/>
            </w:tcBorders>
            <w:shd w:val="clear" w:color="auto" w:fill="auto"/>
            <w:noWrap/>
            <w:hideMark/>
          </w:tcPr>
          <w:p w14:paraId="613BF024"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Canada</w:t>
            </w:r>
          </w:p>
        </w:tc>
      </w:tr>
      <w:tr w:rsidR="00F7293E" w:rsidRPr="00F7293E" w14:paraId="358DFCC4" w14:textId="77777777" w:rsidTr="00145412">
        <w:trPr>
          <w:trHeight w:val="300"/>
        </w:trPr>
        <w:tc>
          <w:tcPr>
            <w:tcW w:w="521" w:type="dxa"/>
            <w:tcBorders>
              <w:top w:val="nil"/>
              <w:left w:val="nil"/>
              <w:bottom w:val="nil"/>
              <w:right w:val="nil"/>
            </w:tcBorders>
            <w:shd w:val="clear" w:color="auto" w:fill="auto"/>
            <w:noWrap/>
            <w:hideMark/>
          </w:tcPr>
          <w:p w14:paraId="507D2570"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57</w:t>
            </w:r>
          </w:p>
        </w:tc>
        <w:tc>
          <w:tcPr>
            <w:tcW w:w="7169" w:type="dxa"/>
            <w:tcBorders>
              <w:top w:val="nil"/>
              <w:left w:val="nil"/>
              <w:bottom w:val="nil"/>
              <w:right w:val="nil"/>
            </w:tcBorders>
            <w:shd w:val="clear" w:color="auto" w:fill="auto"/>
            <w:noWrap/>
            <w:hideMark/>
          </w:tcPr>
          <w:p w14:paraId="6C1208BC"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ONG POLITICAS FARMACEUTICAS</w:t>
            </w:r>
          </w:p>
        </w:tc>
        <w:tc>
          <w:tcPr>
            <w:tcW w:w="1820" w:type="dxa"/>
            <w:tcBorders>
              <w:top w:val="nil"/>
              <w:left w:val="nil"/>
              <w:bottom w:val="nil"/>
              <w:right w:val="nil"/>
            </w:tcBorders>
            <w:shd w:val="clear" w:color="auto" w:fill="auto"/>
            <w:noWrap/>
            <w:hideMark/>
          </w:tcPr>
          <w:p w14:paraId="0AE60657"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Chile</w:t>
            </w:r>
          </w:p>
        </w:tc>
      </w:tr>
      <w:tr w:rsidR="00F7293E" w:rsidRPr="00F7293E" w14:paraId="742D38EC" w14:textId="77777777" w:rsidTr="00145412">
        <w:trPr>
          <w:trHeight w:val="300"/>
        </w:trPr>
        <w:tc>
          <w:tcPr>
            <w:tcW w:w="521" w:type="dxa"/>
            <w:tcBorders>
              <w:top w:val="nil"/>
              <w:left w:val="nil"/>
              <w:bottom w:val="nil"/>
              <w:right w:val="nil"/>
            </w:tcBorders>
            <w:shd w:val="clear" w:color="auto" w:fill="auto"/>
            <w:noWrap/>
            <w:hideMark/>
          </w:tcPr>
          <w:p w14:paraId="2326B7C8"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58</w:t>
            </w:r>
          </w:p>
        </w:tc>
        <w:tc>
          <w:tcPr>
            <w:tcW w:w="7169" w:type="dxa"/>
            <w:tcBorders>
              <w:top w:val="nil"/>
              <w:left w:val="nil"/>
              <w:bottom w:val="nil"/>
              <w:right w:val="nil"/>
            </w:tcBorders>
            <w:shd w:val="clear" w:color="auto" w:fill="auto"/>
            <w:noWrap/>
            <w:hideMark/>
          </w:tcPr>
          <w:p w14:paraId="1F653F90"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Estoi</w:t>
            </w:r>
          </w:p>
        </w:tc>
        <w:tc>
          <w:tcPr>
            <w:tcW w:w="1820" w:type="dxa"/>
            <w:tcBorders>
              <w:top w:val="nil"/>
              <w:left w:val="nil"/>
              <w:bottom w:val="nil"/>
              <w:right w:val="nil"/>
            </w:tcBorders>
            <w:shd w:val="clear" w:color="auto" w:fill="auto"/>
            <w:noWrap/>
            <w:hideMark/>
          </w:tcPr>
          <w:p w14:paraId="0A442ADE"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Colombia</w:t>
            </w:r>
          </w:p>
        </w:tc>
      </w:tr>
      <w:tr w:rsidR="00F7293E" w:rsidRPr="00F7293E" w14:paraId="722300B3" w14:textId="77777777" w:rsidTr="00145412">
        <w:trPr>
          <w:trHeight w:val="300"/>
        </w:trPr>
        <w:tc>
          <w:tcPr>
            <w:tcW w:w="521" w:type="dxa"/>
            <w:tcBorders>
              <w:top w:val="nil"/>
              <w:left w:val="nil"/>
              <w:bottom w:val="nil"/>
              <w:right w:val="nil"/>
            </w:tcBorders>
            <w:shd w:val="clear" w:color="auto" w:fill="auto"/>
            <w:noWrap/>
            <w:hideMark/>
          </w:tcPr>
          <w:p w14:paraId="05EDB15F"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59</w:t>
            </w:r>
          </w:p>
        </w:tc>
        <w:tc>
          <w:tcPr>
            <w:tcW w:w="7169" w:type="dxa"/>
            <w:tcBorders>
              <w:top w:val="nil"/>
              <w:left w:val="nil"/>
              <w:bottom w:val="nil"/>
              <w:right w:val="nil"/>
            </w:tcBorders>
            <w:shd w:val="clear" w:color="auto" w:fill="auto"/>
            <w:noWrap/>
            <w:hideMark/>
          </w:tcPr>
          <w:p w14:paraId="0ABA31E7"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federacion de vocales de control region centro y bogota</w:t>
            </w:r>
          </w:p>
        </w:tc>
        <w:tc>
          <w:tcPr>
            <w:tcW w:w="1820" w:type="dxa"/>
            <w:tcBorders>
              <w:top w:val="nil"/>
              <w:left w:val="nil"/>
              <w:bottom w:val="nil"/>
              <w:right w:val="nil"/>
            </w:tcBorders>
            <w:shd w:val="clear" w:color="auto" w:fill="auto"/>
            <w:noWrap/>
            <w:hideMark/>
          </w:tcPr>
          <w:p w14:paraId="24191AB9"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Colombia</w:t>
            </w:r>
          </w:p>
        </w:tc>
      </w:tr>
      <w:tr w:rsidR="00F7293E" w:rsidRPr="00F7293E" w14:paraId="2D027618" w14:textId="77777777" w:rsidTr="00145412">
        <w:trPr>
          <w:trHeight w:val="300"/>
        </w:trPr>
        <w:tc>
          <w:tcPr>
            <w:tcW w:w="521" w:type="dxa"/>
            <w:tcBorders>
              <w:top w:val="nil"/>
              <w:left w:val="nil"/>
              <w:bottom w:val="nil"/>
              <w:right w:val="nil"/>
            </w:tcBorders>
            <w:shd w:val="clear" w:color="auto" w:fill="auto"/>
            <w:noWrap/>
            <w:hideMark/>
          </w:tcPr>
          <w:p w14:paraId="43DEB688"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60</w:t>
            </w:r>
          </w:p>
        </w:tc>
        <w:tc>
          <w:tcPr>
            <w:tcW w:w="7169" w:type="dxa"/>
            <w:tcBorders>
              <w:top w:val="nil"/>
              <w:left w:val="nil"/>
              <w:bottom w:val="nil"/>
              <w:right w:val="nil"/>
            </w:tcBorders>
            <w:shd w:val="clear" w:color="auto" w:fill="auto"/>
            <w:noWrap/>
            <w:hideMark/>
          </w:tcPr>
          <w:p w14:paraId="520D61A3"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FUNDACION DE LA MANO CONTIGO</w:t>
            </w:r>
          </w:p>
        </w:tc>
        <w:tc>
          <w:tcPr>
            <w:tcW w:w="1820" w:type="dxa"/>
            <w:tcBorders>
              <w:top w:val="nil"/>
              <w:left w:val="nil"/>
              <w:bottom w:val="nil"/>
              <w:right w:val="nil"/>
            </w:tcBorders>
            <w:shd w:val="clear" w:color="auto" w:fill="auto"/>
            <w:noWrap/>
            <w:hideMark/>
          </w:tcPr>
          <w:p w14:paraId="66678912"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Colombia</w:t>
            </w:r>
          </w:p>
        </w:tc>
      </w:tr>
      <w:tr w:rsidR="00F7293E" w:rsidRPr="00F7293E" w14:paraId="727300B2" w14:textId="77777777" w:rsidTr="00145412">
        <w:trPr>
          <w:trHeight w:val="300"/>
        </w:trPr>
        <w:tc>
          <w:tcPr>
            <w:tcW w:w="521" w:type="dxa"/>
            <w:tcBorders>
              <w:top w:val="nil"/>
              <w:left w:val="nil"/>
              <w:bottom w:val="nil"/>
              <w:right w:val="nil"/>
            </w:tcBorders>
            <w:shd w:val="clear" w:color="auto" w:fill="auto"/>
            <w:noWrap/>
            <w:hideMark/>
          </w:tcPr>
          <w:p w14:paraId="5279488A"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61</w:t>
            </w:r>
          </w:p>
        </w:tc>
        <w:tc>
          <w:tcPr>
            <w:tcW w:w="7169" w:type="dxa"/>
            <w:tcBorders>
              <w:top w:val="nil"/>
              <w:left w:val="nil"/>
              <w:bottom w:val="nil"/>
              <w:right w:val="nil"/>
            </w:tcBorders>
            <w:shd w:val="clear" w:color="auto" w:fill="auto"/>
            <w:noWrap/>
            <w:hideMark/>
          </w:tcPr>
          <w:p w14:paraId="11E0BD76"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OBSERVATORIO DE VICTIMAS</w:t>
            </w:r>
          </w:p>
        </w:tc>
        <w:tc>
          <w:tcPr>
            <w:tcW w:w="1820" w:type="dxa"/>
            <w:tcBorders>
              <w:top w:val="nil"/>
              <w:left w:val="nil"/>
              <w:bottom w:val="nil"/>
              <w:right w:val="nil"/>
            </w:tcBorders>
            <w:shd w:val="clear" w:color="auto" w:fill="auto"/>
            <w:noWrap/>
            <w:hideMark/>
          </w:tcPr>
          <w:p w14:paraId="75D11DD9"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Colombia</w:t>
            </w:r>
          </w:p>
        </w:tc>
      </w:tr>
      <w:tr w:rsidR="00F7293E" w:rsidRPr="00F7293E" w14:paraId="4E455D75" w14:textId="77777777" w:rsidTr="00145412">
        <w:trPr>
          <w:trHeight w:val="300"/>
        </w:trPr>
        <w:tc>
          <w:tcPr>
            <w:tcW w:w="521" w:type="dxa"/>
            <w:tcBorders>
              <w:top w:val="nil"/>
              <w:left w:val="nil"/>
              <w:bottom w:val="nil"/>
              <w:right w:val="nil"/>
            </w:tcBorders>
            <w:shd w:val="clear" w:color="auto" w:fill="auto"/>
            <w:noWrap/>
            <w:hideMark/>
          </w:tcPr>
          <w:p w14:paraId="40EE9809"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62</w:t>
            </w:r>
          </w:p>
        </w:tc>
        <w:tc>
          <w:tcPr>
            <w:tcW w:w="7169" w:type="dxa"/>
            <w:tcBorders>
              <w:top w:val="nil"/>
              <w:left w:val="nil"/>
              <w:bottom w:val="nil"/>
              <w:right w:val="nil"/>
            </w:tcBorders>
            <w:shd w:val="clear" w:color="auto" w:fill="auto"/>
            <w:noWrap/>
            <w:hideMark/>
          </w:tcPr>
          <w:p w14:paraId="1C4B765A"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Observatorio de Víctimas</w:t>
            </w:r>
          </w:p>
        </w:tc>
        <w:tc>
          <w:tcPr>
            <w:tcW w:w="1820" w:type="dxa"/>
            <w:tcBorders>
              <w:top w:val="nil"/>
              <w:left w:val="nil"/>
              <w:bottom w:val="nil"/>
              <w:right w:val="nil"/>
            </w:tcBorders>
            <w:shd w:val="clear" w:color="auto" w:fill="auto"/>
            <w:noWrap/>
            <w:hideMark/>
          </w:tcPr>
          <w:p w14:paraId="16080F73"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Colombia</w:t>
            </w:r>
          </w:p>
        </w:tc>
      </w:tr>
      <w:tr w:rsidR="00F7293E" w:rsidRPr="00F7293E" w14:paraId="49EBD526" w14:textId="77777777" w:rsidTr="00145412">
        <w:trPr>
          <w:trHeight w:val="300"/>
        </w:trPr>
        <w:tc>
          <w:tcPr>
            <w:tcW w:w="521" w:type="dxa"/>
            <w:tcBorders>
              <w:top w:val="nil"/>
              <w:left w:val="nil"/>
              <w:bottom w:val="nil"/>
              <w:right w:val="nil"/>
            </w:tcBorders>
            <w:shd w:val="clear" w:color="auto" w:fill="auto"/>
            <w:noWrap/>
            <w:hideMark/>
          </w:tcPr>
          <w:p w14:paraId="561F3190"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63</w:t>
            </w:r>
          </w:p>
        </w:tc>
        <w:tc>
          <w:tcPr>
            <w:tcW w:w="7169" w:type="dxa"/>
            <w:tcBorders>
              <w:top w:val="nil"/>
              <w:left w:val="nil"/>
              <w:bottom w:val="nil"/>
              <w:right w:val="nil"/>
            </w:tcBorders>
            <w:shd w:val="clear" w:color="auto" w:fill="auto"/>
            <w:noWrap/>
            <w:hideMark/>
          </w:tcPr>
          <w:p w14:paraId="05BD35E9"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Proceso de Comunidades Negras en Colombia. PCN</w:t>
            </w:r>
          </w:p>
        </w:tc>
        <w:tc>
          <w:tcPr>
            <w:tcW w:w="1820" w:type="dxa"/>
            <w:tcBorders>
              <w:top w:val="nil"/>
              <w:left w:val="nil"/>
              <w:bottom w:val="nil"/>
              <w:right w:val="nil"/>
            </w:tcBorders>
            <w:shd w:val="clear" w:color="auto" w:fill="auto"/>
            <w:noWrap/>
            <w:hideMark/>
          </w:tcPr>
          <w:p w14:paraId="46C9E1E4"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Colombia</w:t>
            </w:r>
          </w:p>
        </w:tc>
      </w:tr>
      <w:tr w:rsidR="00F7293E" w:rsidRPr="00F7293E" w14:paraId="22F6D41D" w14:textId="77777777" w:rsidTr="00145412">
        <w:trPr>
          <w:trHeight w:val="300"/>
        </w:trPr>
        <w:tc>
          <w:tcPr>
            <w:tcW w:w="521" w:type="dxa"/>
            <w:tcBorders>
              <w:top w:val="nil"/>
              <w:left w:val="nil"/>
              <w:bottom w:val="nil"/>
              <w:right w:val="nil"/>
            </w:tcBorders>
            <w:shd w:val="clear" w:color="auto" w:fill="auto"/>
            <w:noWrap/>
            <w:hideMark/>
          </w:tcPr>
          <w:p w14:paraId="775CED2A"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64</w:t>
            </w:r>
          </w:p>
        </w:tc>
        <w:tc>
          <w:tcPr>
            <w:tcW w:w="7169" w:type="dxa"/>
            <w:tcBorders>
              <w:top w:val="nil"/>
              <w:left w:val="nil"/>
              <w:bottom w:val="nil"/>
              <w:right w:val="nil"/>
            </w:tcBorders>
            <w:shd w:val="clear" w:color="auto" w:fill="auto"/>
            <w:noWrap/>
            <w:hideMark/>
          </w:tcPr>
          <w:p w14:paraId="430366B5"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A.N.P.E.</w:t>
            </w:r>
          </w:p>
        </w:tc>
        <w:tc>
          <w:tcPr>
            <w:tcW w:w="1820" w:type="dxa"/>
            <w:tcBorders>
              <w:top w:val="nil"/>
              <w:left w:val="nil"/>
              <w:bottom w:val="nil"/>
              <w:right w:val="nil"/>
            </w:tcBorders>
            <w:shd w:val="clear" w:color="auto" w:fill="auto"/>
            <w:noWrap/>
            <w:hideMark/>
          </w:tcPr>
          <w:p w14:paraId="748810BB"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Costa Rica</w:t>
            </w:r>
          </w:p>
        </w:tc>
      </w:tr>
      <w:tr w:rsidR="00F7293E" w:rsidRPr="00F7293E" w14:paraId="66F03F0C" w14:textId="77777777" w:rsidTr="00145412">
        <w:trPr>
          <w:trHeight w:val="300"/>
        </w:trPr>
        <w:tc>
          <w:tcPr>
            <w:tcW w:w="521" w:type="dxa"/>
            <w:tcBorders>
              <w:top w:val="nil"/>
              <w:left w:val="nil"/>
              <w:bottom w:val="nil"/>
              <w:right w:val="nil"/>
            </w:tcBorders>
            <w:shd w:val="clear" w:color="auto" w:fill="auto"/>
            <w:noWrap/>
            <w:hideMark/>
          </w:tcPr>
          <w:p w14:paraId="723431E0"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65</w:t>
            </w:r>
          </w:p>
        </w:tc>
        <w:tc>
          <w:tcPr>
            <w:tcW w:w="7169" w:type="dxa"/>
            <w:tcBorders>
              <w:top w:val="nil"/>
              <w:left w:val="nil"/>
              <w:bottom w:val="nil"/>
              <w:right w:val="nil"/>
            </w:tcBorders>
            <w:shd w:val="clear" w:color="auto" w:fill="auto"/>
            <w:noWrap/>
            <w:hideMark/>
          </w:tcPr>
          <w:p w14:paraId="576A5A4E"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Patria Justa</w:t>
            </w:r>
          </w:p>
        </w:tc>
        <w:tc>
          <w:tcPr>
            <w:tcW w:w="1820" w:type="dxa"/>
            <w:tcBorders>
              <w:top w:val="nil"/>
              <w:left w:val="nil"/>
              <w:bottom w:val="nil"/>
              <w:right w:val="nil"/>
            </w:tcBorders>
            <w:shd w:val="clear" w:color="auto" w:fill="auto"/>
            <w:noWrap/>
            <w:hideMark/>
          </w:tcPr>
          <w:p w14:paraId="26174CF6"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Costa Rica</w:t>
            </w:r>
          </w:p>
        </w:tc>
      </w:tr>
      <w:tr w:rsidR="00F7293E" w:rsidRPr="00F7293E" w14:paraId="5E2041B5" w14:textId="77777777" w:rsidTr="00145412">
        <w:trPr>
          <w:trHeight w:val="600"/>
        </w:trPr>
        <w:tc>
          <w:tcPr>
            <w:tcW w:w="521" w:type="dxa"/>
            <w:tcBorders>
              <w:top w:val="nil"/>
              <w:left w:val="nil"/>
              <w:bottom w:val="nil"/>
              <w:right w:val="nil"/>
            </w:tcBorders>
            <w:shd w:val="clear" w:color="auto" w:fill="auto"/>
            <w:noWrap/>
            <w:hideMark/>
          </w:tcPr>
          <w:p w14:paraId="29AFACB7"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66</w:t>
            </w:r>
          </w:p>
        </w:tc>
        <w:tc>
          <w:tcPr>
            <w:tcW w:w="7169" w:type="dxa"/>
            <w:tcBorders>
              <w:top w:val="nil"/>
              <w:left w:val="nil"/>
              <w:bottom w:val="nil"/>
              <w:right w:val="nil"/>
            </w:tcBorders>
            <w:shd w:val="clear" w:color="auto" w:fill="auto"/>
            <w:hideMark/>
          </w:tcPr>
          <w:p w14:paraId="5381BDE6"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Capitulo Cuba de la Red de Intelectuales, Artistas u Luchadores Sociales en Defensa de la Humanidad</w:t>
            </w:r>
          </w:p>
        </w:tc>
        <w:tc>
          <w:tcPr>
            <w:tcW w:w="1820" w:type="dxa"/>
            <w:tcBorders>
              <w:top w:val="nil"/>
              <w:left w:val="nil"/>
              <w:bottom w:val="nil"/>
              <w:right w:val="nil"/>
            </w:tcBorders>
            <w:shd w:val="clear" w:color="auto" w:fill="auto"/>
            <w:noWrap/>
            <w:hideMark/>
          </w:tcPr>
          <w:p w14:paraId="335EFD18"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Cuba</w:t>
            </w:r>
          </w:p>
        </w:tc>
      </w:tr>
      <w:tr w:rsidR="00F7293E" w:rsidRPr="00F7293E" w14:paraId="30335924" w14:textId="77777777" w:rsidTr="00145412">
        <w:trPr>
          <w:trHeight w:val="300"/>
        </w:trPr>
        <w:tc>
          <w:tcPr>
            <w:tcW w:w="521" w:type="dxa"/>
            <w:tcBorders>
              <w:top w:val="nil"/>
              <w:left w:val="nil"/>
              <w:bottom w:val="nil"/>
              <w:right w:val="nil"/>
            </w:tcBorders>
            <w:shd w:val="clear" w:color="auto" w:fill="auto"/>
            <w:noWrap/>
            <w:hideMark/>
          </w:tcPr>
          <w:p w14:paraId="16859B3E"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67</w:t>
            </w:r>
          </w:p>
        </w:tc>
        <w:tc>
          <w:tcPr>
            <w:tcW w:w="7169" w:type="dxa"/>
            <w:tcBorders>
              <w:top w:val="nil"/>
              <w:left w:val="nil"/>
              <w:bottom w:val="nil"/>
              <w:right w:val="nil"/>
            </w:tcBorders>
            <w:shd w:val="clear" w:color="auto" w:fill="auto"/>
            <w:noWrap/>
            <w:hideMark/>
          </w:tcPr>
          <w:p w14:paraId="1EA14EE0"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Ecumenical Academy</w:t>
            </w:r>
          </w:p>
        </w:tc>
        <w:tc>
          <w:tcPr>
            <w:tcW w:w="1820" w:type="dxa"/>
            <w:tcBorders>
              <w:top w:val="nil"/>
              <w:left w:val="nil"/>
              <w:bottom w:val="nil"/>
              <w:right w:val="nil"/>
            </w:tcBorders>
            <w:shd w:val="clear" w:color="auto" w:fill="auto"/>
            <w:noWrap/>
            <w:hideMark/>
          </w:tcPr>
          <w:p w14:paraId="2D5BA771"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Czech Republic</w:t>
            </w:r>
          </w:p>
        </w:tc>
      </w:tr>
      <w:tr w:rsidR="00F7293E" w:rsidRPr="00F7293E" w14:paraId="3E2A511C" w14:textId="77777777" w:rsidTr="00145412">
        <w:trPr>
          <w:trHeight w:val="300"/>
        </w:trPr>
        <w:tc>
          <w:tcPr>
            <w:tcW w:w="521" w:type="dxa"/>
            <w:tcBorders>
              <w:top w:val="nil"/>
              <w:left w:val="nil"/>
              <w:bottom w:val="nil"/>
              <w:right w:val="nil"/>
            </w:tcBorders>
            <w:shd w:val="clear" w:color="auto" w:fill="auto"/>
            <w:noWrap/>
            <w:hideMark/>
          </w:tcPr>
          <w:p w14:paraId="3CEF91AB"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68</w:t>
            </w:r>
          </w:p>
        </w:tc>
        <w:tc>
          <w:tcPr>
            <w:tcW w:w="7169" w:type="dxa"/>
            <w:tcBorders>
              <w:top w:val="nil"/>
              <w:left w:val="nil"/>
              <w:bottom w:val="nil"/>
              <w:right w:val="nil"/>
            </w:tcBorders>
            <w:shd w:val="clear" w:color="auto" w:fill="auto"/>
            <w:noWrap/>
            <w:hideMark/>
          </w:tcPr>
          <w:p w14:paraId="4DB433EC"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Confederacion Nacional de Unidad Sindical (CNUS)</w:t>
            </w:r>
          </w:p>
        </w:tc>
        <w:tc>
          <w:tcPr>
            <w:tcW w:w="1820" w:type="dxa"/>
            <w:tcBorders>
              <w:top w:val="nil"/>
              <w:left w:val="nil"/>
              <w:bottom w:val="nil"/>
              <w:right w:val="nil"/>
            </w:tcBorders>
            <w:shd w:val="clear" w:color="auto" w:fill="auto"/>
            <w:noWrap/>
            <w:hideMark/>
          </w:tcPr>
          <w:p w14:paraId="1538C6AB"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Dominican Republic</w:t>
            </w:r>
          </w:p>
        </w:tc>
      </w:tr>
      <w:tr w:rsidR="00F7293E" w:rsidRPr="00F7293E" w14:paraId="14E69111" w14:textId="77777777" w:rsidTr="00145412">
        <w:trPr>
          <w:trHeight w:val="300"/>
        </w:trPr>
        <w:tc>
          <w:tcPr>
            <w:tcW w:w="521" w:type="dxa"/>
            <w:tcBorders>
              <w:top w:val="nil"/>
              <w:left w:val="nil"/>
              <w:bottom w:val="nil"/>
              <w:right w:val="nil"/>
            </w:tcBorders>
            <w:shd w:val="clear" w:color="auto" w:fill="auto"/>
            <w:noWrap/>
            <w:hideMark/>
          </w:tcPr>
          <w:p w14:paraId="7876617B"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69</w:t>
            </w:r>
          </w:p>
        </w:tc>
        <w:tc>
          <w:tcPr>
            <w:tcW w:w="7169" w:type="dxa"/>
            <w:tcBorders>
              <w:top w:val="nil"/>
              <w:left w:val="nil"/>
              <w:bottom w:val="nil"/>
              <w:right w:val="nil"/>
            </w:tcBorders>
            <w:shd w:val="clear" w:color="auto" w:fill="auto"/>
            <w:noWrap/>
            <w:hideMark/>
          </w:tcPr>
          <w:p w14:paraId="7086A25E"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PACODEVI</w:t>
            </w:r>
          </w:p>
        </w:tc>
        <w:tc>
          <w:tcPr>
            <w:tcW w:w="1820" w:type="dxa"/>
            <w:tcBorders>
              <w:top w:val="nil"/>
              <w:left w:val="nil"/>
              <w:bottom w:val="nil"/>
              <w:right w:val="nil"/>
            </w:tcBorders>
            <w:shd w:val="clear" w:color="auto" w:fill="auto"/>
            <w:noWrap/>
            <w:hideMark/>
          </w:tcPr>
          <w:p w14:paraId="780FE58F"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DR Congo</w:t>
            </w:r>
          </w:p>
        </w:tc>
      </w:tr>
      <w:tr w:rsidR="00F7293E" w:rsidRPr="00F7293E" w14:paraId="4038D51C" w14:textId="77777777" w:rsidTr="00145412">
        <w:trPr>
          <w:trHeight w:val="300"/>
        </w:trPr>
        <w:tc>
          <w:tcPr>
            <w:tcW w:w="521" w:type="dxa"/>
            <w:tcBorders>
              <w:top w:val="nil"/>
              <w:left w:val="nil"/>
              <w:bottom w:val="nil"/>
              <w:right w:val="nil"/>
            </w:tcBorders>
            <w:shd w:val="clear" w:color="auto" w:fill="auto"/>
            <w:noWrap/>
            <w:hideMark/>
          </w:tcPr>
          <w:p w14:paraId="6C58053A"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70</w:t>
            </w:r>
          </w:p>
        </w:tc>
        <w:tc>
          <w:tcPr>
            <w:tcW w:w="7169" w:type="dxa"/>
            <w:tcBorders>
              <w:top w:val="nil"/>
              <w:left w:val="nil"/>
              <w:bottom w:val="nil"/>
              <w:right w:val="nil"/>
            </w:tcBorders>
            <w:shd w:val="clear" w:color="auto" w:fill="auto"/>
            <w:noWrap/>
            <w:hideMark/>
          </w:tcPr>
          <w:p w14:paraId="07CD69ED"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Centro de Documentación en Derechos Humanos "Segundo Montes Mozo S.J."</w:t>
            </w:r>
          </w:p>
        </w:tc>
        <w:tc>
          <w:tcPr>
            <w:tcW w:w="1820" w:type="dxa"/>
            <w:tcBorders>
              <w:top w:val="nil"/>
              <w:left w:val="nil"/>
              <w:bottom w:val="nil"/>
              <w:right w:val="nil"/>
            </w:tcBorders>
            <w:shd w:val="clear" w:color="auto" w:fill="auto"/>
            <w:noWrap/>
            <w:hideMark/>
          </w:tcPr>
          <w:p w14:paraId="6E655348"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Ecuador</w:t>
            </w:r>
          </w:p>
        </w:tc>
      </w:tr>
      <w:tr w:rsidR="00F7293E" w:rsidRPr="00F7293E" w14:paraId="3528D51A" w14:textId="77777777" w:rsidTr="00145412">
        <w:trPr>
          <w:trHeight w:val="300"/>
        </w:trPr>
        <w:tc>
          <w:tcPr>
            <w:tcW w:w="521" w:type="dxa"/>
            <w:tcBorders>
              <w:top w:val="nil"/>
              <w:left w:val="nil"/>
              <w:bottom w:val="nil"/>
              <w:right w:val="nil"/>
            </w:tcBorders>
            <w:shd w:val="clear" w:color="auto" w:fill="auto"/>
            <w:noWrap/>
            <w:hideMark/>
          </w:tcPr>
          <w:p w14:paraId="5F5478FF"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71</w:t>
            </w:r>
          </w:p>
        </w:tc>
        <w:tc>
          <w:tcPr>
            <w:tcW w:w="7169" w:type="dxa"/>
            <w:tcBorders>
              <w:top w:val="nil"/>
              <w:left w:val="nil"/>
              <w:bottom w:val="nil"/>
              <w:right w:val="nil"/>
            </w:tcBorders>
            <w:shd w:val="clear" w:color="auto" w:fill="auto"/>
            <w:noWrap/>
            <w:hideMark/>
          </w:tcPr>
          <w:p w14:paraId="46B2C912"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Red Mujeres Transformando la Economia - REMTE</w:t>
            </w:r>
          </w:p>
        </w:tc>
        <w:tc>
          <w:tcPr>
            <w:tcW w:w="1820" w:type="dxa"/>
            <w:tcBorders>
              <w:top w:val="nil"/>
              <w:left w:val="nil"/>
              <w:bottom w:val="nil"/>
              <w:right w:val="nil"/>
            </w:tcBorders>
            <w:shd w:val="clear" w:color="auto" w:fill="auto"/>
            <w:noWrap/>
            <w:hideMark/>
          </w:tcPr>
          <w:p w14:paraId="53D889BC"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Ecuador</w:t>
            </w:r>
          </w:p>
        </w:tc>
      </w:tr>
      <w:tr w:rsidR="00F7293E" w:rsidRPr="00F7293E" w14:paraId="1FD2DF18" w14:textId="77777777" w:rsidTr="00145412">
        <w:trPr>
          <w:trHeight w:val="300"/>
        </w:trPr>
        <w:tc>
          <w:tcPr>
            <w:tcW w:w="521" w:type="dxa"/>
            <w:tcBorders>
              <w:top w:val="nil"/>
              <w:left w:val="nil"/>
              <w:bottom w:val="nil"/>
              <w:right w:val="nil"/>
            </w:tcBorders>
            <w:shd w:val="clear" w:color="auto" w:fill="auto"/>
            <w:noWrap/>
            <w:hideMark/>
          </w:tcPr>
          <w:p w14:paraId="7A841E2F"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72</w:t>
            </w:r>
          </w:p>
        </w:tc>
        <w:tc>
          <w:tcPr>
            <w:tcW w:w="7169" w:type="dxa"/>
            <w:tcBorders>
              <w:top w:val="nil"/>
              <w:left w:val="nil"/>
              <w:bottom w:val="nil"/>
              <w:right w:val="nil"/>
            </w:tcBorders>
            <w:shd w:val="clear" w:color="auto" w:fill="auto"/>
            <w:noWrap/>
            <w:hideMark/>
          </w:tcPr>
          <w:p w14:paraId="3986E5D0"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CESTA Amigos de la Tierra</w:t>
            </w:r>
          </w:p>
        </w:tc>
        <w:tc>
          <w:tcPr>
            <w:tcW w:w="1820" w:type="dxa"/>
            <w:tcBorders>
              <w:top w:val="nil"/>
              <w:left w:val="nil"/>
              <w:bottom w:val="nil"/>
              <w:right w:val="nil"/>
            </w:tcBorders>
            <w:shd w:val="clear" w:color="auto" w:fill="auto"/>
            <w:noWrap/>
            <w:hideMark/>
          </w:tcPr>
          <w:p w14:paraId="072B3668"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El Salvador</w:t>
            </w:r>
          </w:p>
        </w:tc>
      </w:tr>
      <w:tr w:rsidR="00F7293E" w:rsidRPr="00F7293E" w14:paraId="5D52F65C" w14:textId="77777777" w:rsidTr="00145412">
        <w:trPr>
          <w:trHeight w:val="300"/>
        </w:trPr>
        <w:tc>
          <w:tcPr>
            <w:tcW w:w="521" w:type="dxa"/>
            <w:tcBorders>
              <w:top w:val="nil"/>
              <w:left w:val="nil"/>
              <w:bottom w:val="nil"/>
              <w:right w:val="nil"/>
            </w:tcBorders>
            <w:shd w:val="clear" w:color="auto" w:fill="auto"/>
            <w:noWrap/>
            <w:hideMark/>
          </w:tcPr>
          <w:p w14:paraId="77C54EBE"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73</w:t>
            </w:r>
          </w:p>
        </w:tc>
        <w:tc>
          <w:tcPr>
            <w:tcW w:w="7169" w:type="dxa"/>
            <w:tcBorders>
              <w:top w:val="nil"/>
              <w:left w:val="nil"/>
              <w:bottom w:val="nil"/>
              <w:right w:val="nil"/>
            </w:tcBorders>
            <w:shd w:val="clear" w:color="auto" w:fill="auto"/>
            <w:noWrap/>
            <w:hideMark/>
          </w:tcPr>
          <w:p w14:paraId="676AC39C"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Pro Ethical Trade Finland (Eettisen kaupan puolesta ry)</w:t>
            </w:r>
          </w:p>
        </w:tc>
        <w:tc>
          <w:tcPr>
            <w:tcW w:w="1820" w:type="dxa"/>
            <w:tcBorders>
              <w:top w:val="nil"/>
              <w:left w:val="nil"/>
              <w:bottom w:val="nil"/>
              <w:right w:val="nil"/>
            </w:tcBorders>
            <w:shd w:val="clear" w:color="auto" w:fill="auto"/>
            <w:noWrap/>
            <w:hideMark/>
          </w:tcPr>
          <w:p w14:paraId="05DF29CB"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Finland</w:t>
            </w:r>
          </w:p>
        </w:tc>
      </w:tr>
      <w:tr w:rsidR="00F7293E" w:rsidRPr="00F7293E" w14:paraId="69320D0B" w14:textId="77777777" w:rsidTr="00145412">
        <w:trPr>
          <w:trHeight w:val="300"/>
        </w:trPr>
        <w:tc>
          <w:tcPr>
            <w:tcW w:w="521" w:type="dxa"/>
            <w:tcBorders>
              <w:top w:val="nil"/>
              <w:left w:val="nil"/>
              <w:bottom w:val="nil"/>
              <w:right w:val="nil"/>
            </w:tcBorders>
            <w:shd w:val="clear" w:color="auto" w:fill="auto"/>
            <w:noWrap/>
            <w:hideMark/>
          </w:tcPr>
          <w:p w14:paraId="52C2084E"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74</w:t>
            </w:r>
          </w:p>
        </w:tc>
        <w:tc>
          <w:tcPr>
            <w:tcW w:w="7169" w:type="dxa"/>
            <w:tcBorders>
              <w:top w:val="nil"/>
              <w:left w:val="nil"/>
              <w:bottom w:val="nil"/>
              <w:right w:val="nil"/>
            </w:tcBorders>
            <w:shd w:val="clear" w:color="auto" w:fill="auto"/>
            <w:noWrap/>
            <w:hideMark/>
          </w:tcPr>
          <w:p w14:paraId="78C56CDA"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SNESUP-FSU</w:t>
            </w:r>
          </w:p>
        </w:tc>
        <w:tc>
          <w:tcPr>
            <w:tcW w:w="1820" w:type="dxa"/>
            <w:tcBorders>
              <w:top w:val="nil"/>
              <w:left w:val="nil"/>
              <w:bottom w:val="nil"/>
              <w:right w:val="nil"/>
            </w:tcBorders>
            <w:shd w:val="clear" w:color="auto" w:fill="auto"/>
            <w:noWrap/>
            <w:hideMark/>
          </w:tcPr>
          <w:p w14:paraId="48EDE334"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France</w:t>
            </w:r>
          </w:p>
        </w:tc>
      </w:tr>
      <w:tr w:rsidR="00F7293E" w:rsidRPr="00F7293E" w14:paraId="75204B0A" w14:textId="77777777" w:rsidTr="00145412">
        <w:trPr>
          <w:trHeight w:val="300"/>
        </w:trPr>
        <w:tc>
          <w:tcPr>
            <w:tcW w:w="521" w:type="dxa"/>
            <w:tcBorders>
              <w:top w:val="nil"/>
              <w:left w:val="nil"/>
              <w:bottom w:val="nil"/>
              <w:right w:val="nil"/>
            </w:tcBorders>
            <w:shd w:val="clear" w:color="auto" w:fill="auto"/>
            <w:noWrap/>
            <w:hideMark/>
          </w:tcPr>
          <w:p w14:paraId="402B3FF4"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75</w:t>
            </w:r>
          </w:p>
        </w:tc>
        <w:tc>
          <w:tcPr>
            <w:tcW w:w="7169" w:type="dxa"/>
            <w:tcBorders>
              <w:top w:val="nil"/>
              <w:left w:val="nil"/>
              <w:bottom w:val="nil"/>
              <w:right w:val="nil"/>
            </w:tcBorders>
            <w:shd w:val="clear" w:color="auto" w:fill="auto"/>
            <w:noWrap/>
            <w:hideMark/>
          </w:tcPr>
          <w:p w14:paraId="56414F21"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SNESUP-FSU</w:t>
            </w:r>
          </w:p>
        </w:tc>
        <w:tc>
          <w:tcPr>
            <w:tcW w:w="1820" w:type="dxa"/>
            <w:tcBorders>
              <w:top w:val="nil"/>
              <w:left w:val="nil"/>
              <w:bottom w:val="nil"/>
              <w:right w:val="nil"/>
            </w:tcBorders>
            <w:shd w:val="clear" w:color="auto" w:fill="auto"/>
            <w:noWrap/>
            <w:hideMark/>
          </w:tcPr>
          <w:p w14:paraId="22857683"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France</w:t>
            </w:r>
          </w:p>
        </w:tc>
      </w:tr>
      <w:tr w:rsidR="00F7293E" w:rsidRPr="00F7293E" w14:paraId="5C66C04E" w14:textId="77777777" w:rsidTr="00145412">
        <w:trPr>
          <w:trHeight w:val="300"/>
        </w:trPr>
        <w:tc>
          <w:tcPr>
            <w:tcW w:w="521" w:type="dxa"/>
            <w:tcBorders>
              <w:top w:val="nil"/>
              <w:left w:val="nil"/>
              <w:bottom w:val="nil"/>
              <w:right w:val="nil"/>
            </w:tcBorders>
            <w:shd w:val="clear" w:color="auto" w:fill="auto"/>
            <w:noWrap/>
            <w:hideMark/>
          </w:tcPr>
          <w:p w14:paraId="72EBBB76"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76</w:t>
            </w:r>
          </w:p>
        </w:tc>
        <w:tc>
          <w:tcPr>
            <w:tcW w:w="7169" w:type="dxa"/>
            <w:tcBorders>
              <w:top w:val="nil"/>
              <w:left w:val="nil"/>
              <w:bottom w:val="nil"/>
              <w:right w:val="nil"/>
            </w:tcBorders>
            <w:shd w:val="clear" w:color="auto" w:fill="auto"/>
            <w:noWrap/>
            <w:hideMark/>
          </w:tcPr>
          <w:p w14:paraId="58838F62"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Health services workers Union of tuc Ghana</w:t>
            </w:r>
          </w:p>
        </w:tc>
        <w:tc>
          <w:tcPr>
            <w:tcW w:w="1820" w:type="dxa"/>
            <w:tcBorders>
              <w:top w:val="nil"/>
              <w:left w:val="nil"/>
              <w:bottom w:val="nil"/>
              <w:right w:val="nil"/>
            </w:tcBorders>
            <w:shd w:val="clear" w:color="auto" w:fill="auto"/>
            <w:noWrap/>
            <w:hideMark/>
          </w:tcPr>
          <w:p w14:paraId="4A2083A2"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Ghana</w:t>
            </w:r>
          </w:p>
        </w:tc>
      </w:tr>
      <w:tr w:rsidR="00F7293E" w:rsidRPr="00F7293E" w14:paraId="44F93CA3" w14:textId="77777777" w:rsidTr="00145412">
        <w:trPr>
          <w:trHeight w:val="300"/>
        </w:trPr>
        <w:tc>
          <w:tcPr>
            <w:tcW w:w="521" w:type="dxa"/>
            <w:tcBorders>
              <w:top w:val="nil"/>
              <w:left w:val="nil"/>
              <w:bottom w:val="nil"/>
              <w:right w:val="nil"/>
            </w:tcBorders>
            <w:shd w:val="clear" w:color="auto" w:fill="auto"/>
            <w:noWrap/>
            <w:hideMark/>
          </w:tcPr>
          <w:p w14:paraId="6CEC6419"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77</w:t>
            </w:r>
          </w:p>
        </w:tc>
        <w:tc>
          <w:tcPr>
            <w:tcW w:w="7169" w:type="dxa"/>
            <w:tcBorders>
              <w:top w:val="nil"/>
              <w:left w:val="nil"/>
              <w:bottom w:val="nil"/>
              <w:right w:val="nil"/>
            </w:tcBorders>
            <w:shd w:val="clear" w:color="auto" w:fill="auto"/>
            <w:noWrap/>
            <w:hideMark/>
          </w:tcPr>
          <w:p w14:paraId="43C90546"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PIGOP GHANA LIMITED</w:t>
            </w:r>
          </w:p>
        </w:tc>
        <w:tc>
          <w:tcPr>
            <w:tcW w:w="1820" w:type="dxa"/>
            <w:tcBorders>
              <w:top w:val="nil"/>
              <w:left w:val="nil"/>
              <w:bottom w:val="nil"/>
              <w:right w:val="nil"/>
            </w:tcBorders>
            <w:shd w:val="clear" w:color="auto" w:fill="auto"/>
            <w:noWrap/>
            <w:hideMark/>
          </w:tcPr>
          <w:p w14:paraId="11DC2161"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Ghana</w:t>
            </w:r>
          </w:p>
        </w:tc>
      </w:tr>
      <w:tr w:rsidR="00F7293E" w:rsidRPr="00F7293E" w14:paraId="72E5DD90" w14:textId="77777777" w:rsidTr="00145412">
        <w:trPr>
          <w:trHeight w:val="300"/>
        </w:trPr>
        <w:tc>
          <w:tcPr>
            <w:tcW w:w="521" w:type="dxa"/>
            <w:tcBorders>
              <w:top w:val="nil"/>
              <w:left w:val="nil"/>
              <w:bottom w:val="nil"/>
              <w:right w:val="nil"/>
            </w:tcBorders>
            <w:shd w:val="clear" w:color="auto" w:fill="auto"/>
            <w:noWrap/>
            <w:hideMark/>
          </w:tcPr>
          <w:p w14:paraId="28980E1C"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78</w:t>
            </w:r>
          </w:p>
        </w:tc>
        <w:tc>
          <w:tcPr>
            <w:tcW w:w="7169" w:type="dxa"/>
            <w:tcBorders>
              <w:top w:val="nil"/>
              <w:left w:val="nil"/>
              <w:bottom w:val="nil"/>
              <w:right w:val="nil"/>
            </w:tcBorders>
            <w:shd w:val="clear" w:color="auto" w:fill="auto"/>
            <w:noWrap/>
            <w:hideMark/>
          </w:tcPr>
          <w:p w14:paraId="6C621A4A"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CECIDE</w:t>
            </w:r>
          </w:p>
        </w:tc>
        <w:tc>
          <w:tcPr>
            <w:tcW w:w="1820" w:type="dxa"/>
            <w:tcBorders>
              <w:top w:val="nil"/>
              <w:left w:val="nil"/>
              <w:bottom w:val="nil"/>
              <w:right w:val="nil"/>
            </w:tcBorders>
            <w:shd w:val="clear" w:color="auto" w:fill="auto"/>
            <w:noWrap/>
            <w:hideMark/>
          </w:tcPr>
          <w:p w14:paraId="0A978C16"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Guinée</w:t>
            </w:r>
          </w:p>
        </w:tc>
      </w:tr>
      <w:tr w:rsidR="00F7293E" w:rsidRPr="00F7293E" w14:paraId="6A7105A6" w14:textId="77777777" w:rsidTr="00145412">
        <w:trPr>
          <w:trHeight w:val="300"/>
        </w:trPr>
        <w:tc>
          <w:tcPr>
            <w:tcW w:w="521" w:type="dxa"/>
            <w:tcBorders>
              <w:top w:val="nil"/>
              <w:left w:val="nil"/>
              <w:bottom w:val="nil"/>
              <w:right w:val="nil"/>
            </w:tcBorders>
            <w:shd w:val="clear" w:color="auto" w:fill="auto"/>
            <w:noWrap/>
            <w:hideMark/>
          </w:tcPr>
          <w:p w14:paraId="7771D8A4"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79</w:t>
            </w:r>
          </w:p>
        </w:tc>
        <w:tc>
          <w:tcPr>
            <w:tcW w:w="7169" w:type="dxa"/>
            <w:tcBorders>
              <w:top w:val="nil"/>
              <w:left w:val="nil"/>
              <w:bottom w:val="nil"/>
              <w:right w:val="nil"/>
            </w:tcBorders>
            <w:shd w:val="clear" w:color="auto" w:fill="auto"/>
            <w:noWrap/>
            <w:hideMark/>
          </w:tcPr>
          <w:p w14:paraId="65910B2E"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Alliance for Sustainable and Holistic Agriculture (ASHA)</w:t>
            </w:r>
          </w:p>
        </w:tc>
        <w:tc>
          <w:tcPr>
            <w:tcW w:w="1820" w:type="dxa"/>
            <w:tcBorders>
              <w:top w:val="nil"/>
              <w:left w:val="nil"/>
              <w:bottom w:val="nil"/>
              <w:right w:val="nil"/>
            </w:tcBorders>
            <w:shd w:val="clear" w:color="auto" w:fill="auto"/>
            <w:noWrap/>
            <w:hideMark/>
          </w:tcPr>
          <w:p w14:paraId="0866CA71"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India</w:t>
            </w:r>
          </w:p>
        </w:tc>
      </w:tr>
      <w:tr w:rsidR="00F7293E" w:rsidRPr="00F7293E" w14:paraId="5F37F072" w14:textId="77777777" w:rsidTr="00145412">
        <w:trPr>
          <w:trHeight w:val="300"/>
        </w:trPr>
        <w:tc>
          <w:tcPr>
            <w:tcW w:w="521" w:type="dxa"/>
            <w:tcBorders>
              <w:top w:val="nil"/>
              <w:left w:val="nil"/>
              <w:bottom w:val="nil"/>
              <w:right w:val="nil"/>
            </w:tcBorders>
            <w:shd w:val="clear" w:color="auto" w:fill="auto"/>
            <w:noWrap/>
            <w:hideMark/>
          </w:tcPr>
          <w:p w14:paraId="0CF29EC7"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80</w:t>
            </w:r>
          </w:p>
        </w:tc>
        <w:tc>
          <w:tcPr>
            <w:tcW w:w="7169" w:type="dxa"/>
            <w:tcBorders>
              <w:top w:val="nil"/>
              <w:left w:val="nil"/>
              <w:bottom w:val="nil"/>
              <w:right w:val="nil"/>
            </w:tcBorders>
            <w:shd w:val="clear" w:color="auto" w:fill="auto"/>
            <w:noWrap/>
            <w:hideMark/>
          </w:tcPr>
          <w:p w14:paraId="52C1FA3B"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AP vyavasaya Vruthidarula Union-APVVU, India</w:t>
            </w:r>
          </w:p>
        </w:tc>
        <w:tc>
          <w:tcPr>
            <w:tcW w:w="1820" w:type="dxa"/>
            <w:tcBorders>
              <w:top w:val="nil"/>
              <w:left w:val="nil"/>
              <w:bottom w:val="nil"/>
              <w:right w:val="nil"/>
            </w:tcBorders>
            <w:shd w:val="clear" w:color="auto" w:fill="auto"/>
            <w:noWrap/>
            <w:hideMark/>
          </w:tcPr>
          <w:p w14:paraId="76A97D46"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India</w:t>
            </w:r>
          </w:p>
        </w:tc>
      </w:tr>
      <w:tr w:rsidR="00F7293E" w:rsidRPr="00F7293E" w14:paraId="1AE9AA5C" w14:textId="77777777" w:rsidTr="00145412">
        <w:trPr>
          <w:trHeight w:val="300"/>
        </w:trPr>
        <w:tc>
          <w:tcPr>
            <w:tcW w:w="521" w:type="dxa"/>
            <w:tcBorders>
              <w:top w:val="nil"/>
              <w:left w:val="nil"/>
              <w:bottom w:val="nil"/>
              <w:right w:val="nil"/>
            </w:tcBorders>
            <w:shd w:val="clear" w:color="auto" w:fill="auto"/>
            <w:noWrap/>
            <w:hideMark/>
          </w:tcPr>
          <w:p w14:paraId="001035BC"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81</w:t>
            </w:r>
          </w:p>
        </w:tc>
        <w:tc>
          <w:tcPr>
            <w:tcW w:w="7169" w:type="dxa"/>
            <w:tcBorders>
              <w:top w:val="nil"/>
              <w:left w:val="nil"/>
              <w:bottom w:val="nil"/>
              <w:right w:val="nil"/>
            </w:tcBorders>
            <w:shd w:val="clear" w:color="auto" w:fill="auto"/>
            <w:noWrap/>
            <w:hideMark/>
          </w:tcPr>
          <w:p w14:paraId="08EA2B7E"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Codefuel Technology Pvt Ltd</w:t>
            </w:r>
          </w:p>
        </w:tc>
        <w:tc>
          <w:tcPr>
            <w:tcW w:w="1820" w:type="dxa"/>
            <w:tcBorders>
              <w:top w:val="nil"/>
              <w:left w:val="nil"/>
              <w:bottom w:val="nil"/>
              <w:right w:val="nil"/>
            </w:tcBorders>
            <w:shd w:val="clear" w:color="auto" w:fill="auto"/>
            <w:noWrap/>
            <w:hideMark/>
          </w:tcPr>
          <w:p w14:paraId="1A932B1D"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India</w:t>
            </w:r>
          </w:p>
        </w:tc>
      </w:tr>
      <w:tr w:rsidR="00F7293E" w:rsidRPr="00F7293E" w14:paraId="31362A32" w14:textId="77777777" w:rsidTr="00145412">
        <w:trPr>
          <w:trHeight w:val="300"/>
        </w:trPr>
        <w:tc>
          <w:tcPr>
            <w:tcW w:w="521" w:type="dxa"/>
            <w:tcBorders>
              <w:top w:val="nil"/>
              <w:left w:val="nil"/>
              <w:bottom w:val="nil"/>
              <w:right w:val="nil"/>
            </w:tcBorders>
            <w:shd w:val="clear" w:color="auto" w:fill="auto"/>
            <w:noWrap/>
            <w:hideMark/>
          </w:tcPr>
          <w:p w14:paraId="11393CE5"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82</w:t>
            </w:r>
          </w:p>
        </w:tc>
        <w:tc>
          <w:tcPr>
            <w:tcW w:w="7169" w:type="dxa"/>
            <w:tcBorders>
              <w:top w:val="nil"/>
              <w:left w:val="nil"/>
              <w:bottom w:val="nil"/>
              <w:right w:val="nil"/>
            </w:tcBorders>
            <w:shd w:val="clear" w:color="auto" w:fill="auto"/>
            <w:noWrap/>
            <w:hideMark/>
          </w:tcPr>
          <w:p w14:paraId="5BE1EAAA"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Federation of Indian Micro and Small &amp; Medium Enterprises (FISME)</w:t>
            </w:r>
          </w:p>
        </w:tc>
        <w:tc>
          <w:tcPr>
            <w:tcW w:w="1820" w:type="dxa"/>
            <w:tcBorders>
              <w:top w:val="nil"/>
              <w:left w:val="nil"/>
              <w:bottom w:val="nil"/>
              <w:right w:val="nil"/>
            </w:tcBorders>
            <w:shd w:val="clear" w:color="auto" w:fill="auto"/>
            <w:noWrap/>
            <w:hideMark/>
          </w:tcPr>
          <w:p w14:paraId="04F474EC"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India</w:t>
            </w:r>
          </w:p>
        </w:tc>
      </w:tr>
      <w:tr w:rsidR="00F7293E" w:rsidRPr="00F7293E" w14:paraId="2062CE9E" w14:textId="77777777" w:rsidTr="00145412">
        <w:trPr>
          <w:trHeight w:val="300"/>
        </w:trPr>
        <w:tc>
          <w:tcPr>
            <w:tcW w:w="521" w:type="dxa"/>
            <w:tcBorders>
              <w:top w:val="nil"/>
              <w:left w:val="nil"/>
              <w:bottom w:val="nil"/>
              <w:right w:val="nil"/>
            </w:tcBorders>
            <w:shd w:val="clear" w:color="auto" w:fill="auto"/>
            <w:noWrap/>
            <w:hideMark/>
          </w:tcPr>
          <w:p w14:paraId="05FD9D4E"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83</w:t>
            </w:r>
          </w:p>
        </w:tc>
        <w:tc>
          <w:tcPr>
            <w:tcW w:w="7169" w:type="dxa"/>
            <w:tcBorders>
              <w:top w:val="nil"/>
              <w:left w:val="nil"/>
              <w:bottom w:val="nil"/>
              <w:right w:val="nil"/>
            </w:tcBorders>
            <w:shd w:val="clear" w:color="auto" w:fill="auto"/>
            <w:noWrap/>
            <w:hideMark/>
          </w:tcPr>
          <w:p w14:paraId="6D886458"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Gene Campaign</w:t>
            </w:r>
          </w:p>
        </w:tc>
        <w:tc>
          <w:tcPr>
            <w:tcW w:w="1820" w:type="dxa"/>
            <w:tcBorders>
              <w:top w:val="nil"/>
              <w:left w:val="nil"/>
              <w:bottom w:val="nil"/>
              <w:right w:val="nil"/>
            </w:tcBorders>
            <w:shd w:val="clear" w:color="auto" w:fill="auto"/>
            <w:noWrap/>
            <w:hideMark/>
          </w:tcPr>
          <w:p w14:paraId="247E67DA"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India</w:t>
            </w:r>
          </w:p>
        </w:tc>
      </w:tr>
      <w:tr w:rsidR="00F7293E" w:rsidRPr="00F7293E" w14:paraId="3116AEA0" w14:textId="77777777" w:rsidTr="00145412">
        <w:trPr>
          <w:trHeight w:val="300"/>
        </w:trPr>
        <w:tc>
          <w:tcPr>
            <w:tcW w:w="521" w:type="dxa"/>
            <w:tcBorders>
              <w:top w:val="nil"/>
              <w:left w:val="nil"/>
              <w:bottom w:val="nil"/>
              <w:right w:val="nil"/>
            </w:tcBorders>
            <w:shd w:val="clear" w:color="auto" w:fill="auto"/>
            <w:noWrap/>
            <w:hideMark/>
          </w:tcPr>
          <w:p w14:paraId="099D54A0"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84</w:t>
            </w:r>
          </w:p>
        </w:tc>
        <w:tc>
          <w:tcPr>
            <w:tcW w:w="7169" w:type="dxa"/>
            <w:tcBorders>
              <w:top w:val="nil"/>
              <w:left w:val="nil"/>
              <w:bottom w:val="nil"/>
              <w:right w:val="nil"/>
            </w:tcBorders>
            <w:shd w:val="clear" w:color="auto" w:fill="auto"/>
            <w:noWrap/>
            <w:hideMark/>
          </w:tcPr>
          <w:p w14:paraId="73C42DB4"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Hazards Centre</w:t>
            </w:r>
          </w:p>
        </w:tc>
        <w:tc>
          <w:tcPr>
            <w:tcW w:w="1820" w:type="dxa"/>
            <w:tcBorders>
              <w:top w:val="nil"/>
              <w:left w:val="nil"/>
              <w:bottom w:val="nil"/>
              <w:right w:val="nil"/>
            </w:tcBorders>
            <w:shd w:val="clear" w:color="auto" w:fill="auto"/>
            <w:noWrap/>
            <w:hideMark/>
          </w:tcPr>
          <w:p w14:paraId="481A3958"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India</w:t>
            </w:r>
          </w:p>
        </w:tc>
      </w:tr>
      <w:tr w:rsidR="00F7293E" w:rsidRPr="00F7293E" w14:paraId="6C55A6FD" w14:textId="77777777" w:rsidTr="00145412">
        <w:trPr>
          <w:trHeight w:val="300"/>
        </w:trPr>
        <w:tc>
          <w:tcPr>
            <w:tcW w:w="521" w:type="dxa"/>
            <w:tcBorders>
              <w:top w:val="nil"/>
              <w:left w:val="nil"/>
              <w:bottom w:val="nil"/>
              <w:right w:val="nil"/>
            </w:tcBorders>
            <w:shd w:val="clear" w:color="auto" w:fill="auto"/>
            <w:noWrap/>
            <w:hideMark/>
          </w:tcPr>
          <w:p w14:paraId="4E35F8CE"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85</w:t>
            </w:r>
          </w:p>
        </w:tc>
        <w:tc>
          <w:tcPr>
            <w:tcW w:w="7169" w:type="dxa"/>
            <w:tcBorders>
              <w:top w:val="nil"/>
              <w:left w:val="nil"/>
              <w:bottom w:val="nil"/>
              <w:right w:val="nil"/>
            </w:tcBorders>
            <w:shd w:val="clear" w:color="auto" w:fill="auto"/>
            <w:noWrap/>
            <w:hideMark/>
          </w:tcPr>
          <w:p w14:paraId="0796D806"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Indian Social Action Forum</w:t>
            </w:r>
          </w:p>
        </w:tc>
        <w:tc>
          <w:tcPr>
            <w:tcW w:w="1820" w:type="dxa"/>
            <w:tcBorders>
              <w:top w:val="nil"/>
              <w:left w:val="nil"/>
              <w:bottom w:val="nil"/>
              <w:right w:val="nil"/>
            </w:tcBorders>
            <w:shd w:val="clear" w:color="auto" w:fill="auto"/>
            <w:noWrap/>
            <w:hideMark/>
          </w:tcPr>
          <w:p w14:paraId="40EA01D9"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India</w:t>
            </w:r>
          </w:p>
        </w:tc>
      </w:tr>
      <w:tr w:rsidR="00F7293E" w:rsidRPr="00F7293E" w14:paraId="33795C0F" w14:textId="77777777" w:rsidTr="00145412">
        <w:trPr>
          <w:trHeight w:val="300"/>
        </w:trPr>
        <w:tc>
          <w:tcPr>
            <w:tcW w:w="521" w:type="dxa"/>
            <w:tcBorders>
              <w:top w:val="nil"/>
              <w:left w:val="nil"/>
              <w:bottom w:val="nil"/>
              <w:right w:val="nil"/>
            </w:tcBorders>
            <w:shd w:val="clear" w:color="auto" w:fill="auto"/>
            <w:noWrap/>
            <w:hideMark/>
          </w:tcPr>
          <w:p w14:paraId="2CF42ADA"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86</w:t>
            </w:r>
          </w:p>
        </w:tc>
        <w:tc>
          <w:tcPr>
            <w:tcW w:w="7169" w:type="dxa"/>
            <w:tcBorders>
              <w:top w:val="nil"/>
              <w:left w:val="nil"/>
              <w:bottom w:val="nil"/>
              <w:right w:val="nil"/>
            </w:tcBorders>
            <w:shd w:val="clear" w:color="auto" w:fill="auto"/>
            <w:noWrap/>
            <w:hideMark/>
          </w:tcPr>
          <w:p w14:paraId="2E1CB940"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INITIATIVE FOR HEALTH &amp;EQUITY IN SOCIETY</w:t>
            </w:r>
          </w:p>
        </w:tc>
        <w:tc>
          <w:tcPr>
            <w:tcW w:w="1820" w:type="dxa"/>
            <w:tcBorders>
              <w:top w:val="nil"/>
              <w:left w:val="nil"/>
              <w:bottom w:val="nil"/>
              <w:right w:val="nil"/>
            </w:tcBorders>
            <w:shd w:val="clear" w:color="auto" w:fill="auto"/>
            <w:noWrap/>
            <w:hideMark/>
          </w:tcPr>
          <w:p w14:paraId="1EFB8DBD"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India</w:t>
            </w:r>
          </w:p>
        </w:tc>
      </w:tr>
      <w:tr w:rsidR="00F7293E" w:rsidRPr="00F7293E" w14:paraId="2B1CABB5" w14:textId="77777777" w:rsidTr="00145412">
        <w:trPr>
          <w:trHeight w:val="300"/>
        </w:trPr>
        <w:tc>
          <w:tcPr>
            <w:tcW w:w="521" w:type="dxa"/>
            <w:tcBorders>
              <w:top w:val="nil"/>
              <w:left w:val="nil"/>
              <w:bottom w:val="nil"/>
              <w:right w:val="nil"/>
            </w:tcBorders>
            <w:shd w:val="clear" w:color="auto" w:fill="auto"/>
            <w:noWrap/>
            <w:hideMark/>
          </w:tcPr>
          <w:p w14:paraId="51CD8177"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87</w:t>
            </w:r>
          </w:p>
        </w:tc>
        <w:tc>
          <w:tcPr>
            <w:tcW w:w="7169" w:type="dxa"/>
            <w:tcBorders>
              <w:top w:val="nil"/>
              <w:left w:val="nil"/>
              <w:bottom w:val="nil"/>
              <w:right w:val="nil"/>
            </w:tcBorders>
            <w:shd w:val="clear" w:color="auto" w:fill="auto"/>
            <w:noWrap/>
            <w:hideMark/>
          </w:tcPr>
          <w:p w14:paraId="53ECA026"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Intercultural Resources</w:t>
            </w:r>
          </w:p>
        </w:tc>
        <w:tc>
          <w:tcPr>
            <w:tcW w:w="1820" w:type="dxa"/>
            <w:tcBorders>
              <w:top w:val="nil"/>
              <w:left w:val="nil"/>
              <w:bottom w:val="nil"/>
              <w:right w:val="nil"/>
            </w:tcBorders>
            <w:shd w:val="clear" w:color="auto" w:fill="auto"/>
            <w:noWrap/>
            <w:hideMark/>
          </w:tcPr>
          <w:p w14:paraId="37C8BD8D"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India</w:t>
            </w:r>
          </w:p>
        </w:tc>
      </w:tr>
      <w:tr w:rsidR="00F7293E" w:rsidRPr="00F7293E" w14:paraId="06CE7F8D" w14:textId="77777777" w:rsidTr="00145412">
        <w:trPr>
          <w:trHeight w:val="300"/>
        </w:trPr>
        <w:tc>
          <w:tcPr>
            <w:tcW w:w="521" w:type="dxa"/>
            <w:tcBorders>
              <w:top w:val="nil"/>
              <w:left w:val="nil"/>
              <w:bottom w:val="nil"/>
              <w:right w:val="nil"/>
            </w:tcBorders>
            <w:shd w:val="clear" w:color="auto" w:fill="auto"/>
            <w:noWrap/>
            <w:hideMark/>
          </w:tcPr>
          <w:p w14:paraId="05F3FE4C"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88</w:t>
            </w:r>
          </w:p>
        </w:tc>
        <w:tc>
          <w:tcPr>
            <w:tcW w:w="7169" w:type="dxa"/>
            <w:tcBorders>
              <w:top w:val="nil"/>
              <w:left w:val="nil"/>
              <w:bottom w:val="nil"/>
              <w:right w:val="nil"/>
            </w:tcBorders>
            <w:shd w:val="clear" w:color="auto" w:fill="auto"/>
            <w:noWrap/>
            <w:hideMark/>
          </w:tcPr>
          <w:p w14:paraId="7C6F5E48"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IT for Change</w:t>
            </w:r>
          </w:p>
        </w:tc>
        <w:tc>
          <w:tcPr>
            <w:tcW w:w="1820" w:type="dxa"/>
            <w:tcBorders>
              <w:top w:val="nil"/>
              <w:left w:val="nil"/>
              <w:bottom w:val="nil"/>
              <w:right w:val="nil"/>
            </w:tcBorders>
            <w:shd w:val="clear" w:color="auto" w:fill="auto"/>
            <w:noWrap/>
            <w:hideMark/>
          </w:tcPr>
          <w:p w14:paraId="5780E498"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India</w:t>
            </w:r>
          </w:p>
        </w:tc>
      </w:tr>
      <w:tr w:rsidR="00F7293E" w:rsidRPr="00F7293E" w14:paraId="7150B09A" w14:textId="77777777" w:rsidTr="00145412">
        <w:trPr>
          <w:trHeight w:val="300"/>
        </w:trPr>
        <w:tc>
          <w:tcPr>
            <w:tcW w:w="521" w:type="dxa"/>
            <w:tcBorders>
              <w:top w:val="nil"/>
              <w:left w:val="nil"/>
              <w:bottom w:val="nil"/>
              <w:right w:val="nil"/>
            </w:tcBorders>
            <w:shd w:val="clear" w:color="auto" w:fill="auto"/>
            <w:noWrap/>
            <w:hideMark/>
          </w:tcPr>
          <w:p w14:paraId="3B000004"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89</w:t>
            </w:r>
          </w:p>
        </w:tc>
        <w:tc>
          <w:tcPr>
            <w:tcW w:w="7169" w:type="dxa"/>
            <w:tcBorders>
              <w:top w:val="nil"/>
              <w:left w:val="nil"/>
              <w:bottom w:val="nil"/>
              <w:right w:val="nil"/>
            </w:tcBorders>
            <w:shd w:val="clear" w:color="auto" w:fill="auto"/>
            <w:noWrap/>
            <w:hideMark/>
          </w:tcPr>
          <w:p w14:paraId="0A0D7159"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NAVDANYA</w:t>
            </w:r>
          </w:p>
        </w:tc>
        <w:tc>
          <w:tcPr>
            <w:tcW w:w="1820" w:type="dxa"/>
            <w:tcBorders>
              <w:top w:val="nil"/>
              <w:left w:val="nil"/>
              <w:bottom w:val="nil"/>
              <w:right w:val="nil"/>
            </w:tcBorders>
            <w:shd w:val="clear" w:color="auto" w:fill="auto"/>
            <w:noWrap/>
            <w:hideMark/>
          </w:tcPr>
          <w:p w14:paraId="40C21948"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India</w:t>
            </w:r>
          </w:p>
        </w:tc>
      </w:tr>
      <w:tr w:rsidR="00F7293E" w:rsidRPr="00F7293E" w14:paraId="1B388A56" w14:textId="77777777" w:rsidTr="00145412">
        <w:trPr>
          <w:trHeight w:val="300"/>
        </w:trPr>
        <w:tc>
          <w:tcPr>
            <w:tcW w:w="521" w:type="dxa"/>
            <w:tcBorders>
              <w:top w:val="nil"/>
              <w:left w:val="nil"/>
              <w:bottom w:val="nil"/>
              <w:right w:val="nil"/>
            </w:tcBorders>
            <w:shd w:val="clear" w:color="auto" w:fill="auto"/>
            <w:noWrap/>
            <w:hideMark/>
          </w:tcPr>
          <w:p w14:paraId="3F93EECB"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90</w:t>
            </w:r>
          </w:p>
        </w:tc>
        <w:tc>
          <w:tcPr>
            <w:tcW w:w="7169" w:type="dxa"/>
            <w:tcBorders>
              <w:top w:val="nil"/>
              <w:left w:val="nil"/>
              <w:bottom w:val="nil"/>
              <w:right w:val="nil"/>
            </w:tcBorders>
            <w:shd w:val="clear" w:color="auto" w:fill="auto"/>
            <w:noWrap/>
            <w:hideMark/>
          </w:tcPr>
          <w:p w14:paraId="293CBC7C"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Tamilnadu Organic Farmers Federation</w:t>
            </w:r>
          </w:p>
        </w:tc>
        <w:tc>
          <w:tcPr>
            <w:tcW w:w="1820" w:type="dxa"/>
            <w:tcBorders>
              <w:top w:val="nil"/>
              <w:left w:val="nil"/>
              <w:bottom w:val="nil"/>
              <w:right w:val="nil"/>
            </w:tcBorders>
            <w:shd w:val="clear" w:color="auto" w:fill="auto"/>
            <w:noWrap/>
            <w:hideMark/>
          </w:tcPr>
          <w:p w14:paraId="1A17B99D"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India</w:t>
            </w:r>
          </w:p>
        </w:tc>
      </w:tr>
      <w:tr w:rsidR="00F7293E" w:rsidRPr="00F7293E" w14:paraId="4D123BBF" w14:textId="77777777" w:rsidTr="00145412">
        <w:trPr>
          <w:trHeight w:val="300"/>
        </w:trPr>
        <w:tc>
          <w:tcPr>
            <w:tcW w:w="521" w:type="dxa"/>
            <w:tcBorders>
              <w:top w:val="nil"/>
              <w:left w:val="nil"/>
              <w:bottom w:val="nil"/>
              <w:right w:val="nil"/>
            </w:tcBorders>
            <w:shd w:val="clear" w:color="auto" w:fill="auto"/>
            <w:noWrap/>
            <w:hideMark/>
          </w:tcPr>
          <w:p w14:paraId="631FD7F6"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91</w:t>
            </w:r>
          </w:p>
        </w:tc>
        <w:tc>
          <w:tcPr>
            <w:tcW w:w="7169" w:type="dxa"/>
            <w:tcBorders>
              <w:top w:val="nil"/>
              <w:left w:val="nil"/>
              <w:bottom w:val="nil"/>
              <w:right w:val="nil"/>
            </w:tcBorders>
            <w:shd w:val="clear" w:color="auto" w:fill="auto"/>
            <w:noWrap/>
            <w:hideMark/>
          </w:tcPr>
          <w:p w14:paraId="57ACE696"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Resistance and Alternatives to Globalization (RAG)</w:t>
            </w:r>
          </w:p>
        </w:tc>
        <w:tc>
          <w:tcPr>
            <w:tcW w:w="1820" w:type="dxa"/>
            <w:tcBorders>
              <w:top w:val="nil"/>
              <w:left w:val="nil"/>
              <w:bottom w:val="nil"/>
              <w:right w:val="nil"/>
            </w:tcBorders>
            <w:shd w:val="clear" w:color="auto" w:fill="auto"/>
            <w:noWrap/>
            <w:hideMark/>
          </w:tcPr>
          <w:p w14:paraId="1F16E9C0"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Indonesia</w:t>
            </w:r>
          </w:p>
        </w:tc>
      </w:tr>
      <w:tr w:rsidR="00F7293E" w:rsidRPr="00F7293E" w14:paraId="5E13C96F" w14:textId="77777777" w:rsidTr="00145412">
        <w:trPr>
          <w:trHeight w:val="300"/>
        </w:trPr>
        <w:tc>
          <w:tcPr>
            <w:tcW w:w="521" w:type="dxa"/>
            <w:tcBorders>
              <w:top w:val="nil"/>
              <w:left w:val="nil"/>
              <w:bottom w:val="nil"/>
              <w:right w:val="nil"/>
            </w:tcBorders>
            <w:shd w:val="clear" w:color="auto" w:fill="auto"/>
            <w:noWrap/>
            <w:hideMark/>
          </w:tcPr>
          <w:p w14:paraId="4F8AF5CA"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lastRenderedPageBreak/>
              <w:t>92</w:t>
            </w:r>
          </w:p>
        </w:tc>
        <w:tc>
          <w:tcPr>
            <w:tcW w:w="7169" w:type="dxa"/>
            <w:tcBorders>
              <w:top w:val="nil"/>
              <w:left w:val="nil"/>
              <w:bottom w:val="nil"/>
              <w:right w:val="nil"/>
            </w:tcBorders>
            <w:shd w:val="clear" w:color="auto" w:fill="auto"/>
            <w:noWrap/>
            <w:hideMark/>
          </w:tcPr>
          <w:p w14:paraId="21041356"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Pacific Asia Resource Center(PARC)</w:t>
            </w:r>
          </w:p>
        </w:tc>
        <w:tc>
          <w:tcPr>
            <w:tcW w:w="1820" w:type="dxa"/>
            <w:tcBorders>
              <w:top w:val="nil"/>
              <w:left w:val="nil"/>
              <w:bottom w:val="nil"/>
              <w:right w:val="nil"/>
            </w:tcBorders>
            <w:shd w:val="clear" w:color="auto" w:fill="auto"/>
            <w:noWrap/>
            <w:hideMark/>
          </w:tcPr>
          <w:p w14:paraId="346692A0"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Japan</w:t>
            </w:r>
          </w:p>
        </w:tc>
      </w:tr>
      <w:tr w:rsidR="00F7293E" w:rsidRPr="00F7293E" w14:paraId="3714633F" w14:textId="77777777" w:rsidTr="00145412">
        <w:trPr>
          <w:trHeight w:val="300"/>
        </w:trPr>
        <w:tc>
          <w:tcPr>
            <w:tcW w:w="521" w:type="dxa"/>
            <w:tcBorders>
              <w:top w:val="nil"/>
              <w:left w:val="nil"/>
              <w:bottom w:val="nil"/>
              <w:right w:val="nil"/>
            </w:tcBorders>
            <w:shd w:val="clear" w:color="auto" w:fill="auto"/>
            <w:noWrap/>
            <w:hideMark/>
          </w:tcPr>
          <w:p w14:paraId="382381D7"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93</w:t>
            </w:r>
          </w:p>
        </w:tc>
        <w:tc>
          <w:tcPr>
            <w:tcW w:w="7169" w:type="dxa"/>
            <w:tcBorders>
              <w:top w:val="nil"/>
              <w:left w:val="nil"/>
              <w:bottom w:val="nil"/>
              <w:right w:val="nil"/>
            </w:tcBorders>
            <w:shd w:val="clear" w:color="auto" w:fill="auto"/>
            <w:noWrap/>
            <w:hideMark/>
          </w:tcPr>
          <w:p w14:paraId="4538D8C4"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Phenix Center for Sustainble Development</w:t>
            </w:r>
          </w:p>
        </w:tc>
        <w:tc>
          <w:tcPr>
            <w:tcW w:w="1820" w:type="dxa"/>
            <w:tcBorders>
              <w:top w:val="nil"/>
              <w:left w:val="nil"/>
              <w:bottom w:val="nil"/>
              <w:right w:val="nil"/>
            </w:tcBorders>
            <w:shd w:val="clear" w:color="auto" w:fill="auto"/>
            <w:noWrap/>
            <w:hideMark/>
          </w:tcPr>
          <w:p w14:paraId="30E0B1DE"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Jordan</w:t>
            </w:r>
          </w:p>
        </w:tc>
      </w:tr>
      <w:tr w:rsidR="00F7293E" w:rsidRPr="00F7293E" w14:paraId="5C42D028" w14:textId="77777777" w:rsidTr="00145412">
        <w:trPr>
          <w:trHeight w:val="300"/>
        </w:trPr>
        <w:tc>
          <w:tcPr>
            <w:tcW w:w="521" w:type="dxa"/>
            <w:tcBorders>
              <w:top w:val="nil"/>
              <w:left w:val="nil"/>
              <w:bottom w:val="nil"/>
              <w:right w:val="nil"/>
            </w:tcBorders>
            <w:shd w:val="clear" w:color="auto" w:fill="auto"/>
            <w:noWrap/>
            <w:hideMark/>
          </w:tcPr>
          <w:p w14:paraId="24303A4F"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94</w:t>
            </w:r>
          </w:p>
        </w:tc>
        <w:tc>
          <w:tcPr>
            <w:tcW w:w="7169" w:type="dxa"/>
            <w:tcBorders>
              <w:top w:val="nil"/>
              <w:left w:val="nil"/>
              <w:bottom w:val="nil"/>
              <w:right w:val="nil"/>
            </w:tcBorders>
            <w:shd w:val="clear" w:color="auto" w:fill="auto"/>
            <w:noWrap/>
            <w:hideMark/>
          </w:tcPr>
          <w:p w14:paraId="6939BB0B"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Growth Partners Africa</w:t>
            </w:r>
          </w:p>
        </w:tc>
        <w:tc>
          <w:tcPr>
            <w:tcW w:w="1820" w:type="dxa"/>
            <w:tcBorders>
              <w:top w:val="nil"/>
              <w:left w:val="nil"/>
              <w:bottom w:val="nil"/>
              <w:right w:val="nil"/>
            </w:tcBorders>
            <w:shd w:val="clear" w:color="auto" w:fill="auto"/>
            <w:noWrap/>
            <w:hideMark/>
          </w:tcPr>
          <w:p w14:paraId="66C986BC"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Kenya</w:t>
            </w:r>
          </w:p>
        </w:tc>
      </w:tr>
      <w:tr w:rsidR="00F7293E" w:rsidRPr="00F7293E" w14:paraId="561E1847" w14:textId="77777777" w:rsidTr="00145412">
        <w:trPr>
          <w:trHeight w:val="300"/>
        </w:trPr>
        <w:tc>
          <w:tcPr>
            <w:tcW w:w="521" w:type="dxa"/>
            <w:tcBorders>
              <w:top w:val="nil"/>
              <w:left w:val="nil"/>
              <w:bottom w:val="nil"/>
              <w:right w:val="nil"/>
            </w:tcBorders>
            <w:shd w:val="clear" w:color="auto" w:fill="auto"/>
            <w:noWrap/>
            <w:hideMark/>
          </w:tcPr>
          <w:p w14:paraId="0A388406"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95</w:t>
            </w:r>
          </w:p>
        </w:tc>
        <w:tc>
          <w:tcPr>
            <w:tcW w:w="7169" w:type="dxa"/>
            <w:tcBorders>
              <w:top w:val="nil"/>
              <w:left w:val="nil"/>
              <w:bottom w:val="nil"/>
              <w:right w:val="nil"/>
            </w:tcBorders>
            <w:shd w:val="clear" w:color="auto" w:fill="auto"/>
            <w:noWrap/>
            <w:hideMark/>
          </w:tcPr>
          <w:p w14:paraId="352D8677"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Kenya Small Scale Farmers Forum KESSFF</w:t>
            </w:r>
          </w:p>
        </w:tc>
        <w:tc>
          <w:tcPr>
            <w:tcW w:w="1820" w:type="dxa"/>
            <w:tcBorders>
              <w:top w:val="nil"/>
              <w:left w:val="nil"/>
              <w:bottom w:val="nil"/>
              <w:right w:val="nil"/>
            </w:tcBorders>
            <w:shd w:val="clear" w:color="auto" w:fill="auto"/>
            <w:noWrap/>
            <w:hideMark/>
          </w:tcPr>
          <w:p w14:paraId="2E8C441F"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Kenya</w:t>
            </w:r>
          </w:p>
        </w:tc>
      </w:tr>
      <w:tr w:rsidR="00F7293E" w:rsidRPr="00F7293E" w14:paraId="30DE4ED3" w14:textId="77777777" w:rsidTr="00145412">
        <w:trPr>
          <w:trHeight w:val="300"/>
        </w:trPr>
        <w:tc>
          <w:tcPr>
            <w:tcW w:w="521" w:type="dxa"/>
            <w:tcBorders>
              <w:top w:val="nil"/>
              <w:left w:val="nil"/>
              <w:bottom w:val="nil"/>
              <w:right w:val="nil"/>
            </w:tcBorders>
            <w:shd w:val="clear" w:color="auto" w:fill="auto"/>
            <w:noWrap/>
            <w:hideMark/>
          </w:tcPr>
          <w:p w14:paraId="5B962C6A"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96</w:t>
            </w:r>
          </w:p>
        </w:tc>
        <w:tc>
          <w:tcPr>
            <w:tcW w:w="7169" w:type="dxa"/>
            <w:tcBorders>
              <w:top w:val="nil"/>
              <w:left w:val="nil"/>
              <w:bottom w:val="nil"/>
              <w:right w:val="nil"/>
            </w:tcBorders>
            <w:shd w:val="clear" w:color="auto" w:fill="auto"/>
            <w:noWrap/>
            <w:hideMark/>
          </w:tcPr>
          <w:p w14:paraId="2B32C96F"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Lebanon Support</w:t>
            </w:r>
          </w:p>
        </w:tc>
        <w:tc>
          <w:tcPr>
            <w:tcW w:w="1820" w:type="dxa"/>
            <w:tcBorders>
              <w:top w:val="nil"/>
              <w:left w:val="nil"/>
              <w:bottom w:val="nil"/>
              <w:right w:val="nil"/>
            </w:tcBorders>
            <w:shd w:val="clear" w:color="auto" w:fill="auto"/>
            <w:noWrap/>
            <w:hideMark/>
          </w:tcPr>
          <w:p w14:paraId="56666284"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Lebanon</w:t>
            </w:r>
          </w:p>
        </w:tc>
      </w:tr>
      <w:tr w:rsidR="00F7293E" w:rsidRPr="00F7293E" w14:paraId="6A477C27" w14:textId="77777777" w:rsidTr="00145412">
        <w:trPr>
          <w:trHeight w:val="300"/>
        </w:trPr>
        <w:tc>
          <w:tcPr>
            <w:tcW w:w="521" w:type="dxa"/>
            <w:tcBorders>
              <w:top w:val="nil"/>
              <w:left w:val="nil"/>
              <w:bottom w:val="nil"/>
              <w:right w:val="nil"/>
            </w:tcBorders>
            <w:shd w:val="clear" w:color="auto" w:fill="auto"/>
            <w:noWrap/>
            <w:hideMark/>
          </w:tcPr>
          <w:p w14:paraId="5B82CB91"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97</w:t>
            </w:r>
          </w:p>
        </w:tc>
        <w:tc>
          <w:tcPr>
            <w:tcW w:w="7169" w:type="dxa"/>
            <w:tcBorders>
              <w:top w:val="nil"/>
              <w:left w:val="nil"/>
              <w:bottom w:val="nil"/>
              <w:right w:val="nil"/>
            </w:tcBorders>
            <w:shd w:val="clear" w:color="auto" w:fill="auto"/>
            <w:noWrap/>
            <w:hideMark/>
          </w:tcPr>
          <w:p w14:paraId="43C86E7D"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Stop TAFTA Luxembourg</w:t>
            </w:r>
          </w:p>
        </w:tc>
        <w:tc>
          <w:tcPr>
            <w:tcW w:w="1820" w:type="dxa"/>
            <w:tcBorders>
              <w:top w:val="nil"/>
              <w:left w:val="nil"/>
              <w:bottom w:val="nil"/>
              <w:right w:val="nil"/>
            </w:tcBorders>
            <w:shd w:val="clear" w:color="auto" w:fill="auto"/>
            <w:noWrap/>
            <w:hideMark/>
          </w:tcPr>
          <w:p w14:paraId="7B439210"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Luxembourg</w:t>
            </w:r>
          </w:p>
        </w:tc>
      </w:tr>
      <w:tr w:rsidR="00F7293E" w:rsidRPr="00F7293E" w14:paraId="3A4CF805" w14:textId="77777777" w:rsidTr="00145412">
        <w:trPr>
          <w:trHeight w:val="300"/>
        </w:trPr>
        <w:tc>
          <w:tcPr>
            <w:tcW w:w="521" w:type="dxa"/>
            <w:tcBorders>
              <w:top w:val="nil"/>
              <w:left w:val="nil"/>
              <w:bottom w:val="nil"/>
              <w:right w:val="nil"/>
            </w:tcBorders>
            <w:shd w:val="clear" w:color="auto" w:fill="auto"/>
            <w:noWrap/>
            <w:hideMark/>
          </w:tcPr>
          <w:p w14:paraId="5372C640"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98</w:t>
            </w:r>
          </w:p>
        </w:tc>
        <w:tc>
          <w:tcPr>
            <w:tcW w:w="7169" w:type="dxa"/>
            <w:tcBorders>
              <w:top w:val="nil"/>
              <w:left w:val="nil"/>
              <w:bottom w:val="nil"/>
              <w:right w:val="nil"/>
            </w:tcBorders>
            <w:shd w:val="clear" w:color="auto" w:fill="auto"/>
            <w:noWrap/>
            <w:hideMark/>
          </w:tcPr>
          <w:p w14:paraId="752C562B"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PFNOSCM</w:t>
            </w:r>
          </w:p>
        </w:tc>
        <w:tc>
          <w:tcPr>
            <w:tcW w:w="1820" w:type="dxa"/>
            <w:tcBorders>
              <w:top w:val="nil"/>
              <w:left w:val="nil"/>
              <w:bottom w:val="nil"/>
              <w:right w:val="nil"/>
            </w:tcBorders>
            <w:shd w:val="clear" w:color="auto" w:fill="auto"/>
            <w:noWrap/>
            <w:hideMark/>
          </w:tcPr>
          <w:p w14:paraId="40F2B66B"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Madagascar</w:t>
            </w:r>
          </w:p>
        </w:tc>
      </w:tr>
      <w:tr w:rsidR="00F7293E" w:rsidRPr="00F7293E" w14:paraId="3559867B" w14:textId="77777777" w:rsidTr="00145412">
        <w:trPr>
          <w:trHeight w:val="300"/>
        </w:trPr>
        <w:tc>
          <w:tcPr>
            <w:tcW w:w="521" w:type="dxa"/>
            <w:tcBorders>
              <w:top w:val="nil"/>
              <w:left w:val="nil"/>
              <w:bottom w:val="nil"/>
              <w:right w:val="nil"/>
            </w:tcBorders>
            <w:shd w:val="clear" w:color="auto" w:fill="auto"/>
            <w:noWrap/>
            <w:hideMark/>
          </w:tcPr>
          <w:p w14:paraId="35D3A6CB"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99</w:t>
            </w:r>
          </w:p>
        </w:tc>
        <w:tc>
          <w:tcPr>
            <w:tcW w:w="7169" w:type="dxa"/>
            <w:tcBorders>
              <w:top w:val="nil"/>
              <w:left w:val="nil"/>
              <w:bottom w:val="nil"/>
              <w:right w:val="nil"/>
            </w:tcBorders>
            <w:shd w:val="clear" w:color="auto" w:fill="auto"/>
            <w:noWrap/>
            <w:hideMark/>
          </w:tcPr>
          <w:p w14:paraId="13B27E75"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PFNOSCM (Plate Forme Nationale des Organisations de la Société Civile de Madagascar)</w:t>
            </w:r>
          </w:p>
        </w:tc>
        <w:tc>
          <w:tcPr>
            <w:tcW w:w="1820" w:type="dxa"/>
            <w:tcBorders>
              <w:top w:val="nil"/>
              <w:left w:val="nil"/>
              <w:bottom w:val="nil"/>
              <w:right w:val="nil"/>
            </w:tcBorders>
            <w:shd w:val="clear" w:color="auto" w:fill="auto"/>
            <w:noWrap/>
            <w:hideMark/>
          </w:tcPr>
          <w:p w14:paraId="41AA17A2"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Madagascar</w:t>
            </w:r>
          </w:p>
        </w:tc>
      </w:tr>
      <w:tr w:rsidR="00F7293E" w:rsidRPr="00F7293E" w14:paraId="503FA656" w14:textId="77777777" w:rsidTr="00145412">
        <w:trPr>
          <w:trHeight w:val="300"/>
        </w:trPr>
        <w:tc>
          <w:tcPr>
            <w:tcW w:w="521" w:type="dxa"/>
            <w:tcBorders>
              <w:top w:val="nil"/>
              <w:left w:val="nil"/>
              <w:bottom w:val="nil"/>
              <w:right w:val="nil"/>
            </w:tcBorders>
            <w:shd w:val="clear" w:color="auto" w:fill="auto"/>
            <w:noWrap/>
            <w:hideMark/>
          </w:tcPr>
          <w:p w14:paraId="4688F45A"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100</w:t>
            </w:r>
          </w:p>
        </w:tc>
        <w:tc>
          <w:tcPr>
            <w:tcW w:w="7169" w:type="dxa"/>
            <w:tcBorders>
              <w:top w:val="nil"/>
              <w:left w:val="nil"/>
              <w:bottom w:val="nil"/>
              <w:right w:val="nil"/>
            </w:tcBorders>
            <w:shd w:val="clear" w:color="auto" w:fill="auto"/>
            <w:noWrap/>
            <w:hideMark/>
          </w:tcPr>
          <w:p w14:paraId="0F12E81B"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Consumers Association of Penang, Malaysia</w:t>
            </w:r>
          </w:p>
        </w:tc>
        <w:tc>
          <w:tcPr>
            <w:tcW w:w="1820" w:type="dxa"/>
            <w:tcBorders>
              <w:top w:val="nil"/>
              <w:left w:val="nil"/>
              <w:bottom w:val="nil"/>
              <w:right w:val="nil"/>
            </w:tcBorders>
            <w:shd w:val="clear" w:color="auto" w:fill="auto"/>
            <w:noWrap/>
            <w:hideMark/>
          </w:tcPr>
          <w:p w14:paraId="635F0B41"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Malaysia</w:t>
            </w:r>
          </w:p>
        </w:tc>
      </w:tr>
      <w:tr w:rsidR="00F7293E" w:rsidRPr="00F7293E" w14:paraId="1F7929A1" w14:textId="77777777" w:rsidTr="00145412">
        <w:trPr>
          <w:trHeight w:val="300"/>
        </w:trPr>
        <w:tc>
          <w:tcPr>
            <w:tcW w:w="521" w:type="dxa"/>
            <w:tcBorders>
              <w:top w:val="nil"/>
              <w:left w:val="nil"/>
              <w:bottom w:val="nil"/>
              <w:right w:val="nil"/>
            </w:tcBorders>
            <w:shd w:val="clear" w:color="auto" w:fill="auto"/>
            <w:noWrap/>
            <w:hideMark/>
          </w:tcPr>
          <w:p w14:paraId="34DD1665"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101</w:t>
            </w:r>
          </w:p>
        </w:tc>
        <w:tc>
          <w:tcPr>
            <w:tcW w:w="7169" w:type="dxa"/>
            <w:tcBorders>
              <w:top w:val="nil"/>
              <w:left w:val="nil"/>
              <w:bottom w:val="nil"/>
              <w:right w:val="nil"/>
            </w:tcBorders>
            <w:shd w:val="clear" w:color="auto" w:fill="auto"/>
            <w:noWrap/>
            <w:hideMark/>
          </w:tcPr>
          <w:p w14:paraId="20B102C6"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Sahabat Alam Malaysia</w:t>
            </w:r>
          </w:p>
        </w:tc>
        <w:tc>
          <w:tcPr>
            <w:tcW w:w="1820" w:type="dxa"/>
            <w:tcBorders>
              <w:top w:val="nil"/>
              <w:left w:val="nil"/>
              <w:bottom w:val="nil"/>
              <w:right w:val="nil"/>
            </w:tcBorders>
            <w:shd w:val="clear" w:color="auto" w:fill="auto"/>
            <w:noWrap/>
            <w:hideMark/>
          </w:tcPr>
          <w:p w14:paraId="41C436DA"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Malaysia</w:t>
            </w:r>
          </w:p>
        </w:tc>
      </w:tr>
      <w:tr w:rsidR="00F7293E" w:rsidRPr="00F7293E" w14:paraId="143C9085" w14:textId="77777777" w:rsidTr="00145412">
        <w:trPr>
          <w:trHeight w:val="300"/>
        </w:trPr>
        <w:tc>
          <w:tcPr>
            <w:tcW w:w="521" w:type="dxa"/>
            <w:tcBorders>
              <w:top w:val="nil"/>
              <w:left w:val="nil"/>
              <w:bottom w:val="nil"/>
              <w:right w:val="nil"/>
            </w:tcBorders>
            <w:shd w:val="clear" w:color="auto" w:fill="auto"/>
            <w:noWrap/>
            <w:hideMark/>
          </w:tcPr>
          <w:p w14:paraId="063ED691"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102</w:t>
            </w:r>
          </w:p>
        </w:tc>
        <w:tc>
          <w:tcPr>
            <w:tcW w:w="7169" w:type="dxa"/>
            <w:tcBorders>
              <w:top w:val="nil"/>
              <w:left w:val="nil"/>
              <w:bottom w:val="nil"/>
              <w:right w:val="nil"/>
            </w:tcBorders>
            <w:shd w:val="clear" w:color="auto" w:fill="auto"/>
            <w:noWrap/>
            <w:hideMark/>
          </w:tcPr>
          <w:p w14:paraId="33BA1A52"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 xml:space="preserve">ASRAD (Appui Solidaire pour le Renforcement de l'Dide au Developpement) </w:t>
            </w:r>
          </w:p>
        </w:tc>
        <w:tc>
          <w:tcPr>
            <w:tcW w:w="1820" w:type="dxa"/>
            <w:tcBorders>
              <w:top w:val="nil"/>
              <w:left w:val="nil"/>
              <w:bottom w:val="nil"/>
              <w:right w:val="nil"/>
            </w:tcBorders>
            <w:shd w:val="clear" w:color="auto" w:fill="auto"/>
            <w:noWrap/>
            <w:hideMark/>
          </w:tcPr>
          <w:p w14:paraId="059084A0"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Mali</w:t>
            </w:r>
          </w:p>
        </w:tc>
      </w:tr>
      <w:tr w:rsidR="00F7293E" w:rsidRPr="00F7293E" w14:paraId="13DC432B" w14:textId="77777777" w:rsidTr="00145412">
        <w:trPr>
          <w:trHeight w:val="300"/>
        </w:trPr>
        <w:tc>
          <w:tcPr>
            <w:tcW w:w="521" w:type="dxa"/>
            <w:tcBorders>
              <w:top w:val="nil"/>
              <w:left w:val="nil"/>
              <w:bottom w:val="nil"/>
              <w:right w:val="nil"/>
            </w:tcBorders>
            <w:shd w:val="clear" w:color="auto" w:fill="auto"/>
            <w:noWrap/>
            <w:hideMark/>
          </w:tcPr>
          <w:p w14:paraId="7281001A"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103</w:t>
            </w:r>
          </w:p>
        </w:tc>
        <w:tc>
          <w:tcPr>
            <w:tcW w:w="7169" w:type="dxa"/>
            <w:tcBorders>
              <w:top w:val="nil"/>
              <w:left w:val="nil"/>
              <w:bottom w:val="nil"/>
              <w:right w:val="nil"/>
            </w:tcBorders>
            <w:shd w:val="clear" w:color="auto" w:fill="auto"/>
            <w:noWrap/>
            <w:hideMark/>
          </w:tcPr>
          <w:p w14:paraId="59EDD1B7"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Initiative agricole pour le Sahel (IAS)</w:t>
            </w:r>
          </w:p>
        </w:tc>
        <w:tc>
          <w:tcPr>
            <w:tcW w:w="1820" w:type="dxa"/>
            <w:tcBorders>
              <w:top w:val="nil"/>
              <w:left w:val="nil"/>
              <w:bottom w:val="nil"/>
              <w:right w:val="nil"/>
            </w:tcBorders>
            <w:shd w:val="clear" w:color="auto" w:fill="auto"/>
            <w:noWrap/>
            <w:hideMark/>
          </w:tcPr>
          <w:p w14:paraId="13934575"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Mali</w:t>
            </w:r>
          </w:p>
        </w:tc>
      </w:tr>
      <w:tr w:rsidR="00F7293E" w:rsidRPr="00F7293E" w14:paraId="3AB9EF5A" w14:textId="77777777" w:rsidTr="00145412">
        <w:trPr>
          <w:trHeight w:val="300"/>
        </w:trPr>
        <w:tc>
          <w:tcPr>
            <w:tcW w:w="521" w:type="dxa"/>
            <w:tcBorders>
              <w:top w:val="nil"/>
              <w:left w:val="nil"/>
              <w:bottom w:val="nil"/>
              <w:right w:val="nil"/>
            </w:tcBorders>
            <w:shd w:val="clear" w:color="auto" w:fill="auto"/>
            <w:noWrap/>
            <w:hideMark/>
          </w:tcPr>
          <w:p w14:paraId="04097BCD"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104</w:t>
            </w:r>
          </w:p>
        </w:tc>
        <w:tc>
          <w:tcPr>
            <w:tcW w:w="7169" w:type="dxa"/>
            <w:tcBorders>
              <w:top w:val="nil"/>
              <w:left w:val="nil"/>
              <w:bottom w:val="nil"/>
              <w:right w:val="nil"/>
            </w:tcBorders>
            <w:shd w:val="clear" w:color="auto" w:fill="auto"/>
            <w:noWrap/>
            <w:hideMark/>
          </w:tcPr>
          <w:p w14:paraId="7ADF1D45"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IRPAD/Afrique</w:t>
            </w:r>
          </w:p>
        </w:tc>
        <w:tc>
          <w:tcPr>
            <w:tcW w:w="1820" w:type="dxa"/>
            <w:tcBorders>
              <w:top w:val="nil"/>
              <w:left w:val="nil"/>
              <w:bottom w:val="nil"/>
              <w:right w:val="nil"/>
            </w:tcBorders>
            <w:shd w:val="clear" w:color="auto" w:fill="auto"/>
            <w:noWrap/>
            <w:hideMark/>
          </w:tcPr>
          <w:p w14:paraId="5C72C9F0"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Mali</w:t>
            </w:r>
          </w:p>
        </w:tc>
      </w:tr>
      <w:tr w:rsidR="00F7293E" w:rsidRPr="00F7293E" w14:paraId="03E53623" w14:textId="77777777" w:rsidTr="00145412">
        <w:trPr>
          <w:trHeight w:val="300"/>
        </w:trPr>
        <w:tc>
          <w:tcPr>
            <w:tcW w:w="521" w:type="dxa"/>
            <w:tcBorders>
              <w:top w:val="nil"/>
              <w:left w:val="nil"/>
              <w:bottom w:val="nil"/>
              <w:right w:val="nil"/>
            </w:tcBorders>
            <w:shd w:val="clear" w:color="auto" w:fill="auto"/>
            <w:noWrap/>
            <w:hideMark/>
          </w:tcPr>
          <w:p w14:paraId="0A203082"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105</w:t>
            </w:r>
          </w:p>
        </w:tc>
        <w:tc>
          <w:tcPr>
            <w:tcW w:w="7169" w:type="dxa"/>
            <w:tcBorders>
              <w:top w:val="nil"/>
              <w:left w:val="nil"/>
              <w:bottom w:val="nil"/>
              <w:right w:val="nil"/>
            </w:tcBorders>
            <w:shd w:val="clear" w:color="auto" w:fill="auto"/>
            <w:noWrap/>
            <w:hideMark/>
          </w:tcPr>
          <w:p w14:paraId="0FF1926B"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RMAS</w:t>
            </w:r>
          </w:p>
        </w:tc>
        <w:tc>
          <w:tcPr>
            <w:tcW w:w="1820" w:type="dxa"/>
            <w:tcBorders>
              <w:top w:val="nil"/>
              <w:left w:val="nil"/>
              <w:bottom w:val="nil"/>
              <w:right w:val="nil"/>
            </w:tcBorders>
            <w:shd w:val="clear" w:color="auto" w:fill="auto"/>
            <w:noWrap/>
            <w:hideMark/>
          </w:tcPr>
          <w:p w14:paraId="418AC646"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Mauritanie</w:t>
            </w:r>
          </w:p>
        </w:tc>
      </w:tr>
      <w:tr w:rsidR="00F7293E" w:rsidRPr="00F7293E" w14:paraId="1596AE7F" w14:textId="77777777" w:rsidTr="00145412">
        <w:trPr>
          <w:trHeight w:val="300"/>
        </w:trPr>
        <w:tc>
          <w:tcPr>
            <w:tcW w:w="521" w:type="dxa"/>
            <w:tcBorders>
              <w:top w:val="nil"/>
              <w:left w:val="nil"/>
              <w:bottom w:val="nil"/>
              <w:right w:val="nil"/>
            </w:tcBorders>
            <w:shd w:val="clear" w:color="auto" w:fill="auto"/>
            <w:noWrap/>
            <w:hideMark/>
          </w:tcPr>
          <w:p w14:paraId="0B5A93DE"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106</w:t>
            </w:r>
          </w:p>
        </w:tc>
        <w:tc>
          <w:tcPr>
            <w:tcW w:w="7169" w:type="dxa"/>
            <w:tcBorders>
              <w:top w:val="nil"/>
              <w:left w:val="nil"/>
              <w:bottom w:val="nil"/>
              <w:right w:val="nil"/>
            </w:tcBorders>
            <w:shd w:val="clear" w:color="auto" w:fill="auto"/>
            <w:noWrap/>
            <w:hideMark/>
          </w:tcPr>
          <w:p w14:paraId="2CE75323"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association des Consommateurs de l'ile Maurice-ACIM</w:t>
            </w:r>
          </w:p>
        </w:tc>
        <w:tc>
          <w:tcPr>
            <w:tcW w:w="1820" w:type="dxa"/>
            <w:tcBorders>
              <w:top w:val="nil"/>
              <w:left w:val="nil"/>
              <w:bottom w:val="nil"/>
              <w:right w:val="nil"/>
            </w:tcBorders>
            <w:shd w:val="clear" w:color="auto" w:fill="auto"/>
            <w:noWrap/>
            <w:hideMark/>
          </w:tcPr>
          <w:p w14:paraId="416D34FD"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Mauritius</w:t>
            </w:r>
          </w:p>
        </w:tc>
      </w:tr>
      <w:tr w:rsidR="00F7293E" w:rsidRPr="00F7293E" w14:paraId="0A5D39A9" w14:textId="77777777" w:rsidTr="00145412">
        <w:trPr>
          <w:trHeight w:val="300"/>
        </w:trPr>
        <w:tc>
          <w:tcPr>
            <w:tcW w:w="521" w:type="dxa"/>
            <w:tcBorders>
              <w:top w:val="nil"/>
              <w:left w:val="nil"/>
              <w:bottom w:val="nil"/>
              <w:right w:val="nil"/>
            </w:tcBorders>
            <w:shd w:val="clear" w:color="auto" w:fill="auto"/>
            <w:noWrap/>
            <w:hideMark/>
          </w:tcPr>
          <w:p w14:paraId="50B0F6C8"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107</w:t>
            </w:r>
          </w:p>
        </w:tc>
        <w:tc>
          <w:tcPr>
            <w:tcW w:w="7169" w:type="dxa"/>
            <w:tcBorders>
              <w:top w:val="nil"/>
              <w:left w:val="nil"/>
              <w:bottom w:val="nil"/>
              <w:right w:val="nil"/>
            </w:tcBorders>
            <w:shd w:val="clear" w:color="auto" w:fill="auto"/>
            <w:noWrap/>
            <w:hideMark/>
          </w:tcPr>
          <w:p w14:paraId="2FF83CC9"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National Trade Union Confederation</w:t>
            </w:r>
          </w:p>
        </w:tc>
        <w:tc>
          <w:tcPr>
            <w:tcW w:w="1820" w:type="dxa"/>
            <w:tcBorders>
              <w:top w:val="nil"/>
              <w:left w:val="nil"/>
              <w:bottom w:val="nil"/>
              <w:right w:val="nil"/>
            </w:tcBorders>
            <w:shd w:val="clear" w:color="auto" w:fill="auto"/>
            <w:noWrap/>
            <w:hideMark/>
          </w:tcPr>
          <w:p w14:paraId="6140B499"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Mauritius</w:t>
            </w:r>
          </w:p>
        </w:tc>
      </w:tr>
      <w:tr w:rsidR="00F7293E" w:rsidRPr="00F7293E" w14:paraId="41BD0DFB" w14:textId="77777777" w:rsidTr="00145412">
        <w:trPr>
          <w:trHeight w:val="300"/>
        </w:trPr>
        <w:tc>
          <w:tcPr>
            <w:tcW w:w="521" w:type="dxa"/>
            <w:tcBorders>
              <w:top w:val="nil"/>
              <w:left w:val="nil"/>
              <w:bottom w:val="nil"/>
              <w:right w:val="nil"/>
            </w:tcBorders>
            <w:shd w:val="clear" w:color="auto" w:fill="auto"/>
            <w:noWrap/>
            <w:hideMark/>
          </w:tcPr>
          <w:p w14:paraId="3579C756"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108</w:t>
            </w:r>
          </w:p>
        </w:tc>
        <w:tc>
          <w:tcPr>
            <w:tcW w:w="7169" w:type="dxa"/>
            <w:tcBorders>
              <w:top w:val="nil"/>
              <w:left w:val="nil"/>
              <w:bottom w:val="nil"/>
              <w:right w:val="nil"/>
            </w:tcBorders>
            <w:shd w:val="clear" w:color="auto" w:fill="auto"/>
            <w:hideMark/>
          </w:tcPr>
          <w:p w14:paraId="1BE0F7E6"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Bia`lii, Asesorìa e Investigaciòn, A.C.</w:t>
            </w:r>
          </w:p>
        </w:tc>
        <w:tc>
          <w:tcPr>
            <w:tcW w:w="1820" w:type="dxa"/>
            <w:tcBorders>
              <w:top w:val="nil"/>
              <w:left w:val="nil"/>
              <w:bottom w:val="nil"/>
              <w:right w:val="nil"/>
            </w:tcBorders>
            <w:shd w:val="clear" w:color="auto" w:fill="auto"/>
            <w:noWrap/>
            <w:hideMark/>
          </w:tcPr>
          <w:p w14:paraId="2092FB3D"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Mexico</w:t>
            </w:r>
          </w:p>
        </w:tc>
      </w:tr>
      <w:tr w:rsidR="00F7293E" w:rsidRPr="00F7293E" w14:paraId="50C4C0EF" w14:textId="77777777" w:rsidTr="00145412">
        <w:trPr>
          <w:trHeight w:val="300"/>
        </w:trPr>
        <w:tc>
          <w:tcPr>
            <w:tcW w:w="521" w:type="dxa"/>
            <w:tcBorders>
              <w:top w:val="nil"/>
              <w:left w:val="nil"/>
              <w:bottom w:val="nil"/>
              <w:right w:val="nil"/>
            </w:tcBorders>
            <w:shd w:val="clear" w:color="auto" w:fill="auto"/>
            <w:noWrap/>
            <w:hideMark/>
          </w:tcPr>
          <w:p w14:paraId="0CCE2037"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109</w:t>
            </w:r>
          </w:p>
        </w:tc>
        <w:tc>
          <w:tcPr>
            <w:tcW w:w="7169" w:type="dxa"/>
            <w:tcBorders>
              <w:top w:val="nil"/>
              <w:left w:val="nil"/>
              <w:bottom w:val="nil"/>
              <w:right w:val="nil"/>
            </w:tcBorders>
            <w:shd w:val="clear" w:color="auto" w:fill="auto"/>
            <w:noWrap/>
            <w:hideMark/>
          </w:tcPr>
          <w:p w14:paraId="5AB6A323"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CEFIMAC</w:t>
            </w:r>
          </w:p>
        </w:tc>
        <w:tc>
          <w:tcPr>
            <w:tcW w:w="1820" w:type="dxa"/>
            <w:tcBorders>
              <w:top w:val="nil"/>
              <w:left w:val="nil"/>
              <w:bottom w:val="nil"/>
              <w:right w:val="nil"/>
            </w:tcBorders>
            <w:shd w:val="clear" w:color="auto" w:fill="auto"/>
            <w:noWrap/>
            <w:hideMark/>
          </w:tcPr>
          <w:p w14:paraId="2B9D68A8"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Mexico</w:t>
            </w:r>
          </w:p>
        </w:tc>
      </w:tr>
      <w:tr w:rsidR="00F7293E" w:rsidRPr="00F7293E" w14:paraId="22C07120" w14:textId="77777777" w:rsidTr="00145412">
        <w:trPr>
          <w:trHeight w:val="300"/>
        </w:trPr>
        <w:tc>
          <w:tcPr>
            <w:tcW w:w="521" w:type="dxa"/>
            <w:tcBorders>
              <w:top w:val="nil"/>
              <w:left w:val="nil"/>
              <w:bottom w:val="nil"/>
              <w:right w:val="nil"/>
            </w:tcBorders>
            <w:shd w:val="clear" w:color="auto" w:fill="auto"/>
            <w:noWrap/>
            <w:hideMark/>
          </w:tcPr>
          <w:p w14:paraId="272A6ABD"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110</w:t>
            </w:r>
          </w:p>
        </w:tc>
        <w:tc>
          <w:tcPr>
            <w:tcW w:w="7169" w:type="dxa"/>
            <w:tcBorders>
              <w:top w:val="nil"/>
              <w:left w:val="nil"/>
              <w:bottom w:val="nil"/>
              <w:right w:val="nil"/>
            </w:tcBorders>
            <w:shd w:val="clear" w:color="auto" w:fill="auto"/>
            <w:noWrap/>
            <w:hideMark/>
          </w:tcPr>
          <w:p w14:paraId="214DAD4D"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Centro de Promoción y Educación Profesional Vasco de Quiroga</w:t>
            </w:r>
          </w:p>
        </w:tc>
        <w:tc>
          <w:tcPr>
            <w:tcW w:w="1820" w:type="dxa"/>
            <w:tcBorders>
              <w:top w:val="nil"/>
              <w:left w:val="nil"/>
              <w:bottom w:val="nil"/>
              <w:right w:val="nil"/>
            </w:tcBorders>
            <w:shd w:val="clear" w:color="auto" w:fill="auto"/>
            <w:noWrap/>
            <w:hideMark/>
          </w:tcPr>
          <w:p w14:paraId="3BFE383E"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Mexico</w:t>
            </w:r>
          </w:p>
        </w:tc>
      </w:tr>
      <w:tr w:rsidR="00F7293E" w:rsidRPr="00F7293E" w14:paraId="01651047" w14:textId="77777777" w:rsidTr="00145412">
        <w:trPr>
          <w:trHeight w:val="300"/>
        </w:trPr>
        <w:tc>
          <w:tcPr>
            <w:tcW w:w="521" w:type="dxa"/>
            <w:tcBorders>
              <w:top w:val="nil"/>
              <w:left w:val="nil"/>
              <w:bottom w:val="nil"/>
              <w:right w:val="nil"/>
            </w:tcBorders>
            <w:shd w:val="clear" w:color="auto" w:fill="auto"/>
            <w:noWrap/>
            <w:hideMark/>
          </w:tcPr>
          <w:p w14:paraId="4BC0A0DB"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111</w:t>
            </w:r>
          </w:p>
        </w:tc>
        <w:tc>
          <w:tcPr>
            <w:tcW w:w="7169" w:type="dxa"/>
            <w:tcBorders>
              <w:top w:val="nil"/>
              <w:left w:val="nil"/>
              <w:bottom w:val="nil"/>
              <w:right w:val="nil"/>
            </w:tcBorders>
            <w:shd w:val="clear" w:color="auto" w:fill="auto"/>
            <w:noWrap/>
            <w:hideMark/>
          </w:tcPr>
          <w:p w14:paraId="37E7CF4B"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ETC Group</w:t>
            </w:r>
          </w:p>
        </w:tc>
        <w:tc>
          <w:tcPr>
            <w:tcW w:w="1820" w:type="dxa"/>
            <w:tcBorders>
              <w:top w:val="nil"/>
              <w:left w:val="nil"/>
              <w:bottom w:val="nil"/>
              <w:right w:val="nil"/>
            </w:tcBorders>
            <w:shd w:val="clear" w:color="auto" w:fill="auto"/>
            <w:noWrap/>
            <w:hideMark/>
          </w:tcPr>
          <w:p w14:paraId="53085300"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Mexico</w:t>
            </w:r>
          </w:p>
        </w:tc>
      </w:tr>
      <w:tr w:rsidR="00F7293E" w:rsidRPr="00F7293E" w14:paraId="6CA70962" w14:textId="77777777" w:rsidTr="00145412">
        <w:trPr>
          <w:trHeight w:val="300"/>
        </w:trPr>
        <w:tc>
          <w:tcPr>
            <w:tcW w:w="521" w:type="dxa"/>
            <w:tcBorders>
              <w:top w:val="nil"/>
              <w:left w:val="nil"/>
              <w:bottom w:val="nil"/>
              <w:right w:val="nil"/>
            </w:tcBorders>
            <w:shd w:val="clear" w:color="auto" w:fill="auto"/>
            <w:noWrap/>
            <w:hideMark/>
          </w:tcPr>
          <w:p w14:paraId="1D2E2F23"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112</w:t>
            </w:r>
          </w:p>
        </w:tc>
        <w:tc>
          <w:tcPr>
            <w:tcW w:w="7169" w:type="dxa"/>
            <w:tcBorders>
              <w:top w:val="nil"/>
              <w:left w:val="nil"/>
              <w:bottom w:val="nil"/>
              <w:right w:val="nil"/>
            </w:tcBorders>
            <w:shd w:val="clear" w:color="auto" w:fill="auto"/>
            <w:noWrap/>
            <w:hideMark/>
          </w:tcPr>
          <w:p w14:paraId="0FD3262A"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Grupo Tacuba</w:t>
            </w:r>
          </w:p>
        </w:tc>
        <w:tc>
          <w:tcPr>
            <w:tcW w:w="1820" w:type="dxa"/>
            <w:tcBorders>
              <w:top w:val="nil"/>
              <w:left w:val="nil"/>
              <w:bottom w:val="nil"/>
              <w:right w:val="nil"/>
            </w:tcBorders>
            <w:shd w:val="clear" w:color="auto" w:fill="auto"/>
            <w:noWrap/>
            <w:hideMark/>
          </w:tcPr>
          <w:p w14:paraId="326BCD12"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Mexico</w:t>
            </w:r>
          </w:p>
        </w:tc>
      </w:tr>
      <w:tr w:rsidR="00F7293E" w:rsidRPr="00F7293E" w14:paraId="1639F114" w14:textId="77777777" w:rsidTr="00145412">
        <w:trPr>
          <w:trHeight w:val="300"/>
        </w:trPr>
        <w:tc>
          <w:tcPr>
            <w:tcW w:w="521" w:type="dxa"/>
            <w:tcBorders>
              <w:top w:val="nil"/>
              <w:left w:val="nil"/>
              <w:bottom w:val="nil"/>
              <w:right w:val="nil"/>
            </w:tcBorders>
            <w:shd w:val="clear" w:color="auto" w:fill="auto"/>
            <w:noWrap/>
            <w:hideMark/>
          </w:tcPr>
          <w:p w14:paraId="5F1FF4FD"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113</w:t>
            </w:r>
          </w:p>
        </w:tc>
        <w:tc>
          <w:tcPr>
            <w:tcW w:w="7169" w:type="dxa"/>
            <w:tcBorders>
              <w:top w:val="nil"/>
              <w:left w:val="nil"/>
              <w:bottom w:val="nil"/>
              <w:right w:val="nil"/>
            </w:tcBorders>
            <w:shd w:val="clear" w:color="auto" w:fill="auto"/>
            <w:noWrap/>
            <w:hideMark/>
          </w:tcPr>
          <w:p w14:paraId="68068438"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RMALC</w:t>
            </w:r>
          </w:p>
        </w:tc>
        <w:tc>
          <w:tcPr>
            <w:tcW w:w="1820" w:type="dxa"/>
            <w:tcBorders>
              <w:top w:val="nil"/>
              <w:left w:val="nil"/>
              <w:bottom w:val="nil"/>
              <w:right w:val="nil"/>
            </w:tcBorders>
            <w:shd w:val="clear" w:color="auto" w:fill="auto"/>
            <w:noWrap/>
            <w:hideMark/>
          </w:tcPr>
          <w:p w14:paraId="5D0B5147"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Mexico</w:t>
            </w:r>
          </w:p>
        </w:tc>
      </w:tr>
      <w:tr w:rsidR="00F7293E" w:rsidRPr="00F7293E" w14:paraId="224C64B1" w14:textId="77777777" w:rsidTr="00145412">
        <w:trPr>
          <w:trHeight w:val="300"/>
        </w:trPr>
        <w:tc>
          <w:tcPr>
            <w:tcW w:w="521" w:type="dxa"/>
            <w:tcBorders>
              <w:top w:val="nil"/>
              <w:left w:val="nil"/>
              <w:bottom w:val="nil"/>
              <w:right w:val="nil"/>
            </w:tcBorders>
            <w:shd w:val="clear" w:color="auto" w:fill="auto"/>
            <w:noWrap/>
            <w:hideMark/>
          </w:tcPr>
          <w:p w14:paraId="47E24F67"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114</w:t>
            </w:r>
          </w:p>
        </w:tc>
        <w:tc>
          <w:tcPr>
            <w:tcW w:w="7169" w:type="dxa"/>
            <w:tcBorders>
              <w:top w:val="nil"/>
              <w:left w:val="nil"/>
              <w:bottom w:val="nil"/>
              <w:right w:val="nil"/>
            </w:tcBorders>
            <w:shd w:val="clear" w:color="auto" w:fill="auto"/>
            <w:noWrap/>
            <w:hideMark/>
          </w:tcPr>
          <w:p w14:paraId="500CF2AA"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nauru island association of ngos</w:t>
            </w:r>
          </w:p>
        </w:tc>
        <w:tc>
          <w:tcPr>
            <w:tcW w:w="1820" w:type="dxa"/>
            <w:tcBorders>
              <w:top w:val="nil"/>
              <w:left w:val="nil"/>
              <w:bottom w:val="nil"/>
              <w:right w:val="nil"/>
            </w:tcBorders>
            <w:shd w:val="clear" w:color="auto" w:fill="auto"/>
            <w:noWrap/>
            <w:hideMark/>
          </w:tcPr>
          <w:p w14:paraId="1BC65234"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Nauru</w:t>
            </w:r>
          </w:p>
        </w:tc>
      </w:tr>
      <w:tr w:rsidR="00F7293E" w:rsidRPr="00F7293E" w14:paraId="25F736EC" w14:textId="77777777" w:rsidTr="00145412">
        <w:trPr>
          <w:trHeight w:val="300"/>
        </w:trPr>
        <w:tc>
          <w:tcPr>
            <w:tcW w:w="521" w:type="dxa"/>
            <w:tcBorders>
              <w:top w:val="nil"/>
              <w:left w:val="nil"/>
              <w:bottom w:val="nil"/>
              <w:right w:val="nil"/>
            </w:tcBorders>
            <w:shd w:val="clear" w:color="auto" w:fill="auto"/>
            <w:noWrap/>
            <w:hideMark/>
          </w:tcPr>
          <w:p w14:paraId="67BF9EEF"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115</w:t>
            </w:r>
          </w:p>
        </w:tc>
        <w:tc>
          <w:tcPr>
            <w:tcW w:w="7169" w:type="dxa"/>
            <w:tcBorders>
              <w:top w:val="nil"/>
              <w:left w:val="nil"/>
              <w:bottom w:val="nil"/>
              <w:right w:val="nil"/>
            </w:tcBorders>
            <w:shd w:val="clear" w:color="auto" w:fill="auto"/>
            <w:noWrap/>
            <w:hideMark/>
          </w:tcPr>
          <w:p w14:paraId="3D411F5A"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Platform Aarde Boer Consument</w:t>
            </w:r>
          </w:p>
        </w:tc>
        <w:tc>
          <w:tcPr>
            <w:tcW w:w="1820" w:type="dxa"/>
            <w:tcBorders>
              <w:top w:val="nil"/>
              <w:left w:val="nil"/>
              <w:bottom w:val="nil"/>
              <w:right w:val="nil"/>
            </w:tcBorders>
            <w:shd w:val="clear" w:color="auto" w:fill="auto"/>
            <w:noWrap/>
            <w:hideMark/>
          </w:tcPr>
          <w:p w14:paraId="065C8216"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Netherlands</w:t>
            </w:r>
          </w:p>
        </w:tc>
      </w:tr>
      <w:tr w:rsidR="00F7293E" w:rsidRPr="00F7293E" w14:paraId="60ECE71E" w14:textId="77777777" w:rsidTr="00145412">
        <w:trPr>
          <w:trHeight w:val="300"/>
        </w:trPr>
        <w:tc>
          <w:tcPr>
            <w:tcW w:w="521" w:type="dxa"/>
            <w:tcBorders>
              <w:top w:val="nil"/>
              <w:left w:val="nil"/>
              <w:bottom w:val="nil"/>
              <w:right w:val="nil"/>
            </w:tcBorders>
            <w:shd w:val="clear" w:color="auto" w:fill="auto"/>
            <w:noWrap/>
            <w:hideMark/>
          </w:tcPr>
          <w:p w14:paraId="1802C6AA"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116</w:t>
            </w:r>
          </w:p>
        </w:tc>
        <w:tc>
          <w:tcPr>
            <w:tcW w:w="7169" w:type="dxa"/>
            <w:tcBorders>
              <w:top w:val="nil"/>
              <w:left w:val="nil"/>
              <w:bottom w:val="nil"/>
              <w:right w:val="nil"/>
            </w:tcBorders>
            <w:shd w:val="clear" w:color="auto" w:fill="auto"/>
            <w:noWrap/>
            <w:hideMark/>
          </w:tcPr>
          <w:p w14:paraId="3D8C33CF"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It's Our Future (NZ)</w:t>
            </w:r>
          </w:p>
        </w:tc>
        <w:tc>
          <w:tcPr>
            <w:tcW w:w="1820" w:type="dxa"/>
            <w:tcBorders>
              <w:top w:val="nil"/>
              <w:left w:val="nil"/>
              <w:bottom w:val="nil"/>
              <w:right w:val="nil"/>
            </w:tcBorders>
            <w:shd w:val="clear" w:color="auto" w:fill="auto"/>
            <w:noWrap/>
            <w:hideMark/>
          </w:tcPr>
          <w:p w14:paraId="46AC740D"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New Zealand</w:t>
            </w:r>
          </w:p>
        </w:tc>
      </w:tr>
      <w:tr w:rsidR="00F7293E" w:rsidRPr="00F7293E" w14:paraId="2D6783A4" w14:textId="77777777" w:rsidTr="00145412">
        <w:trPr>
          <w:trHeight w:val="300"/>
        </w:trPr>
        <w:tc>
          <w:tcPr>
            <w:tcW w:w="521" w:type="dxa"/>
            <w:tcBorders>
              <w:top w:val="nil"/>
              <w:left w:val="nil"/>
              <w:bottom w:val="nil"/>
              <w:right w:val="nil"/>
            </w:tcBorders>
            <w:shd w:val="clear" w:color="auto" w:fill="auto"/>
            <w:noWrap/>
            <w:hideMark/>
          </w:tcPr>
          <w:p w14:paraId="7B6B6647"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117</w:t>
            </w:r>
          </w:p>
        </w:tc>
        <w:tc>
          <w:tcPr>
            <w:tcW w:w="7169" w:type="dxa"/>
            <w:tcBorders>
              <w:top w:val="nil"/>
              <w:left w:val="nil"/>
              <w:bottom w:val="nil"/>
              <w:right w:val="nil"/>
            </w:tcBorders>
            <w:shd w:val="clear" w:color="auto" w:fill="auto"/>
            <w:noWrap/>
            <w:hideMark/>
          </w:tcPr>
          <w:p w14:paraId="623F9FB6"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New Zealand Public Service Association</w:t>
            </w:r>
          </w:p>
        </w:tc>
        <w:tc>
          <w:tcPr>
            <w:tcW w:w="1820" w:type="dxa"/>
            <w:tcBorders>
              <w:top w:val="nil"/>
              <w:left w:val="nil"/>
              <w:bottom w:val="nil"/>
              <w:right w:val="nil"/>
            </w:tcBorders>
            <w:shd w:val="clear" w:color="auto" w:fill="auto"/>
            <w:noWrap/>
            <w:hideMark/>
          </w:tcPr>
          <w:p w14:paraId="3DDEF4F1"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New Zealand</w:t>
            </w:r>
          </w:p>
        </w:tc>
      </w:tr>
      <w:tr w:rsidR="00F7293E" w:rsidRPr="00F7293E" w14:paraId="2AC4B75E" w14:textId="77777777" w:rsidTr="00145412">
        <w:trPr>
          <w:trHeight w:val="300"/>
        </w:trPr>
        <w:tc>
          <w:tcPr>
            <w:tcW w:w="521" w:type="dxa"/>
            <w:tcBorders>
              <w:top w:val="nil"/>
              <w:left w:val="nil"/>
              <w:bottom w:val="nil"/>
              <w:right w:val="nil"/>
            </w:tcBorders>
            <w:shd w:val="clear" w:color="auto" w:fill="auto"/>
            <w:noWrap/>
            <w:hideMark/>
          </w:tcPr>
          <w:p w14:paraId="7731E5FE"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118</w:t>
            </w:r>
          </w:p>
        </w:tc>
        <w:tc>
          <w:tcPr>
            <w:tcW w:w="7169" w:type="dxa"/>
            <w:tcBorders>
              <w:top w:val="nil"/>
              <w:left w:val="nil"/>
              <w:bottom w:val="nil"/>
              <w:right w:val="nil"/>
            </w:tcBorders>
            <w:shd w:val="clear" w:color="auto" w:fill="auto"/>
            <w:noWrap/>
            <w:hideMark/>
          </w:tcPr>
          <w:p w14:paraId="5051430C"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CEDECAM</w:t>
            </w:r>
          </w:p>
        </w:tc>
        <w:tc>
          <w:tcPr>
            <w:tcW w:w="1820" w:type="dxa"/>
            <w:tcBorders>
              <w:top w:val="nil"/>
              <w:left w:val="nil"/>
              <w:bottom w:val="nil"/>
              <w:right w:val="nil"/>
            </w:tcBorders>
            <w:shd w:val="clear" w:color="auto" w:fill="auto"/>
            <w:noWrap/>
            <w:hideMark/>
          </w:tcPr>
          <w:p w14:paraId="58861446"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Nicaragua</w:t>
            </w:r>
          </w:p>
        </w:tc>
      </w:tr>
      <w:tr w:rsidR="00F7293E" w:rsidRPr="00F7293E" w14:paraId="5E0B5067" w14:textId="77777777" w:rsidTr="00145412">
        <w:trPr>
          <w:trHeight w:val="300"/>
        </w:trPr>
        <w:tc>
          <w:tcPr>
            <w:tcW w:w="521" w:type="dxa"/>
            <w:tcBorders>
              <w:top w:val="nil"/>
              <w:left w:val="nil"/>
              <w:bottom w:val="nil"/>
              <w:right w:val="nil"/>
            </w:tcBorders>
            <w:shd w:val="clear" w:color="auto" w:fill="auto"/>
            <w:noWrap/>
            <w:hideMark/>
          </w:tcPr>
          <w:p w14:paraId="57BB673D"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119</w:t>
            </w:r>
          </w:p>
        </w:tc>
        <w:tc>
          <w:tcPr>
            <w:tcW w:w="7169" w:type="dxa"/>
            <w:tcBorders>
              <w:top w:val="nil"/>
              <w:left w:val="nil"/>
              <w:bottom w:val="nil"/>
              <w:right w:val="nil"/>
            </w:tcBorders>
            <w:shd w:val="clear" w:color="auto" w:fill="auto"/>
            <w:noWrap/>
            <w:hideMark/>
          </w:tcPr>
          <w:p w14:paraId="4B74840C"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FETSALUD</w:t>
            </w:r>
          </w:p>
        </w:tc>
        <w:tc>
          <w:tcPr>
            <w:tcW w:w="1820" w:type="dxa"/>
            <w:tcBorders>
              <w:top w:val="nil"/>
              <w:left w:val="nil"/>
              <w:bottom w:val="nil"/>
              <w:right w:val="nil"/>
            </w:tcBorders>
            <w:shd w:val="clear" w:color="auto" w:fill="auto"/>
            <w:noWrap/>
            <w:hideMark/>
          </w:tcPr>
          <w:p w14:paraId="4FFAA7FC"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Nicaragua</w:t>
            </w:r>
          </w:p>
        </w:tc>
      </w:tr>
      <w:tr w:rsidR="00F7293E" w:rsidRPr="00F7293E" w14:paraId="3CC44101" w14:textId="77777777" w:rsidTr="00145412">
        <w:trPr>
          <w:trHeight w:val="300"/>
        </w:trPr>
        <w:tc>
          <w:tcPr>
            <w:tcW w:w="521" w:type="dxa"/>
            <w:tcBorders>
              <w:top w:val="nil"/>
              <w:left w:val="nil"/>
              <w:bottom w:val="nil"/>
              <w:right w:val="nil"/>
            </w:tcBorders>
            <w:shd w:val="clear" w:color="auto" w:fill="auto"/>
            <w:noWrap/>
            <w:hideMark/>
          </w:tcPr>
          <w:p w14:paraId="731861CC"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120</w:t>
            </w:r>
          </w:p>
        </w:tc>
        <w:tc>
          <w:tcPr>
            <w:tcW w:w="7169" w:type="dxa"/>
            <w:tcBorders>
              <w:top w:val="nil"/>
              <w:left w:val="nil"/>
              <w:bottom w:val="nil"/>
              <w:right w:val="nil"/>
            </w:tcBorders>
            <w:shd w:val="clear" w:color="auto" w:fill="auto"/>
            <w:noWrap/>
            <w:hideMark/>
          </w:tcPr>
          <w:p w14:paraId="096CBBE9"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Movimiento Comunal Nicaraguense</w:t>
            </w:r>
          </w:p>
        </w:tc>
        <w:tc>
          <w:tcPr>
            <w:tcW w:w="1820" w:type="dxa"/>
            <w:tcBorders>
              <w:top w:val="nil"/>
              <w:left w:val="nil"/>
              <w:bottom w:val="nil"/>
              <w:right w:val="nil"/>
            </w:tcBorders>
            <w:shd w:val="clear" w:color="auto" w:fill="auto"/>
            <w:noWrap/>
            <w:hideMark/>
          </w:tcPr>
          <w:p w14:paraId="2B71833B"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Nicaragua</w:t>
            </w:r>
          </w:p>
        </w:tc>
      </w:tr>
      <w:tr w:rsidR="00F7293E" w:rsidRPr="00F7293E" w14:paraId="6E75DF20" w14:textId="77777777" w:rsidTr="00145412">
        <w:trPr>
          <w:trHeight w:val="300"/>
        </w:trPr>
        <w:tc>
          <w:tcPr>
            <w:tcW w:w="521" w:type="dxa"/>
            <w:tcBorders>
              <w:top w:val="nil"/>
              <w:left w:val="nil"/>
              <w:bottom w:val="nil"/>
              <w:right w:val="nil"/>
            </w:tcBorders>
            <w:shd w:val="clear" w:color="auto" w:fill="auto"/>
            <w:noWrap/>
            <w:hideMark/>
          </w:tcPr>
          <w:p w14:paraId="4FFEA3A5"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121</w:t>
            </w:r>
          </w:p>
        </w:tc>
        <w:tc>
          <w:tcPr>
            <w:tcW w:w="7169" w:type="dxa"/>
            <w:tcBorders>
              <w:top w:val="nil"/>
              <w:left w:val="nil"/>
              <w:bottom w:val="nil"/>
              <w:right w:val="nil"/>
            </w:tcBorders>
            <w:shd w:val="clear" w:color="auto" w:fill="auto"/>
            <w:noWrap/>
            <w:hideMark/>
          </w:tcPr>
          <w:p w14:paraId="76D8DA70"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Association Nigérienne des Scouts de l'Environnement (ANSEN)</w:t>
            </w:r>
          </w:p>
        </w:tc>
        <w:tc>
          <w:tcPr>
            <w:tcW w:w="1820" w:type="dxa"/>
            <w:tcBorders>
              <w:top w:val="nil"/>
              <w:left w:val="nil"/>
              <w:bottom w:val="nil"/>
              <w:right w:val="nil"/>
            </w:tcBorders>
            <w:shd w:val="clear" w:color="auto" w:fill="auto"/>
            <w:noWrap/>
            <w:hideMark/>
          </w:tcPr>
          <w:p w14:paraId="7840F14C"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Niger</w:t>
            </w:r>
          </w:p>
        </w:tc>
      </w:tr>
      <w:tr w:rsidR="00F7293E" w:rsidRPr="00F7293E" w14:paraId="19CDC786" w14:textId="77777777" w:rsidTr="00145412">
        <w:trPr>
          <w:trHeight w:val="300"/>
        </w:trPr>
        <w:tc>
          <w:tcPr>
            <w:tcW w:w="521" w:type="dxa"/>
            <w:tcBorders>
              <w:top w:val="nil"/>
              <w:left w:val="nil"/>
              <w:bottom w:val="nil"/>
              <w:right w:val="nil"/>
            </w:tcBorders>
            <w:shd w:val="clear" w:color="auto" w:fill="auto"/>
            <w:noWrap/>
            <w:hideMark/>
          </w:tcPr>
          <w:p w14:paraId="3AFDCBD5"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122</w:t>
            </w:r>
          </w:p>
        </w:tc>
        <w:tc>
          <w:tcPr>
            <w:tcW w:w="7169" w:type="dxa"/>
            <w:tcBorders>
              <w:top w:val="nil"/>
              <w:left w:val="nil"/>
              <w:bottom w:val="nil"/>
              <w:right w:val="nil"/>
            </w:tcBorders>
            <w:shd w:val="clear" w:color="auto" w:fill="auto"/>
            <w:noWrap/>
            <w:hideMark/>
          </w:tcPr>
          <w:p w14:paraId="358171F0"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RODADDHD</w:t>
            </w:r>
          </w:p>
        </w:tc>
        <w:tc>
          <w:tcPr>
            <w:tcW w:w="1820" w:type="dxa"/>
            <w:tcBorders>
              <w:top w:val="nil"/>
              <w:left w:val="nil"/>
              <w:bottom w:val="nil"/>
              <w:right w:val="nil"/>
            </w:tcBorders>
            <w:shd w:val="clear" w:color="auto" w:fill="auto"/>
            <w:noWrap/>
            <w:hideMark/>
          </w:tcPr>
          <w:p w14:paraId="41FCC992"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Niger</w:t>
            </w:r>
          </w:p>
        </w:tc>
      </w:tr>
      <w:tr w:rsidR="00F7293E" w:rsidRPr="00F7293E" w14:paraId="22374C2E" w14:textId="77777777" w:rsidTr="00145412">
        <w:trPr>
          <w:trHeight w:val="300"/>
        </w:trPr>
        <w:tc>
          <w:tcPr>
            <w:tcW w:w="521" w:type="dxa"/>
            <w:tcBorders>
              <w:top w:val="nil"/>
              <w:left w:val="nil"/>
              <w:bottom w:val="nil"/>
              <w:right w:val="nil"/>
            </w:tcBorders>
            <w:shd w:val="clear" w:color="auto" w:fill="auto"/>
            <w:noWrap/>
            <w:hideMark/>
          </w:tcPr>
          <w:p w14:paraId="066C1F39"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123</w:t>
            </w:r>
          </w:p>
        </w:tc>
        <w:tc>
          <w:tcPr>
            <w:tcW w:w="7169" w:type="dxa"/>
            <w:tcBorders>
              <w:top w:val="nil"/>
              <w:left w:val="nil"/>
              <w:bottom w:val="nil"/>
              <w:right w:val="nil"/>
            </w:tcBorders>
            <w:shd w:val="clear" w:color="auto" w:fill="auto"/>
            <w:noWrap/>
            <w:hideMark/>
          </w:tcPr>
          <w:p w14:paraId="7CF68261"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CAFSO-WRAG for Development</w:t>
            </w:r>
          </w:p>
        </w:tc>
        <w:tc>
          <w:tcPr>
            <w:tcW w:w="1820" w:type="dxa"/>
            <w:tcBorders>
              <w:top w:val="nil"/>
              <w:left w:val="nil"/>
              <w:bottom w:val="nil"/>
              <w:right w:val="nil"/>
            </w:tcBorders>
            <w:shd w:val="clear" w:color="auto" w:fill="auto"/>
            <w:noWrap/>
            <w:hideMark/>
          </w:tcPr>
          <w:p w14:paraId="17F4B7AE"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Nigeria</w:t>
            </w:r>
          </w:p>
        </w:tc>
      </w:tr>
      <w:tr w:rsidR="00F7293E" w:rsidRPr="00F7293E" w14:paraId="78D4870B" w14:textId="77777777" w:rsidTr="00145412">
        <w:trPr>
          <w:trHeight w:val="300"/>
        </w:trPr>
        <w:tc>
          <w:tcPr>
            <w:tcW w:w="521" w:type="dxa"/>
            <w:tcBorders>
              <w:top w:val="nil"/>
              <w:left w:val="nil"/>
              <w:bottom w:val="nil"/>
              <w:right w:val="nil"/>
            </w:tcBorders>
            <w:shd w:val="clear" w:color="auto" w:fill="auto"/>
            <w:noWrap/>
            <w:hideMark/>
          </w:tcPr>
          <w:p w14:paraId="3E723C81"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124</w:t>
            </w:r>
          </w:p>
        </w:tc>
        <w:tc>
          <w:tcPr>
            <w:tcW w:w="7169" w:type="dxa"/>
            <w:tcBorders>
              <w:top w:val="nil"/>
              <w:left w:val="nil"/>
              <w:bottom w:val="nil"/>
              <w:right w:val="nil"/>
            </w:tcBorders>
            <w:shd w:val="clear" w:color="auto" w:fill="auto"/>
            <w:noWrap/>
            <w:hideMark/>
          </w:tcPr>
          <w:p w14:paraId="3F87F8C1"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Civil Society Coalition on Sustainable Development</w:t>
            </w:r>
          </w:p>
        </w:tc>
        <w:tc>
          <w:tcPr>
            <w:tcW w:w="1820" w:type="dxa"/>
            <w:tcBorders>
              <w:top w:val="nil"/>
              <w:left w:val="nil"/>
              <w:bottom w:val="nil"/>
              <w:right w:val="nil"/>
            </w:tcBorders>
            <w:shd w:val="clear" w:color="auto" w:fill="auto"/>
            <w:noWrap/>
            <w:hideMark/>
          </w:tcPr>
          <w:p w14:paraId="5E5EE06C"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Nigeria</w:t>
            </w:r>
          </w:p>
        </w:tc>
      </w:tr>
      <w:tr w:rsidR="00F7293E" w:rsidRPr="00F7293E" w14:paraId="67C21396" w14:textId="77777777" w:rsidTr="00145412">
        <w:trPr>
          <w:trHeight w:val="300"/>
        </w:trPr>
        <w:tc>
          <w:tcPr>
            <w:tcW w:w="521" w:type="dxa"/>
            <w:tcBorders>
              <w:top w:val="nil"/>
              <w:left w:val="nil"/>
              <w:bottom w:val="nil"/>
              <w:right w:val="nil"/>
            </w:tcBorders>
            <w:shd w:val="clear" w:color="auto" w:fill="auto"/>
            <w:noWrap/>
            <w:hideMark/>
          </w:tcPr>
          <w:p w14:paraId="0C4D9BD9"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125</w:t>
            </w:r>
          </w:p>
        </w:tc>
        <w:tc>
          <w:tcPr>
            <w:tcW w:w="7169" w:type="dxa"/>
            <w:tcBorders>
              <w:top w:val="nil"/>
              <w:left w:val="nil"/>
              <w:bottom w:val="nil"/>
              <w:right w:val="nil"/>
            </w:tcBorders>
            <w:shd w:val="clear" w:color="auto" w:fill="auto"/>
            <w:noWrap/>
            <w:hideMark/>
          </w:tcPr>
          <w:p w14:paraId="18608836"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Labour, Health and Human Rights Develpoment Centre</w:t>
            </w:r>
          </w:p>
        </w:tc>
        <w:tc>
          <w:tcPr>
            <w:tcW w:w="1820" w:type="dxa"/>
            <w:tcBorders>
              <w:top w:val="nil"/>
              <w:left w:val="nil"/>
              <w:bottom w:val="nil"/>
              <w:right w:val="nil"/>
            </w:tcBorders>
            <w:shd w:val="clear" w:color="auto" w:fill="auto"/>
            <w:noWrap/>
            <w:hideMark/>
          </w:tcPr>
          <w:p w14:paraId="4A5631D2"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Nigeria</w:t>
            </w:r>
          </w:p>
        </w:tc>
      </w:tr>
      <w:tr w:rsidR="00F7293E" w:rsidRPr="00F7293E" w14:paraId="003470D1" w14:textId="77777777" w:rsidTr="00145412">
        <w:trPr>
          <w:trHeight w:val="300"/>
        </w:trPr>
        <w:tc>
          <w:tcPr>
            <w:tcW w:w="521" w:type="dxa"/>
            <w:tcBorders>
              <w:top w:val="nil"/>
              <w:left w:val="nil"/>
              <w:bottom w:val="nil"/>
              <w:right w:val="nil"/>
            </w:tcBorders>
            <w:shd w:val="clear" w:color="auto" w:fill="auto"/>
            <w:noWrap/>
            <w:hideMark/>
          </w:tcPr>
          <w:p w14:paraId="1B765A94"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126</w:t>
            </w:r>
          </w:p>
        </w:tc>
        <w:tc>
          <w:tcPr>
            <w:tcW w:w="7169" w:type="dxa"/>
            <w:tcBorders>
              <w:top w:val="nil"/>
              <w:left w:val="nil"/>
              <w:bottom w:val="nil"/>
              <w:right w:val="nil"/>
            </w:tcBorders>
            <w:shd w:val="clear" w:color="auto" w:fill="auto"/>
            <w:noWrap/>
            <w:hideMark/>
          </w:tcPr>
          <w:p w14:paraId="267DA7A0"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NANTS</w:t>
            </w:r>
          </w:p>
        </w:tc>
        <w:tc>
          <w:tcPr>
            <w:tcW w:w="1820" w:type="dxa"/>
            <w:tcBorders>
              <w:top w:val="nil"/>
              <w:left w:val="nil"/>
              <w:bottom w:val="nil"/>
              <w:right w:val="nil"/>
            </w:tcBorders>
            <w:shd w:val="clear" w:color="auto" w:fill="auto"/>
            <w:noWrap/>
            <w:hideMark/>
          </w:tcPr>
          <w:p w14:paraId="3D946005"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Nigeria</w:t>
            </w:r>
          </w:p>
        </w:tc>
      </w:tr>
      <w:tr w:rsidR="00F7293E" w:rsidRPr="00F7293E" w14:paraId="2525BA6E" w14:textId="77777777" w:rsidTr="00145412">
        <w:trPr>
          <w:trHeight w:val="300"/>
        </w:trPr>
        <w:tc>
          <w:tcPr>
            <w:tcW w:w="521" w:type="dxa"/>
            <w:tcBorders>
              <w:top w:val="nil"/>
              <w:left w:val="nil"/>
              <w:bottom w:val="nil"/>
              <w:right w:val="nil"/>
            </w:tcBorders>
            <w:shd w:val="clear" w:color="auto" w:fill="auto"/>
            <w:noWrap/>
            <w:hideMark/>
          </w:tcPr>
          <w:p w14:paraId="76D8C2F6"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127</w:t>
            </w:r>
          </w:p>
        </w:tc>
        <w:tc>
          <w:tcPr>
            <w:tcW w:w="7169" w:type="dxa"/>
            <w:tcBorders>
              <w:top w:val="nil"/>
              <w:left w:val="nil"/>
              <w:bottom w:val="nil"/>
              <w:right w:val="nil"/>
            </w:tcBorders>
            <w:shd w:val="clear" w:color="auto" w:fill="auto"/>
            <w:noWrap/>
            <w:hideMark/>
          </w:tcPr>
          <w:p w14:paraId="74BC4AAE"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Nigeria Private Sector Alliance (NiPSA)</w:t>
            </w:r>
          </w:p>
        </w:tc>
        <w:tc>
          <w:tcPr>
            <w:tcW w:w="1820" w:type="dxa"/>
            <w:tcBorders>
              <w:top w:val="nil"/>
              <w:left w:val="nil"/>
              <w:bottom w:val="nil"/>
              <w:right w:val="nil"/>
            </w:tcBorders>
            <w:shd w:val="clear" w:color="auto" w:fill="auto"/>
            <w:noWrap/>
            <w:hideMark/>
          </w:tcPr>
          <w:p w14:paraId="7689F26A"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Nigeria</w:t>
            </w:r>
          </w:p>
        </w:tc>
      </w:tr>
      <w:tr w:rsidR="00F7293E" w:rsidRPr="00F7293E" w14:paraId="5D4CB373" w14:textId="77777777" w:rsidTr="00145412">
        <w:trPr>
          <w:trHeight w:val="300"/>
        </w:trPr>
        <w:tc>
          <w:tcPr>
            <w:tcW w:w="521" w:type="dxa"/>
            <w:tcBorders>
              <w:top w:val="nil"/>
              <w:left w:val="nil"/>
              <w:bottom w:val="nil"/>
              <w:right w:val="nil"/>
            </w:tcBorders>
            <w:shd w:val="clear" w:color="auto" w:fill="auto"/>
            <w:noWrap/>
            <w:hideMark/>
          </w:tcPr>
          <w:p w14:paraId="336DD36C"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128</w:t>
            </w:r>
          </w:p>
        </w:tc>
        <w:tc>
          <w:tcPr>
            <w:tcW w:w="7169" w:type="dxa"/>
            <w:tcBorders>
              <w:top w:val="nil"/>
              <w:left w:val="nil"/>
              <w:bottom w:val="nil"/>
              <w:right w:val="nil"/>
            </w:tcBorders>
            <w:shd w:val="clear" w:color="auto" w:fill="auto"/>
            <w:noWrap/>
            <w:hideMark/>
          </w:tcPr>
          <w:p w14:paraId="17549853"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Attac Norway</w:t>
            </w:r>
          </w:p>
        </w:tc>
        <w:tc>
          <w:tcPr>
            <w:tcW w:w="1820" w:type="dxa"/>
            <w:tcBorders>
              <w:top w:val="nil"/>
              <w:left w:val="nil"/>
              <w:bottom w:val="nil"/>
              <w:right w:val="nil"/>
            </w:tcBorders>
            <w:shd w:val="clear" w:color="auto" w:fill="auto"/>
            <w:noWrap/>
            <w:hideMark/>
          </w:tcPr>
          <w:p w14:paraId="23646393"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Norway</w:t>
            </w:r>
          </w:p>
        </w:tc>
      </w:tr>
      <w:tr w:rsidR="00F7293E" w:rsidRPr="00F7293E" w14:paraId="7754B923" w14:textId="77777777" w:rsidTr="00145412">
        <w:trPr>
          <w:trHeight w:val="300"/>
        </w:trPr>
        <w:tc>
          <w:tcPr>
            <w:tcW w:w="521" w:type="dxa"/>
            <w:tcBorders>
              <w:top w:val="nil"/>
              <w:left w:val="nil"/>
              <w:bottom w:val="nil"/>
              <w:right w:val="nil"/>
            </w:tcBorders>
            <w:shd w:val="clear" w:color="auto" w:fill="auto"/>
            <w:noWrap/>
            <w:hideMark/>
          </w:tcPr>
          <w:p w14:paraId="628D33B1"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129</w:t>
            </w:r>
          </w:p>
        </w:tc>
        <w:tc>
          <w:tcPr>
            <w:tcW w:w="7169" w:type="dxa"/>
            <w:tcBorders>
              <w:top w:val="nil"/>
              <w:left w:val="nil"/>
              <w:bottom w:val="nil"/>
              <w:right w:val="nil"/>
            </w:tcBorders>
            <w:shd w:val="clear" w:color="auto" w:fill="auto"/>
            <w:noWrap/>
            <w:hideMark/>
          </w:tcPr>
          <w:p w14:paraId="5E05033D"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NOOR PAKISTAN</w:t>
            </w:r>
          </w:p>
        </w:tc>
        <w:tc>
          <w:tcPr>
            <w:tcW w:w="1820" w:type="dxa"/>
            <w:tcBorders>
              <w:top w:val="nil"/>
              <w:left w:val="nil"/>
              <w:bottom w:val="nil"/>
              <w:right w:val="nil"/>
            </w:tcBorders>
            <w:shd w:val="clear" w:color="auto" w:fill="auto"/>
            <w:noWrap/>
            <w:hideMark/>
          </w:tcPr>
          <w:p w14:paraId="015A1142"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Pakistan</w:t>
            </w:r>
          </w:p>
        </w:tc>
      </w:tr>
      <w:tr w:rsidR="00F7293E" w:rsidRPr="00F7293E" w14:paraId="2BD671BD" w14:textId="77777777" w:rsidTr="00145412">
        <w:trPr>
          <w:trHeight w:val="300"/>
        </w:trPr>
        <w:tc>
          <w:tcPr>
            <w:tcW w:w="521" w:type="dxa"/>
            <w:tcBorders>
              <w:top w:val="nil"/>
              <w:left w:val="nil"/>
              <w:bottom w:val="nil"/>
              <w:right w:val="nil"/>
            </w:tcBorders>
            <w:shd w:val="clear" w:color="auto" w:fill="auto"/>
            <w:noWrap/>
            <w:hideMark/>
          </w:tcPr>
          <w:p w14:paraId="084F5B58"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130</w:t>
            </w:r>
          </w:p>
        </w:tc>
        <w:tc>
          <w:tcPr>
            <w:tcW w:w="7169" w:type="dxa"/>
            <w:tcBorders>
              <w:top w:val="nil"/>
              <w:left w:val="nil"/>
              <w:bottom w:val="nil"/>
              <w:right w:val="nil"/>
            </w:tcBorders>
            <w:shd w:val="clear" w:color="auto" w:fill="auto"/>
            <w:noWrap/>
            <w:hideMark/>
          </w:tcPr>
          <w:p w14:paraId="67700613"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Roots for Equity</w:t>
            </w:r>
          </w:p>
        </w:tc>
        <w:tc>
          <w:tcPr>
            <w:tcW w:w="1820" w:type="dxa"/>
            <w:tcBorders>
              <w:top w:val="nil"/>
              <w:left w:val="nil"/>
              <w:bottom w:val="nil"/>
              <w:right w:val="nil"/>
            </w:tcBorders>
            <w:shd w:val="clear" w:color="auto" w:fill="auto"/>
            <w:noWrap/>
            <w:hideMark/>
          </w:tcPr>
          <w:p w14:paraId="4FA5EF34"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Pakistan</w:t>
            </w:r>
          </w:p>
        </w:tc>
      </w:tr>
      <w:tr w:rsidR="00F7293E" w:rsidRPr="00F7293E" w14:paraId="7F34FDD8" w14:textId="77777777" w:rsidTr="00145412">
        <w:trPr>
          <w:trHeight w:val="300"/>
        </w:trPr>
        <w:tc>
          <w:tcPr>
            <w:tcW w:w="521" w:type="dxa"/>
            <w:tcBorders>
              <w:top w:val="nil"/>
              <w:left w:val="nil"/>
              <w:bottom w:val="nil"/>
              <w:right w:val="nil"/>
            </w:tcBorders>
            <w:shd w:val="clear" w:color="auto" w:fill="auto"/>
            <w:noWrap/>
            <w:hideMark/>
          </w:tcPr>
          <w:p w14:paraId="5CD61CF3"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131</w:t>
            </w:r>
          </w:p>
        </w:tc>
        <w:tc>
          <w:tcPr>
            <w:tcW w:w="7169" w:type="dxa"/>
            <w:tcBorders>
              <w:top w:val="nil"/>
              <w:left w:val="nil"/>
              <w:bottom w:val="nil"/>
              <w:right w:val="nil"/>
            </w:tcBorders>
            <w:shd w:val="clear" w:color="auto" w:fill="auto"/>
            <w:noWrap/>
            <w:hideMark/>
          </w:tcPr>
          <w:p w14:paraId="1D218673"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FENTAP</w:t>
            </w:r>
          </w:p>
        </w:tc>
        <w:tc>
          <w:tcPr>
            <w:tcW w:w="1820" w:type="dxa"/>
            <w:tcBorders>
              <w:top w:val="nil"/>
              <w:left w:val="nil"/>
              <w:bottom w:val="nil"/>
              <w:right w:val="nil"/>
            </w:tcBorders>
            <w:shd w:val="clear" w:color="auto" w:fill="auto"/>
            <w:noWrap/>
            <w:hideMark/>
          </w:tcPr>
          <w:p w14:paraId="2A2F9A08"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Peru</w:t>
            </w:r>
          </w:p>
        </w:tc>
      </w:tr>
      <w:tr w:rsidR="00F7293E" w:rsidRPr="00F7293E" w14:paraId="7979DD22" w14:textId="77777777" w:rsidTr="00145412">
        <w:trPr>
          <w:trHeight w:val="300"/>
        </w:trPr>
        <w:tc>
          <w:tcPr>
            <w:tcW w:w="521" w:type="dxa"/>
            <w:tcBorders>
              <w:top w:val="nil"/>
              <w:left w:val="nil"/>
              <w:bottom w:val="nil"/>
              <w:right w:val="nil"/>
            </w:tcBorders>
            <w:shd w:val="clear" w:color="auto" w:fill="auto"/>
            <w:noWrap/>
            <w:hideMark/>
          </w:tcPr>
          <w:p w14:paraId="2EFB389D"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132</w:t>
            </w:r>
          </w:p>
        </w:tc>
        <w:tc>
          <w:tcPr>
            <w:tcW w:w="7169" w:type="dxa"/>
            <w:tcBorders>
              <w:top w:val="nil"/>
              <w:left w:val="nil"/>
              <w:bottom w:val="nil"/>
              <w:right w:val="nil"/>
            </w:tcBorders>
            <w:shd w:val="clear" w:color="auto" w:fill="auto"/>
            <w:noWrap/>
            <w:hideMark/>
          </w:tcPr>
          <w:p w14:paraId="76B79D4C"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Red Peruana de Comercio Justo y Consumo Ético</w:t>
            </w:r>
          </w:p>
        </w:tc>
        <w:tc>
          <w:tcPr>
            <w:tcW w:w="1820" w:type="dxa"/>
            <w:tcBorders>
              <w:top w:val="nil"/>
              <w:left w:val="nil"/>
              <w:bottom w:val="nil"/>
              <w:right w:val="nil"/>
            </w:tcBorders>
            <w:shd w:val="clear" w:color="auto" w:fill="auto"/>
            <w:noWrap/>
            <w:hideMark/>
          </w:tcPr>
          <w:p w14:paraId="7D1A6AA3"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Peru</w:t>
            </w:r>
          </w:p>
        </w:tc>
      </w:tr>
      <w:tr w:rsidR="00F7293E" w:rsidRPr="00F7293E" w14:paraId="275A461D" w14:textId="77777777" w:rsidTr="00145412">
        <w:trPr>
          <w:trHeight w:val="300"/>
        </w:trPr>
        <w:tc>
          <w:tcPr>
            <w:tcW w:w="521" w:type="dxa"/>
            <w:tcBorders>
              <w:top w:val="nil"/>
              <w:left w:val="nil"/>
              <w:bottom w:val="nil"/>
              <w:right w:val="nil"/>
            </w:tcBorders>
            <w:shd w:val="clear" w:color="auto" w:fill="auto"/>
            <w:noWrap/>
            <w:hideMark/>
          </w:tcPr>
          <w:p w14:paraId="53254D2C"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133</w:t>
            </w:r>
          </w:p>
        </w:tc>
        <w:tc>
          <w:tcPr>
            <w:tcW w:w="7169" w:type="dxa"/>
            <w:tcBorders>
              <w:top w:val="nil"/>
              <w:left w:val="nil"/>
              <w:bottom w:val="nil"/>
              <w:right w:val="nil"/>
            </w:tcBorders>
            <w:shd w:val="clear" w:color="auto" w:fill="auto"/>
            <w:noWrap/>
            <w:hideMark/>
          </w:tcPr>
          <w:p w14:paraId="590E7982"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WomanHealth Philippines</w:t>
            </w:r>
          </w:p>
        </w:tc>
        <w:tc>
          <w:tcPr>
            <w:tcW w:w="1820" w:type="dxa"/>
            <w:tcBorders>
              <w:top w:val="nil"/>
              <w:left w:val="nil"/>
              <w:bottom w:val="nil"/>
              <w:right w:val="nil"/>
            </w:tcBorders>
            <w:shd w:val="clear" w:color="auto" w:fill="auto"/>
            <w:noWrap/>
            <w:hideMark/>
          </w:tcPr>
          <w:p w14:paraId="1B5858FB"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Philippines</w:t>
            </w:r>
          </w:p>
        </w:tc>
      </w:tr>
      <w:tr w:rsidR="00F7293E" w:rsidRPr="00F7293E" w14:paraId="7489051F" w14:textId="77777777" w:rsidTr="00145412">
        <w:trPr>
          <w:trHeight w:val="300"/>
        </w:trPr>
        <w:tc>
          <w:tcPr>
            <w:tcW w:w="521" w:type="dxa"/>
            <w:tcBorders>
              <w:top w:val="nil"/>
              <w:left w:val="nil"/>
              <w:bottom w:val="nil"/>
              <w:right w:val="nil"/>
            </w:tcBorders>
            <w:shd w:val="clear" w:color="auto" w:fill="auto"/>
            <w:noWrap/>
            <w:hideMark/>
          </w:tcPr>
          <w:p w14:paraId="4D409177"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134</w:t>
            </w:r>
          </w:p>
        </w:tc>
        <w:tc>
          <w:tcPr>
            <w:tcW w:w="7169" w:type="dxa"/>
            <w:tcBorders>
              <w:top w:val="nil"/>
              <w:left w:val="nil"/>
              <w:bottom w:val="nil"/>
              <w:right w:val="nil"/>
            </w:tcBorders>
            <w:shd w:val="clear" w:color="auto" w:fill="auto"/>
            <w:noWrap/>
            <w:hideMark/>
          </w:tcPr>
          <w:p w14:paraId="41194E48"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WomanHealth Philippines</w:t>
            </w:r>
          </w:p>
        </w:tc>
        <w:tc>
          <w:tcPr>
            <w:tcW w:w="1820" w:type="dxa"/>
            <w:tcBorders>
              <w:top w:val="nil"/>
              <w:left w:val="nil"/>
              <w:bottom w:val="nil"/>
              <w:right w:val="nil"/>
            </w:tcBorders>
            <w:shd w:val="clear" w:color="auto" w:fill="auto"/>
            <w:noWrap/>
            <w:hideMark/>
          </w:tcPr>
          <w:p w14:paraId="02DD0803"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Philippines</w:t>
            </w:r>
          </w:p>
        </w:tc>
      </w:tr>
      <w:tr w:rsidR="00F7293E" w:rsidRPr="00F7293E" w14:paraId="0542F010" w14:textId="77777777" w:rsidTr="00145412">
        <w:trPr>
          <w:trHeight w:val="300"/>
        </w:trPr>
        <w:tc>
          <w:tcPr>
            <w:tcW w:w="521" w:type="dxa"/>
            <w:tcBorders>
              <w:top w:val="nil"/>
              <w:left w:val="nil"/>
              <w:bottom w:val="nil"/>
              <w:right w:val="nil"/>
            </w:tcBorders>
            <w:shd w:val="clear" w:color="auto" w:fill="auto"/>
            <w:noWrap/>
            <w:hideMark/>
          </w:tcPr>
          <w:p w14:paraId="479672A5"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135</w:t>
            </w:r>
          </w:p>
        </w:tc>
        <w:tc>
          <w:tcPr>
            <w:tcW w:w="7169" w:type="dxa"/>
            <w:tcBorders>
              <w:top w:val="nil"/>
              <w:left w:val="nil"/>
              <w:bottom w:val="nil"/>
              <w:right w:val="nil"/>
            </w:tcBorders>
            <w:shd w:val="clear" w:color="auto" w:fill="auto"/>
            <w:noWrap/>
            <w:hideMark/>
          </w:tcPr>
          <w:p w14:paraId="71B90293"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Attac Poland</w:t>
            </w:r>
          </w:p>
        </w:tc>
        <w:tc>
          <w:tcPr>
            <w:tcW w:w="1820" w:type="dxa"/>
            <w:tcBorders>
              <w:top w:val="nil"/>
              <w:left w:val="nil"/>
              <w:bottom w:val="nil"/>
              <w:right w:val="nil"/>
            </w:tcBorders>
            <w:shd w:val="clear" w:color="auto" w:fill="auto"/>
            <w:noWrap/>
            <w:hideMark/>
          </w:tcPr>
          <w:p w14:paraId="61A4AB0D"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Poland</w:t>
            </w:r>
          </w:p>
        </w:tc>
      </w:tr>
      <w:tr w:rsidR="00F7293E" w:rsidRPr="00F7293E" w14:paraId="2072E946" w14:textId="77777777" w:rsidTr="00145412">
        <w:trPr>
          <w:trHeight w:val="300"/>
        </w:trPr>
        <w:tc>
          <w:tcPr>
            <w:tcW w:w="521" w:type="dxa"/>
            <w:tcBorders>
              <w:top w:val="nil"/>
              <w:left w:val="nil"/>
              <w:bottom w:val="nil"/>
              <w:right w:val="nil"/>
            </w:tcBorders>
            <w:shd w:val="clear" w:color="auto" w:fill="auto"/>
            <w:noWrap/>
            <w:hideMark/>
          </w:tcPr>
          <w:p w14:paraId="74003D39"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136</w:t>
            </w:r>
          </w:p>
        </w:tc>
        <w:tc>
          <w:tcPr>
            <w:tcW w:w="7169" w:type="dxa"/>
            <w:tcBorders>
              <w:top w:val="nil"/>
              <w:left w:val="nil"/>
              <w:bottom w:val="nil"/>
              <w:right w:val="nil"/>
            </w:tcBorders>
            <w:shd w:val="clear" w:color="auto" w:fill="auto"/>
            <w:noWrap/>
            <w:hideMark/>
          </w:tcPr>
          <w:p w14:paraId="4839A260"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Fundacja Strefa Zieleni</w:t>
            </w:r>
          </w:p>
        </w:tc>
        <w:tc>
          <w:tcPr>
            <w:tcW w:w="1820" w:type="dxa"/>
            <w:tcBorders>
              <w:top w:val="nil"/>
              <w:left w:val="nil"/>
              <w:bottom w:val="nil"/>
              <w:right w:val="nil"/>
            </w:tcBorders>
            <w:shd w:val="clear" w:color="auto" w:fill="auto"/>
            <w:noWrap/>
            <w:hideMark/>
          </w:tcPr>
          <w:p w14:paraId="661721A7"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Poland</w:t>
            </w:r>
          </w:p>
        </w:tc>
      </w:tr>
      <w:tr w:rsidR="00F7293E" w:rsidRPr="00F7293E" w14:paraId="07244882" w14:textId="77777777" w:rsidTr="00145412">
        <w:trPr>
          <w:trHeight w:val="300"/>
        </w:trPr>
        <w:tc>
          <w:tcPr>
            <w:tcW w:w="521" w:type="dxa"/>
            <w:tcBorders>
              <w:top w:val="nil"/>
              <w:left w:val="nil"/>
              <w:bottom w:val="nil"/>
              <w:right w:val="nil"/>
            </w:tcBorders>
            <w:shd w:val="clear" w:color="auto" w:fill="auto"/>
            <w:noWrap/>
            <w:hideMark/>
          </w:tcPr>
          <w:p w14:paraId="736BE197"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lastRenderedPageBreak/>
              <w:t>137</w:t>
            </w:r>
          </w:p>
        </w:tc>
        <w:tc>
          <w:tcPr>
            <w:tcW w:w="7169" w:type="dxa"/>
            <w:tcBorders>
              <w:top w:val="nil"/>
              <w:left w:val="nil"/>
              <w:bottom w:val="nil"/>
              <w:right w:val="nil"/>
            </w:tcBorders>
            <w:shd w:val="clear" w:color="auto" w:fill="auto"/>
            <w:noWrap/>
            <w:hideMark/>
          </w:tcPr>
          <w:p w14:paraId="0CBA62C8"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Ole Siosiomaga Society, SAMOA</w:t>
            </w:r>
          </w:p>
        </w:tc>
        <w:tc>
          <w:tcPr>
            <w:tcW w:w="1820" w:type="dxa"/>
            <w:tcBorders>
              <w:top w:val="nil"/>
              <w:left w:val="nil"/>
              <w:bottom w:val="nil"/>
              <w:right w:val="nil"/>
            </w:tcBorders>
            <w:shd w:val="clear" w:color="auto" w:fill="auto"/>
            <w:noWrap/>
            <w:hideMark/>
          </w:tcPr>
          <w:p w14:paraId="656C4F1F"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Samoa</w:t>
            </w:r>
          </w:p>
        </w:tc>
      </w:tr>
      <w:tr w:rsidR="00F7293E" w:rsidRPr="00F7293E" w14:paraId="03253742" w14:textId="77777777" w:rsidTr="00145412">
        <w:trPr>
          <w:trHeight w:val="300"/>
        </w:trPr>
        <w:tc>
          <w:tcPr>
            <w:tcW w:w="521" w:type="dxa"/>
            <w:tcBorders>
              <w:top w:val="nil"/>
              <w:left w:val="nil"/>
              <w:bottom w:val="nil"/>
              <w:right w:val="nil"/>
            </w:tcBorders>
            <w:shd w:val="clear" w:color="auto" w:fill="auto"/>
            <w:noWrap/>
            <w:hideMark/>
          </w:tcPr>
          <w:p w14:paraId="15FE5A74"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138</w:t>
            </w:r>
          </w:p>
        </w:tc>
        <w:tc>
          <w:tcPr>
            <w:tcW w:w="7169" w:type="dxa"/>
            <w:tcBorders>
              <w:top w:val="nil"/>
              <w:left w:val="nil"/>
              <w:bottom w:val="nil"/>
              <w:right w:val="nil"/>
            </w:tcBorders>
            <w:shd w:val="clear" w:color="auto" w:fill="auto"/>
            <w:noWrap/>
            <w:hideMark/>
          </w:tcPr>
          <w:p w14:paraId="59E0C298"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Institute for Economic Research on Innovation</w:t>
            </w:r>
          </w:p>
        </w:tc>
        <w:tc>
          <w:tcPr>
            <w:tcW w:w="1820" w:type="dxa"/>
            <w:tcBorders>
              <w:top w:val="nil"/>
              <w:left w:val="nil"/>
              <w:bottom w:val="nil"/>
              <w:right w:val="nil"/>
            </w:tcBorders>
            <w:shd w:val="clear" w:color="auto" w:fill="auto"/>
            <w:noWrap/>
            <w:hideMark/>
          </w:tcPr>
          <w:p w14:paraId="1E9632BD"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South Africa</w:t>
            </w:r>
          </w:p>
        </w:tc>
      </w:tr>
      <w:tr w:rsidR="00F7293E" w:rsidRPr="00F7293E" w14:paraId="7F11149F" w14:textId="77777777" w:rsidTr="00145412">
        <w:trPr>
          <w:trHeight w:val="300"/>
        </w:trPr>
        <w:tc>
          <w:tcPr>
            <w:tcW w:w="521" w:type="dxa"/>
            <w:tcBorders>
              <w:top w:val="nil"/>
              <w:left w:val="nil"/>
              <w:bottom w:val="nil"/>
              <w:right w:val="nil"/>
            </w:tcBorders>
            <w:shd w:val="clear" w:color="auto" w:fill="auto"/>
            <w:noWrap/>
            <w:hideMark/>
          </w:tcPr>
          <w:p w14:paraId="45C5941A"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139</w:t>
            </w:r>
          </w:p>
        </w:tc>
        <w:tc>
          <w:tcPr>
            <w:tcW w:w="7169" w:type="dxa"/>
            <w:tcBorders>
              <w:top w:val="nil"/>
              <w:left w:val="nil"/>
              <w:bottom w:val="nil"/>
              <w:right w:val="nil"/>
            </w:tcBorders>
            <w:shd w:val="clear" w:color="auto" w:fill="auto"/>
            <w:noWrap/>
            <w:hideMark/>
          </w:tcPr>
          <w:p w14:paraId="47CF7AF8"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Southern &amp; East African Trade Institute (SEATINI) - South Africa</w:t>
            </w:r>
          </w:p>
        </w:tc>
        <w:tc>
          <w:tcPr>
            <w:tcW w:w="1820" w:type="dxa"/>
            <w:tcBorders>
              <w:top w:val="nil"/>
              <w:left w:val="nil"/>
              <w:bottom w:val="nil"/>
              <w:right w:val="nil"/>
            </w:tcBorders>
            <w:shd w:val="clear" w:color="auto" w:fill="auto"/>
            <w:noWrap/>
            <w:hideMark/>
          </w:tcPr>
          <w:p w14:paraId="7DAD5E8C"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South Africa</w:t>
            </w:r>
          </w:p>
        </w:tc>
      </w:tr>
      <w:tr w:rsidR="00F7293E" w:rsidRPr="00F7293E" w14:paraId="10E4CF9B" w14:textId="77777777" w:rsidTr="00145412">
        <w:trPr>
          <w:trHeight w:val="300"/>
        </w:trPr>
        <w:tc>
          <w:tcPr>
            <w:tcW w:w="521" w:type="dxa"/>
            <w:tcBorders>
              <w:top w:val="nil"/>
              <w:left w:val="nil"/>
              <w:bottom w:val="nil"/>
              <w:right w:val="nil"/>
            </w:tcBorders>
            <w:shd w:val="clear" w:color="auto" w:fill="auto"/>
            <w:noWrap/>
            <w:hideMark/>
          </w:tcPr>
          <w:p w14:paraId="4D510A07"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140</w:t>
            </w:r>
          </w:p>
        </w:tc>
        <w:tc>
          <w:tcPr>
            <w:tcW w:w="7169" w:type="dxa"/>
            <w:tcBorders>
              <w:top w:val="nil"/>
              <w:left w:val="nil"/>
              <w:bottom w:val="nil"/>
              <w:right w:val="nil"/>
            </w:tcBorders>
            <w:shd w:val="clear" w:color="auto" w:fill="auto"/>
            <w:noWrap/>
            <w:hideMark/>
          </w:tcPr>
          <w:p w14:paraId="38FA8888"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EMA-RTV</w:t>
            </w:r>
          </w:p>
        </w:tc>
        <w:tc>
          <w:tcPr>
            <w:tcW w:w="1820" w:type="dxa"/>
            <w:tcBorders>
              <w:top w:val="nil"/>
              <w:left w:val="nil"/>
              <w:bottom w:val="nil"/>
              <w:right w:val="nil"/>
            </w:tcBorders>
            <w:shd w:val="clear" w:color="auto" w:fill="auto"/>
            <w:noWrap/>
            <w:hideMark/>
          </w:tcPr>
          <w:p w14:paraId="7E54A903"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Spain</w:t>
            </w:r>
          </w:p>
        </w:tc>
      </w:tr>
      <w:tr w:rsidR="00F7293E" w:rsidRPr="00F7293E" w14:paraId="3779CA67" w14:textId="77777777" w:rsidTr="00145412">
        <w:trPr>
          <w:trHeight w:val="300"/>
        </w:trPr>
        <w:tc>
          <w:tcPr>
            <w:tcW w:w="521" w:type="dxa"/>
            <w:tcBorders>
              <w:top w:val="nil"/>
              <w:left w:val="nil"/>
              <w:bottom w:val="nil"/>
              <w:right w:val="nil"/>
            </w:tcBorders>
            <w:shd w:val="clear" w:color="auto" w:fill="auto"/>
            <w:noWrap/>
            <w:hideMark/>
          </w:tcPr>
          <w:p w14:paraId="34FD15FF"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141</w:t>
            </w:r>
          </w:p>
        </w:tc>
        <w:tc>
          <w:tcPr>
            <w:tcW w:w="7169" w:type="dxa"/>
            <w:tcBorders>
              <w:top w:val="nil"/>
              <w:left w:val="nil"/>
              <w:bottom w:val="nil"/>
              <w:right w:val="nil"/>
            </w:tcBorders>
            <w:shd w:val="clear" w:color="auto" w:fill="auto"/>
            <w:noWrap/>
            <w:hideMark/>
          </w:tcPr>
          <w:p w14:paraId="6C41A350"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FSC-CCOO</w:t>
            </w:r>
          </w:p>
        </w:tc>
        <w:tc>
          <w:tcPr>
            <w:tcW w:w="1820" w:type="dxa"/>
            <w:tcBorders>
              <w:top w:val="nil"/>
              <w:left w:val="nil"/>
              <w:bottom w:val="nil"/>
              <w:right w:val="nil"/>
            </w:tcBorders>
            <w:shd w:val="clear" w:color="auto" w:fill="auto"/>
            <w:noWrap/>
            <w:hideMark/>
          </w:tcPr>
          <w:p w14:paraId="2D231F70"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Spain</w:t>
            </w:r>
          </w:p>
        </w:tc>
      </w:tr>
      <w:tr w:rsidR="00F7293E" w:rsidRPr="00F7293E" w14:paraId="33217756" w14:textId="77777777" w:rsidTr="00145412">
        <w:trPr>
          <w:trHeight w:val="300"/>
        </w:trPr>
        <w:tc>
          <w:tcPr>
            <w:tcW w:w="521" w:type="dxa"/>
            <w:tcBorders>
              <w:top w:val="nil"/>
              <w:left w:val="nil"/>
              <w:bottom w:val="nil"/>
              <w:right w:val="nil"/>
            </w:tcBorders>
            <w:shd w:val="clear" w:color="auto" w:fill="auto"/>
            <w:noWrap/>
            <w:hideMark/>
          </w:tcPr>
          <w:p w14:paraId="5656AC88"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142</w:t>
            </w:r>
          </w:p>
        </w:tc>
        <w:tc>
          <w:tcPr>
            <w:tcW w:w="7169" w:type="dxa"/>
            <w:tcBorders>
              <w:top w:val="nil"/>
              <w:left w:val="nil"/>
              <w:bottom w:val="nil"/>
              <w:right w:val="nil"/>
            </w:tcBorders>
            <w:shd w:val="clear" w:color="auto" w:fill="auto"/>
            <w:noWrap/>
            <w:hideMark/>
          </w:tcPr>
          <w:p w14:paraId="5625B273"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ULEPICC</w:t>
            </w:r>
          </w:p>
        </w:tc>
        <w:tc>
          <w:tcPr>
            <w:tcW w:w="1820" w:type="dxa"/>
            <w:tcBorders>
              <w:top w:val="nil"/>
              <w:left w:val="nil"/>
              <w:bottom w:val="nil"/>
              <w:right w:val="nil"/>
            </w:tcBorders>
            <w:shd w:val="clear" w:color="auto" w:fill="auto"/>
            <w:noWrap/>
            <w:hideMark/>
          </w:tcPr>
          <w:p w14:paraId="7F3BC5D5"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Spain</w:t>
            </w:r>
          </w:p>
        </w:tc>
      </w:tr>
      <w:tr w:rsidR="00F7293E" w:rsidRPr="00F7293E" w14:paraId="603C63B7" w14:textId="77777777" w:rsidTr="00145412">
        <w:trPr>
          <w:trHeight w:val="300"/>
        </w:trPr>
        <w:tc>
          <w:tcPr>
            <w:tcW w:w="521" w:type="dxa"/>
            <w:tcBorders>
              <w:top w:val="nil"/>
              <w:left w:val="nil"/>
              <w:bottom w:val="nil"/>
              <w:right w:val="nil"/>
            </w:tcBorders>
            <w:shd w:val="clear" w:color="auto" w:fill="auto"/>
            <w:noWrap/>
            <w:hideMark/>
          </w:tcPr>
          <w:p w14:paraId="25EBFAEE"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143</w:t>
            </w:r>
          </w:p>
        </w:tc>
        <w:tc>
          <w:tcPr>
            <w:tcW w:w="7169" w:type="dxa"/>
            <w:tcBorders>
              <w:top w:val="nil"/>
              <w:left w:val="nil"/>
              <w:bottom w:val="nil"/>
              <w:right w:val="nil"/>
            </w:tcBorders>
            <w:shd w:val="clear" w:color="auto" w:fill="auto"/>
            <w:noWrap/>
            <w:hideMark/>
          </w:tcPr>
          <w:p w14:paraId="69064A62"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National Free Trade Union</w:t>
            </w:r>
          </w:p>
        </w:tc>
        <w:tc>
          <w:tcPr>
            <w:tcW w:w="1820" w:type="dxa"/>
            <w:tcBorders>
              <w:top w:val="nil"/>
              <w:left w:val="nil"/>
              <w:bottom w:val="nil"/>
              <w:right w:val="nil"/>
            </w:tcBorders>
            <w:shd w:val="clear" w:color="auto" w:fill="auto"/>
            <w:noWrap/>
            <w:hideMark/>
          </w:tcPr>
          <w:p w14:paraId="31608E35"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Sri Lanka</w:t>
            </w:r>
          </w:p>
        </w:tc>
      </w:tr>
      <w:tr w:rsidR="00F7293E" w:rsidRPr="00F7293E" w14:paraId="53ADAD48" w14:textId="77777777" w:rsidTr="00145412">
        <w:trPr>
          <w:trHeight w:val="300"/>
        </w:trPr>
        <w:tc>
          <w:tcPr>
            <w:tcW w:w="521" w:type="dxa"/>
            <w:tcBorders>
              <w:top w:val="nil"/>
              <w:left w:val="nil"/>
              <w:bottom w:val="nil"/>
              <w:right w:val="nil"/>
            </w:tcBorders>
            <w:shd w:val="clear" w:color="auto" w:fill="auto"/>
            <w:noWrap/>
            <w:hideMark/>
          </w:tcPr>
          <w:p w14:paraId="07CA42DE"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144</w:t>
            </w:r>
          </w:p>
        </w:tc>
        <w:tc>
          <w:tcPr>
            <w:tcW w:w="7169" w:type="dxa"/>
            <w:tcBorders>
              <w:top w:val="nil"/>
              <w:left w:val="nil"/>
              <w:bottom w:val="nil"/>
              <w:right w:val="nil"/>
            </w:tcBorders>
            <w:shd w:val="clear" w:color="auto" w:fill="auto"/>
            <w:noWrap/>
            <w:hideMark/>
          </w:tcPr>
          <w:p w14:paraId="7573FAE3"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We Women Lanka</w:t>
            </w:r>
          </w:p>
        </w:tc>
        <w:tc>
          <w:tcPr>
            <w:tcW w:w="1820" w:type="dxa"/>
            <w:tcBorders>
              <w:top w:val="nil"/>
              <w:left w:val="nil"/>
              <w:bottom w:val="nil"/>
              <w:right w:val="nil"/>
            </w:tcBorders>
            <w:shd w:val="clear" w:color="auto" w:fill="auto"/>
            <w:noWrap/>
            <w:hideMark/>
          </w:tcPr>
          <w:p w14:paraId="7D6CD82A"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Sri Lanka</w:t>
            </w:r>
          </w:p>
        </w:tc>
      </w:tr>
      <w:tr w:rsidR="00F7293E" w:rsidRPr="00F7293E" w14:paraId="6DE8A716" w14:textId="77777777" w:rsidTr="00145412">
        <w:trPr>
          <w:trHeight w:val="300"/>
        </w:trPr>
        <w:tc>
          <w:tcPr>
            <w:tcW w:w="521" w:type="dxa"/>
            <w:tcBorders>
              <w:top w:val="nil"/>
              <w:left w:val="nil"/>
              <w:bottom w:val="nil"/>
              <w:right w:val="nil"/>
            </w:tcBorders>
            <w:shd w:val="clear" w:color="auto" w:fill="auto"/>
            <w:noWrap/>
            <w:hideMark/>
          </w:tcPr>
          <w:p w14:paraId="48DD7DE5"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145</w:t>
            </w:r>
          </w:p>
        </w:tc>
        <w:tc>
          <w:tcPr>
            <w:tcW w:w="7169" w:type="dxa"/>
            <w:tcBorders>
              <w:top w:val="nil"/>
              <w:left w:val="nil"/>
              <w:bottom w:val="nil"/>
              <w:right w:val="nil"/>
            </w:tcBorders>
            <w:shd w:val="clear" w:color="auto" w:fill="auto"/>
            <w:noWrap/>
            <w:hideMark/>
          </w:tcPr>
          <w:p w14:paraId="743392C1"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Association for Proper Internet Governance</w:t>
            </w:r>
          </w:p>
        </w:tc>
        <w:tc>
          <w:tcPr>
            <w:tcW w:w="1820" w:type="dxa"/>
            <w:tcBorders>
              <w:top w:val="nil"/>
              <w:left w:val="nil"/>
              <w:bottom w:val="nil"/>
              <w:right w:val="nil"/>
            </w:tcBorders>
            <w:shd w:val="clear" w:color="auto" w:fill="auto"/>
            <w:noWrap/>
            <w:hideMark/>
          </w:tcPr>
          <w:p w14:paraId="7991EAC6"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Switzerland</w:t>
            </w:r>
          </w:p>
        </w:tc>
      </w:tr>
      <w:tr w:rsidR="00F7293E" w:rsidRPr="00F7293E" w14:paraId="011DCBDE" w14:textId="77777777" w:rsidTr="00145412">
        <w:trPr>
          <w:trHeight w:val="300"/>
        </w:trPr>
        <w:tc>
          <w:tcPr>
            <w:tcW w:w="521" w:type="dxa"/>
            <w:tcBorders>
              <w:top w:val="nil"/>
              <w:left w:val="nil"/>
              <w:bottom w:val="nil"/>
              <w:right w:val="nil"/>
            </w:tcBorders>
            <w:shd w:val="clear" w:color="auto" w:fill="auto"/>
            <w:noWrap/>
            <w:hideMark/>
          </w:tcPr>
          <w:p w14:paraId="115EEC42"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146</w:t>
            </w:r>
          </w:p>
        </w:tc>
        <w:tc>
          <w:tcPr>
            <w:tcW w:w="7169" w:type="dxa"/>
            <w:tcBorders>
              <w:top w:val="nil"/>
              <w:left w:val="nil"/>
              <w:bottom w:val="nil"/>
              <w:right w:val="nil"/>
            </w:tcBorders>
            <w:shd w:val="clear" w:color="auto" w:fill="auto"/>
            <w:noWrap/>
            <w:hideMark/>
          </w:tcPr>
          <w:p w14:paraId="019A5DCC"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Cartel intersyndical du personnel de l'Etat et du secteur subventionné</w:t>
            </w:r>
          </w:p>
        </w:tc>
        <w:tc>
          <w:tcPr>
            <w:tcW w:w="1820" w:type="dxa"/>
            <w:tcBorders>
              <w:top w:val="nil"/>
              <w:left w:val="nil"/>
              <w:bottom w:val="nil"/>
              <w:right w:val="nil"/>
            </w:tcBorders>
            <w:shd w:val="clear" w:color="auto" w:fill="auto"/>
            <w:noWrap/>
            <w:hideMark/>
          </w:tcPr>
          <w:p w14:paraId="1A0D08F8"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Switzerland</w:t>
            </w:r>
          </w:p>
        </w:tc>
      </w:tr>
      <w:tr w:rsidR="00F7293E" w:rsidRPr="00F7293E" w14:paraId="1822572A" w14:textId="77777777" w:rsidTr="00145412">
        <w:trPr>
          <w:trHeight w:val="300"/>
        </w:trPr>
        <w:tc>
          <w:tcPr>
            <w:tcW w:w="521" w:type="dxa"/>
            <w:tcBorders>
              <w:top w:val="nil"/>
              <w:left w:val="nil"/>
              <w:bottom w:val="nil"/>
              <w:right w:val="nil"/>
            </w:tcBorders>
            <w:shd w:val="clear" w:color="auto" w:fill="auto"/>
            <w:noWrap/>
            <w:hideMark/>
          </w:tcPr>
          <w:p w14:paraId="6F22C459"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147</w:t>
            </w:r>
          </w:p>
        </w:tc>
        <w:tc>
          <w:tcPr>
            <w:tcW w:w="7169" w:type="dxa"/>
            <w:tcBorders>
              <w:top w:val="nil"/>
              <w:left w:val="nil"/>
              <w:bottom w:val="nil"/>
              <w:right w:val="nil"/>
            </w:tcBorders>
            <w:shd w:val="clear" w:color="auto" w:fill="auto"/>
            <w:noWrap/>
            <w:hideMark/>
          </w:tcPr>
          <w:p w14:paraId="23D37179"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Public Eye</w:t>
            </w:r>
          </w:p>
        </w:tc>
        <w:tc>
          <w:tcPr>
            <w:tcW w:w="1820" w:type="dxa"/>
            <w:tcBorders>
              <w:top w:val="nil"/>
              <w:left w:val="nil"/>
              <w:bottom w:val="nil"/>
              <w:right w:val="nil"/>
            </w:tcBorders>
            <w:shd w:val="clear" w:color="auto" w:fill="auto"/>
            <w:noWrap/>
            <w:hideMark/>
          </w:tcPr>
          <w:p w14:paraId="01B50235"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Switzerland</w:t>
            </w:r>
          </w:p>
        </w:tc>
      </w:tr>
      <w:tr w:rsidR="00F7293E" w:rsidRPr="00F7293E" w14:paraId="065FC67B" w14:textId="77777777" w:rsidTr="00145412">
        <w:trPr>
          <w:trHeight w:val="300"/>
        </w:trPr>
        <w:tc>
          <w:tcPr>
            <w:tcW w:w="521" w:type="dxa"/>
            <w:tcBorders>
              <w:top w:val="nil"/>
              <w:left w:val="nil"/>
              <w:bottom w:val="nil"/>
              <w:right w:val="nil"/>
            </w:tcBorders>
            <w:shd w:val="clear" w:color="auto" w:fill="auto"/>
            <w:noWrap/>
            <w:hideMark/>
          </w:tcPr>
          <w:p w14:paraId="7876AAAB"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148</w:t>
            </w:r>
          </w:p>
        </w:tc>
        <w:tc>
          <w:tcPr>
            <w:tcW w:w="7169" w:type="dxa"/>
            <w:tcBorders>
              <w:top w:val="nil"/>
              <w:left w:val="nil"/>
              <w:bottom w:val="nil"/>
              <w:right w:val="nil"/>
            </w:tcBorders>
            <w:shd w:val="clear" w:color="auto" w:fill="auto"/>
            <w:noWrap/>
            <w:hideMark/>
          </w:tcPr>
          <w:p w14:paraId="7B7E4CBE"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Governance Links Tanzania</w:t>
            </w:r>
          </w:p>
        </w:tc>
        <w:tc>
          <w:tcPr>
            <w:tcW w:w="1820" w:type="dxa"/>
            <w:tcBorders>
              <w:top w:val="nil"/>
              <w:left w:val="nil"/>
              <w:bottom w:val="nil"/>
              <w:right w:val="nil"/>
            </w:tcBorders>
            <w:shd w:val="clear" w:color="auto" w:fill="auto"/>
            <w:noWrap/>
            <w:hideMark/>
          </w:tcPr>
          <w:p w14:paraId="37530125"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Tanzania</w:t>
            </w:r>
          </w:p>
        </w:tc>
      </w:tr>
      <w:tr w:rsidR="00F7293E" w:rsidRPr="00F7293E" w14:paraId="7BDC0024" w14:textId="77777777" w:rsidTr="00145412">
        <w:trPr>
          <w:trHeight w:val="300"/>
        </w:trPr>
        <w:tc>
          <w:tcPr>
            <w:tcW w:w="521" w:type="dxa"/>
            <w:tcBorders>
              <w:top w:val="nil"/>
              <w:left w:val="nil"/>
              <w:bottom w:val="nil"/>
              <w:right w:val="nil"/>
            </w:tcBorders>
            <w:shd w:val="clear" w:color="auto" w:fill="auto"/>
            <w:noWrap/>
            <w:hideMark/>
          </w:tcPr>
          <w:p w14:paraId="234E0E97"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149</w:t>
            </w:r>
          </w:p>
        </w:tc>
        <w:tc>
          <w:tcPr>
            <w:tcW w:w="7169" w:type="dxa"/>
            <w:tcBorders>
              <w:top w:val="nil"/>
              <w:left w:val="nil"/>
              <w:bottom w:val="nil"/>
              <w:right w:val="nil"/>
            </w:tcBorders>
            <w:shd w:val="clear" w:color="auto" w:fill="auto"/>
            <w:noWrap/>
            <w:hideMark/>
          </w:tcPr>
          <w:p w14:paraId="04926949"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Governance Links Tanzania</w:t>
            </w:r>
          </w:p>
        </w:tc>
        <w:tc>
          <w:tcPr>
            <w:tcW w:w="1820" w:type="dxa"/>
            <w:tcBorders>
              <w:top w:val="nil"/>
              <w:left w:val="nil"/>
              <w:bottom w:val="nil"/>
              <w:right w:val="nil"/>
            </w:tcBorders>
            <w:shd w:val="clear" w:color="auto" w:fill="auto"/>
            <w:noWrap/>
            <w:hideMark/>
          </w:tcPr>
          <w:p w14:paraId="7FDDD25C"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Tanzania</w:t>
            </w:r>
          </w:p>
        </w:tc>
      </w:tr>
      <w:tr w:rsidR="00F7293E" w:rsidRPr="00F7293E" w14:paraId="451DB27A" w14:textId="77777777" w:rsidTr="00145412">
        <w:trPr>
          <w:trHeight w:val="300"/>
        </w:trPr>
        <w:tc>
          <w:tcPr>
            <w:tcW w:w="521" w:type="dxa"/>
            <w:tcBorders>
              <w:top w:val="nil"/>
              <w:left w:val="nil"/>
              <w:bottom w:val="nil"/>
              <w:right w:val="nil"/>
            </w:tcBorders>
            <w:shd w:val="clear" w:color="auto" w:fill="auto"/>
            <w:noWrap/>
            <w:hideMark/>
          </w:tcPr>
          <w:p w14:paraId="41FE547F"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150</w:t>
            </w:r>
          </w:p>
        </w:tc>
        <w:tc>
          <w:tcPr>
            <w:tcW w:w="7169" w:type="dxa"/>
            <w:tcBorders>
              <w:top w:val="nil"/>
              <w:left w:val="nil"/>
              <w:bottom w:val="nil"/>
              <w:right w:val="nil"/>
            </w:tcBorders>
            <w:shd w:val="clear" w:color="auto" w:fill="auto"/>
            <w:noWrap/>
            <w:hideMark/>
          </w:tcPr>
          <w:p w14:paraId="54FC69DF"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Pangani Information Alliance</w:t>
            </w:r>
          </w:p>
        </w:tc>
        <w:tc>
          <w:tcPr>
            <w:tcW w:w="1820" w:type="dxa"/>
            <w:tcBorders>
              <w:top w:val="nil"/>
              <w:left w:val="nil"/>
              <w:bottom w:val="nil"/>
              <w:right w:val="nil"/>
            </w:tcBorders>
            <w:shd w:val="clear" w:color="auto" w:fill="auto"/>
            <w:noWrap/>
            <w:hideMark/>
          </w:tcPr>
          <w:p w14:paraId="727672C4"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Tanzania</w:t>
            </w:r>
          </w:p>
        </w:tc>
      </w:tr>
      <w:tr w:rsidR="00F7293E" w:rsidRPr="00F7293E" w14:paraId="41B975E5" w14:textId="77777777" w:rsidTr="00145412">
        <w:trPr>
          <w:trHeight w:val="300"/>
        </w:trPr>
        <w:tc>
          <w:tcPr>
            <w:tcW w:w="521" w:type="dxa"/>
            <w:tcBorders>
              <w:top w:val="nil"/>
              <w:left w:val="nil"/>
              <w:bottom w:val="nil"/>
              <w:right w:val="nil"/>
            </w:tcBorders>
            <w:shd w:val="clear" w:color="auto" w:fill="auto"/>
            <w:noWrap/>
            <w:hideMark/>
          </w:tcPr>
          <w:p w14:paraId="1F54D41B"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151</w:t>
            </w:r>
          </w:p>
        </w:tc>
        <w:tc>
          <w:tcPr>
            <w:tcW w:w="7169" w:type="dxa"/>
            <w:tcBorders>
              <w:top w:val="nil"/>
              <w:left w:val="nil"/>
              <w:bottom w:val="nil"/>
              <w:right w:val="nil"/>
            </w:tcBorders>
            <w:shd w:val="clear" w:color="auto" w:fill="auto"/>
            <w:noWrap/>
            <w:hideMark/>
          </w:tcPr>
          <w:p w14:paraId="1459C4DC"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Humanitaire Plus (Togo)</w:t>
            </w:r>
          </w:p>
        </w:tc>
        <w:tc>
          <w:tcPr>
            <w:tcW w:w="1820" w:type="dxa"/>
            <w:tcBorders>
              <w:top w:val="nil"/>
              <w:left w:val="nil"/>
              <w:bottom w:val="nil"/>
              <w:right w:val="nil"/>
            </w:tcBorders>
            <w:shd w:val="clear" w:color="auto" w:fill="auto"/>
            <w:noWrap/>
            <w:hideMark/>
          </w:tcPr>
          <w:p w14:paraId="52E1F67A"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Togo</w:t>
            </w:r>
          </w:p>
        </w:tc>
      </w:tr>
      <w:tr w:rsidR="00F7293E" w:rsidRPr="00F7293E" w14:paraId="50E3449F" w14:textId="77777777" w:rsidTr="00145412">
        <w:trPr>
          <w:trHeight w:val="300"/>
        </w:trPr>
        <w:tc>
          <w:tcPr>
            <w:tcW w:w="521" w:type="dxa"/>
            <w:tcBorders>
              <w:top w:val="nil"/>
              <w:left w:val="nil"/>
              <w:bottom w:val="nil"/>
              <w:right w:val="nil"/>
            </w:tcBorders>
            <w:shd w:val="clear" w:color="auto" w:fill="auto"/>
            <w:noWrap/>
            <w:hideMark/>
          </w:tcPr>
          <w:p w14:paraId="02ECA84A"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152</w:t>
            </w:r>
          </w:p>
        </w:tc>
        <w:tc>
          <w:tcPr>
            <w:tcW w:w="7169" w:type="dxa"/>
            <w:tcBorders>
              <w:top w:val="nil"/>
              <w:left w:val="nil"/>
              <w:bottom w:val="nil"/>
              <w:right w:val="nil"/>
            </w:tcBorders>
            <w:shd w:val="clear" w:color="auto" w:fill="auto"/>
            <w:noWrap/>
            <w:hideMark/>
          </w:tcPr>
          <w:p w14:paraId="4C00C70B"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Support for Women in Agriculture and Environment (SWAGEN)</w:t>
            </w:r>
          </w:p>
        </w:tc>
        <w:tc>
          <w:tcPr>
            <w:tcW w:w="1820" w:type="dxa"/>
            <w:tcBorders>
              <w:top w:val="nil"/>
              <w:left w:val="nil"/>
              <w:bottom w:val="nil"/>
              <w:right w:val="nil"/>
            </w:tcBorders>
            <w:shd w:val="clear" w:color="auto" w:fill="auto"/>
            <w:noWrap/>
            <w:hideMark/>
          </w:tcPr>
          <w:p w14:paraId="54E0D8A0"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Uganda</w:t>
            </w:r>
          </w:p>
        </w:tc>
      </w:tr>
      <w:tr w:rsidR="00F7293E" w:rsidRPr="00F7293E" w14:paraId="36434257" w14:textId="77777777" w:rsidTr="00145412">
        <w:trPr>
          <w:trHeight w:val="300"/>
        </w:trPr>
        <w:tc>
          <w:tcPr>
            <w:tcW w:w="521" w:type="dxa"/>
            <w:tcBorders>
              <w:top w:val="nil"/>
              <w:left w:val="nil"/>
              <w:bottom w:val="nil"/>
              <w:right w:val="nil"/>
            </w:tcBorders>
            <w:shd w:val="clear" w:color="auto" w:fill="auto"/>
            <w:noWrap/>
            <w:hideMark/>
          </w:tcPr>
          <w:p w14:paraId="39CC6114"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153</w:t>
            </w:r>
          </w:p>
        </w:tc>
        <w:tc>
          <w:tcPr>
            <w:tcW w:w="7169" w:type="dxa"/>
            <w:tcBorders>
              <w:top w:val="nil"/>
              <w:left w:val="nil"/>
              <w:bottom w:val="nil"/>
              <w:right w:val="nil"/>
            </w:tcBorders>
            <w:shd w:val="clear" w:color="auto" w:fill="auto"/>
            <w:noWrap/>
            <w:hideMark/>
          </w:tcPr>
          <w:p w14:paraId="70B50385"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War on Want</w:t>
            </w:r>
          </w:p>
        </w:tc>
        <w:tc>
          <w:tcPr>
            <w:tcW w:w="1820" w:type="dxa"/>
            <w:tcBorders>
              <w:top w:val="nil"/>
              <w:left w:val="nil"/>
              <w:bottom w:val="nil"/>
              <w:right w:val="nil"/>
            </w:tcBorders>
            <w:shd w:val="clear" w:color="auto" w:fill="auto"/>
            <w:noWrap/>
            <w:hideMark/>
          </w:tcPr>
          <w:p w14:paraId="6B54FB8D"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UK</w:t>
            </w:r>
          </w:p>
        </w:tc>
      </w:tr>
      <w:tr w:rsidR="00F7293E" w:rsidRPr="00F7293E" w14:paraId="23F2F985" w14:textId="77777777" w:rsidTr="00145412">
        <w:trPr>
          <w:trHeight w:val="300"/>
        </w:trPr>
        <w:tc>
          <w:tcPr>
            <w:tcW w:w="521" w:type="dxa"/>
            <w:tcBorders>
              <w:top w:val="nil"/>
              <w:left w:val="nil"/>
              <w:bottom w:val="nil"/>
              <w:right w:val="nil"/>
            </w:tcBorders>
            <w:shd w:val="clear" w:color="auto" w:fill="auto"/>
            <w:noWrap/>
            <w:hideMark/>
          </w:tcPr>
          <w:p w14:paraId="4D54CFA8"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154</w:t>
            </w:r>
          </w:p>
        </w:tc>
        <w:tc>
          <w:tcPr>
            <w:tcW w:w="7169" w:type="dxa"/>
            <w:tcBorders>
              <w:top w:val="nil"/>
              <w:left w:val="nil"/>
              <w:bottom w:val="nil"/>
              <w:right w:val="nil"/>
            </w:tcBorders>
            <w:shd w:val="clear" w:color="auto" w:fill="auto"/>
            <w:noWrap/>
            <w:hideMark/>
          </w:tcPr>
          <w:p w14:paraId="49AF47E2"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Agricupación 19 de Octubre</w:t>
            </w:r>
          </w:p>
        </w:tc>
        <w:tc>
          <w:tcPr>
            <w:tcW w:w="1820" w:type="dxa"/>
            <w:tcBorders>
              <w:top w:val="nil"/>
              <w:left w:val="nil"/>
              <w:bottom w:val="nil"/>
              <w:right w:val="nil"/>
            </w:tcBorders>
            <w:shd w:val="clear" w:color="auto" w:fill="auto"/>
            <w:noWrap/>
            <w:hideMark/>
          </w:tcPr>
          <w:p w14:paraId="6465797F"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Uruguay</w:t>
            </w:r>
          </w:p>
        </w:tc>
      </w:tr>
      <w:tr w:rsidR="00F7293E" w:rsidRPr="00F7293E" w14:paraId="69F83BE7" w14:textId="77777777" w:rsidTr="00145412">
        <w:trPr>
          <w:trHeight w:val="300"/>
        </w:trPr>
        <w:tc>
          <w:tcPr>
            <w:tcW w:w="521" w:type="dxa"/>
            <w:tcBorders>
              <w:top w:val="nil"/>
              <w:left w:val="nil"/>
              <w:bottom w:val="nil"/>
              <w:right w:val="nil"/>
            </w:tcBorders>
            <w:shd w:val="clear" w:color="auto" w:fill="auto"/>
            <w:noWrap/>
            <w:hideMark/>
          </w:tcPr>
          <w:p w14:paraId="3B5B2AE0"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155</w:t>
            </w:r>
          </w:p>
        </w:tc>
        <w:tc>
          <w:tcPr>
            <w:tcW w:w="7169" w:type="dxa"/>
            <w:tcBorders>
              <w:top w:val="nil"/>
              <w:left w:val="nil"/>
              <w:bottom w:val="nil"/>
              <w:right w:val="nil"/>
            </w:tcBorders>
            <w:shd w:val="clear" w:color="auto" w:fill="auto"/>
            <w:noWrap/>
            <w:hideMark/>
          </w:tcPr>
          <w:p w14:paraId="338898C2"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Alliance for Democracy</w:t>
            </w:r>
          </w:p>
        </w:tc>
        <w:tc>
          <w:tcPr>
            <w:tcW w:w="1820" w:type="dxa"/>
            <w:tcBorders>
              <w:top w:val="nil"/>
              <w:left w:val="nil"/>
              <w:bottom w:val="nil"/>
              <w:right w:val="nil"/>
            </w:tcBorders>
            <w:shd w:val="clear" w:color="auto" w:fill="auto"/>
            <w:noWrap/>
            <w:hideMark/>
          </w:tcPr>
          <w:p w14:paraId="1A592BF6"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USA</w:t>
            </w:r>
          </w:p>
        </w:tc>
      </w:tr>
      <w:tr w:rsidR="00F7293E" w:rsidRPr="00F7293E" w14:paraId="51607831" w14:textId="77777777" w:rsidTr="00145412">
        <w:trPr>
          <w:trHeight w:val="300"/>
        </w:trPr>
        <w:tc>
          <w:tcPr>
            <w:tcW w:w="521" w:type="dxa"/>
            <w:tcBorders>
              <w:top w:val="nil"/>
              <w:left w:val="nil"/>
              <w:bottom w:val="nil"/>
              <w:right w:val="nil"/>
            </w:tcBorders>
            <w:shd w:val="clear" w:color="auto" w:fill="auto"/>
            <w:noWrap/>
            <w:hideMark/>
          </w:tcPr>
          <w:p w14:paraId="731F0E51"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156</w:t>
            </w:r>
          </w:p>
        </w:tc>
        <w:tc>
          <w:tcPr>
            <w:tcW w:w="7169" w:type="dxa"/>
            <w:tcBorders>
              <w:top w:val="nil"/>
              <w:left w:val="nil"/>
              <w:bottom w:val="nil"/>
              <w:right w:val="nil"/>
            </w:tcBorders>
            <w:shd w:val="clear" w:color="auto" w:fill="auto"/>
            <w:noWrap/>
            <w:hideMark/>
          </w:tcPr>
          <w:p w14:paraId="09752DDE"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CODEPINK</w:t>
            </w:r>
          </w:p>
        </w:tc>
        <w:tc>
          <w:tcPr>
            <w:tcW w:w="1820" w:type="dxa"/>
            <w:tcBorders>
              <w:top w:val="nil"/>
              <w:left w:val="nil"/>
              <w:bottom w:val="nil"/>
              <w:right w:val="nil"/>
            </w:tcBorders>
            <w:shd w:val="clear" w:color="auto" w:fill="auto"/>
            <w:noWrap/>
            <w:hideMark/>
          </w:tcPr>
          <w:p w14:paraId="6F6D5B9D"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USA</w:t>
            </w:r>
          </w:p>
        </w:tc>
      </w:tr>
      <w:tr w:rsidR="00F7293E" w:rsidRPr="00F7293E" w14:paraId="2F6E86AE" w14:textId="77777777" w:rsidTr="00145412">
        <w:trPr>
          <w:trHeight w:val="300"/>
        </w:trPr>
        <w:tc>
          <w:tcPr>
            <w:tcW w:w="521" w:type="dxa"/>
            <w:tcBorders>
              <w:top w:val="nil"/>
              <w:left w:val="nil"/>
              <w:bottom w:val="nil"/>
              <w:right w:val="nil"/>
            </w:tcBorders>
            <w:shd w:val="clear" w:color="auto" w:fill="auto"/>
            <w:noWrap/>
            <w:hideMark/>
          </w:tcPr>
          <w:p w14:paraId="7CEFC7D7"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157</w:t>
            </w:r>
          </w:p>
        </w:tc>
        <w:tc>
          <w:tcPr>
            <w:tcW w:w="7169" w:type="dxa"/>
            <w:tcBorders>
              <w:top w:val="nil"/>
              <w:left w:val="nil"/>
              <w:bottom w:val="nil"/>
              <w:right w:val="nil"/>
            </w:tcBorders>
            <w:shd w:val="clear" w:color="auto" w:fill="auto"/>
            <w:noWrap/>
            <w:hideMark/>
          </w:tcPr>
          <w:p w14:paraId="15D26D5B"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Global Exchange</w:t>
            </w:r>
          </w:p>
        </w:tc>
        <w:tc>
          <w:tcPr>
            <w:tcW w:w="1820" w:type="dxa"/>
            <w:tcBorders>
              <w:top w:val="nil"/>
              <w:left w:val="nil"/>
              <w:bottom w:val="nil"/>
              <w:right w:val="nil"/>
            </w:tcBorders>
            <w:shd w:val="clear" w:color="auto" w:fill="auto"/>
            <w:noWrap/>
            <w:hideMark/>
          </w:tcPr>
          <w:p w14:paraId="44BA056A"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USA</w:t>
            </w:r>
          </w:p>
        </w:tc>
      </w:tr>
      <w:tr w:rsidR="00F7293E" w:rsidRPr="00F7293E" w14:paraId="3629A385" w14:textId="77777777" w:rsidTr="00145412">
        <w:trPr>
          <w:trHeight w:val="300"/>
        </w:trPr>
        <w:tc>
          <w:tcPr>
            <w:tcW w:w="521" w:type="dxa"/>
            <w:tcBorders>
              <w:top w:val="nil"/>
              <w:left w:val="nil"/>
              <w:bottom w:val="nil"/>
              <w:right w:val="nil"/>
            </w:tcBorders>
            <w:shd w:val="clear" w:color="auto" w:fill="auto"/>
            <w:noWrap/>
            <w:hideMark/>
          </w:tcPr>
          <w:p w14:paraId="3E318C84"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158</w:t>
            </w:r>
          </w:p>
        </w:tc>
        <w:tc>
          <w:tcPr>
            <w:tcW w:w="7169" w:type="dxa"/>
            <w:tcBorders>
              <w:top w:val="nil"/>
              <w:left w:val="nil"/>
              <w:bottom w:val="nil"/>
              <w:right w:val="nil"/>
            </w:tcBorders>
            <w:shd w:val="clear" w:color="auto" w:fill="auto"/>
            <w:noWrap/>
            <w:hideMark/>
          </w:tcPr>
          <w:p w14:paraId="0DE86C7D"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Occidental Arts and Ecology Center</w:t>
            </w:r>
          </w:p>
        </w:tc>
        <w:tc>
          <w:tcPr>
            <w:tcW w:w="1820" w:type="dxa"/>
            <w:tcBorders>
              <w:top w:val="nil"/>
              <w:left w:val="nil"/>
              <w:bottom w:val="nil"/>
              <w:right w:val="nil"/>
            </w:tcBorders>
            <w:shd w:val="clear" w:color="auto" w:fill="auto"/>
            <w:noWrap/>
            <w:hideMark/>
          </w:tcPr>
          <w:p w14:paraId="2896A44B"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USA</w:t>
            </w:r>
          </w:p>
        </w:tc>
      </w:tr>
      <w:tr w:rsidR="00F7293E" w:rsidRPr="00F7293E" w14:paraId="7C79DD63" w14:textId="77777777" w:rsidTr="00145412">
        <w:trPr>
          <w:trHeight w:val="300"/>
        </w:trPr>
        <w:tc>
          <w:tcPr>
            <w:tcW w:w="521" w:type="dxa"/>
            <w:tcBorders>
              <w:top w:val="nil"/>
              <w:left w:val="nil"/>
              <w:bottom w:val="nil"/>
              <w:right w:val="nil"/>
            </w:tcBorders>
            <w:shd w:val="clear" w:color="auto" w:fill="auto"/>
            <w:noWrap/>
            <w:hideMark/>
          </w:tcPr>
          <w:p w14:paraId="7672E9B9"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159</w:t>
            </w:r>
          </w:p>
        </w:tc>
        <w:tc>
          <w:tcPr>
            <w:tcW w:w="7169" w:type="dxa"/>
            <w:tcBorders>
              <w:top w:val="nil"/>
              <w:left w:val="nil"/>
              <w:bottom w:val="nil"/>
              <w:right w:val="nil"/>
            </w:tcBorders>
            <w:shd w:val="clear" w:color="auto" w:fill="auto"/>
            <w:noWrap/>
            <w:hideMark/>
          </w:tcPr>
          <w:p w14:paraId="317D5831"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Public Citizen</w:t>
            </w:r>
          </w:p>
        </w:tc>
        <w:tc>
          <w:tcPr>
            <w:tcW w:w="1820" w:type="dxa"/>
            <w:tcBorders>
              <w:top w:val="nil"/>
              <w:left w:val="nil"/>
              <w:bottom w:val="nil"/>
              <w:right w:val="nil"/>
            </w:tcBorders>
            <w:shd w:val="clear" w:color="auto" w:fill="auto"/>
            <w:noWrap/>
            <w:hideMark/>
          </w:tcPr>
          <w:p w14:paraId="30AD1E8D"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USA</w:t>
            </w:r>
          </w:p>
        </w:tc>
      </w:tr>
      <w:tr w:rsidR="00F7293E" w:rsidRPr="00F7293E" w14:paraId="1CDFAD93" w14:textId="77777777" w:rsidTr="00145412">
        <w:trPr>
          <w:trHeight w:val="300"/>
        </w:trPr>
        <w:tc>
          <w:tcPr>
            <w:tcW w:w="521" w:type="dxa"/>
            <w:tcBorders>
              <w:top w:val="nil"/>
              <w:left w:val="nil"/>
              <w:bottom w:val="nil"/>
              <w:right w:val="nil"/>
            </w:tcBorders>
            <w:shd w:val="clear" w:color="auto" w:fill="auto"/>
            <w:noWrap/>
            <w:hideMark/>
          </w:tcPr>
          <w:p w14:paraId="6A2F1AD2"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160</w:t>
            </w:r>
          </w:p>
        </w:tc>
        <w:tc>
          <w:tcPr>
            <w:tcW w:w="7169" w:type="dxa"/>
            <w:tcBorders>
              <w:top w:val="nil"/>
              <w:left w:val="nil"/>
              <w:bottom w:val="nil"/>
              <w:right w:val="nil"/>
            </w:tcBorders>
            <w:shd w:val="clear" w:color="auto" w:fill="auto"/>
            <w:noWrap/>
            <w:hideMark/>
          </w:tcPr>
          <w:p w14:paraId="2C24CDDF"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Student Action with Farmworkers</w:t>
            </w:r>
          </w:p>
        </w:tc>
        <w:tc>
          <w:tcPr>
            <w:tcW w:w="1820" w:type="dxa"/>
            <w:tcBorders>
              <w:top w:val="nil"/>
              <w:left w:val="nil"/>
              <w:bottom w:val="nil"/>
              <w:right w:val="nil"/>
            </w:tcBorders>
            <w:shd w:val="clear" w:color="auto" w:fill="auto"/>
            <w:noWrap/>
            <w:hideMark/>
          </w:tcPr>
          <w:p w14:paraId="1AFAA6DA"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USA</w:t>
            </w:r>
          </w:p>
        </w:tc>
      </w:tr>
      <w:tr w:rsidR="00F7293E" w:rsidRPr="00F7293E" w14:paraId="0C73938D" w14:textId="77777777" w:rsidTr="00145412">
        <w:trPr>
          <w:trHeight w:val="300"/>
        </w:trPr>
        <w:tc>
          <w:tcPr>
            <w:tcW w:w="521" w:type="dxa"/>
            <w:tcBorders>
              <w:top w:val="nil"/>
              <w:left w:val="nil"/>
              <w:bottom w:val="nil"/>
              <w:right w:val="nil"/>
            </w:tcBorders>
            <w:shd w:val="clear" w:color="auto" w:fill="auto"/>
            <w:noWrap/>
            <w:hideMark/>
          </w:tcPr>
          <w:p w14:paraId="4C12929B"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161</w:t>
            </w:r>
          </w:p>
        </w:tc>
        <w:tc>
          <w:tcPr>
            <w:tcW w:w="7169" w:type="dxa"/>
            <w:tcBorders>
              <w:top w:val="nil"/>
              <w:left w:val="nil"/>
              <w:bottom w:val="nil"/>
              <w:right w:val="nil"/>
            </w:tcBorders>
            <w:shd w:val="clear" w:color="auto" w:fill="auto"/>
            <w:noWrap/>
            <w:hideMark/>
          </w:tcPr>
          <w:p w14:paraId="7F8F129B"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Trade Justice Alliance</w:t>
            </w:r>
          </w:p>
        </w:tc>
        <w:tc>
          <w:tcPr>
            <w:tcW w:w="1820" w:type="dxa"/>
            <w:tcBorders>
              <w:top w:val="nil"/>
              <w:left w:val="nil"/>
              <w:bottom w:val="nil"/>
              <w:right w:val="nil"/>
            </w:tcBorders>
            <w:shd w:val="clear" w:color="auto" w:fill="auto"/>
            <w:noWrap/>
            <w:hideMark/>
          </w:tcPr>
          <w:p w14:paraId="2EC9BD65"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USA</w:t>
            </w:r>
          </w:p>
        </w:tc>
      </w:tr>
      <w:tr w:rsidR="00F7293E" w:rsidRPr="00F7293E" w14:paraId="508E422B" w14:textId="77777777" w:rsidTr="00145412">
        <w:trPr>
          <w:trHeight w:val="300"/>
        </w:trPr>
        <w:tc>
          <w:tcPr>
            <w:tcW w:w="521" w:type="dxa"/>
            <w:tcBorders>
              <w:top w:val="nil"/>
              <w:left w:val="nil"/>
              <w:bottom w:val="nil"/>
              <w:right w:val="nil"/>
            </w:tcBorders>
            <w:shd w:val="clear" w:color="auto" w:fill="auto"/>
            <w:noWrap/>
            <w:hideMark/>
          </w:tcPr>
          <w:p w14:paraId="48F0431E"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162</w:t>
            </w:r>
          </w:p>
        </w:tc>
        <w:tc>
          <w:tcPr>
            <w:tcW w:w="7169" w:type="dxa"/>
            <w:tcBorders>
              <w:top w:val="nil"/>
              <w:left w:val="nil"/>
              <w:bottom w:val="nil"/>
              <w:right w:val="nil"/>
            </w:tcBorders>
            <w:shd w:val="clear" w:color="auto" w:fill="auto"/>
            <w:noWrap/>
            <w:hideMark/>
          </w:tcPr>
          <w:p w14:paraId="444BA6E5"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United Nations Association of Greater Philadelphia</w:t>
            </w:r>
          </w:p>
        </w:tc>
        <w:tc>
          <w:tcPr>
            <w:tcW w:w="1820" w:type="dxa"/>
            <w:tcBorders>
              <w:top w:val="nil"/>
              <w:left w:val="nil"/>
              <w:bottom w:val="nil"/>
              <w:right w:val="nil"/>
            </w:tcBorders>
            <w:shd w:val="clear" w:color="auto" w:fill="auto"/>
            <w:noWrap/>
            <w:hideMark/>
          </w:tcPr>
          <w:p w14:paraId="254E8698"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USA</w:t>
            </w:r>
          </w:p>
        </w:tc>
      </w:tr>
      <w:tr w:rsidR="00F7293E" w:rsidRPr="00F7293E" w14:paraId="03A40F5A" w14:textId="77777777" w:rsidTr="00145412">
        <w:trPr>
          <w:trHeight w:val="300"/>
        </w:trPr>
        <w:tc>
          <w:tcPr>
            <w:tcW w:w="521" w:type="dxa"/>
            <w:tcBorders>
              <w:top w:val="nil"/>
              <w:left w:val="nil"/>
              <w:bottom w:val="nil"/>
              <w:right w:val="nil"/>
            </w:tcBorders>
            <w:shd w:val="clear" w:color="auto" w:fill="auto"/>
            <w:noWrap/>
            <w:hideMark/>
          </w:tcPr>
          <w:p w14:paraId="7C8D5A5D"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163</w:t>
            </w:r>
          </w:p>
        </w:tc>
        <w:tc>
          <w:tcPr>
            <w:tcW w:w="7169" w:type="dxa"/>
            <w:tcBorders>
              <w:top w:val="nil"/>
              <w:left w:val="nil"/>
              <w:bottom w:val="nil"/>
              <w:right w:val="nil"/>
            </w:tcBorders>
            <w:shd w:val="clear" w:color="auto" w:fill="auto"/>
            <w:noWrap/>
            <w:hideMark/>
          </w:tcPr>
          <w:p w14:paraId="55D08D75"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Washington Fair Trade Coalition</w:t>
            </w:r>
          </w:p>
        </w:tc>
        <w:tc>
          <w:tcPr>
            <w:tcW w:w="1820" w:type="dxa"/>
            <w:tcBorders>
              <w:top w:val="nil"/>
              <w:left w:val="nil"/>
              <w:bottom w:val="nil"/>
              <w:right w:val="nil"/>
            </w:tcBorders>
            <w:shd w:val="clear" w:color="auto" w:fill="auto"/>
            <w:noWrap/>
            <w:hideMark/>
          </w:tcPr>
          <w:p w14:paraId="3CCF9C18"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USA</w:t>
            </w:r>
          </w:p>
        </w:tc>
      </w:tr>
      <w:tr w:rsidR="00F7293E" w:rsidRPr="00F7293E" w14:paraId="6172028A" w14:textId="77777777" w:rsidTr="00145412">
        <w:trPr>
          <w:trHeight w:val="300"/>
        </w:trPr>
        <w:tc>
          <w:tcPr>
            <w:tcW w:w="521" w:type="dxa"/>
            <w:tcBorders>
              <w:top w:val="nil"/>
              <w:left w:val="nil"/>
              <w:bottom w:val="nil"/>
              <w:right w:val="nil"/>
            </w:tcBorders>
            <w:shd w:val="clear" w:color="auto" w:fill="auto"/>
            <w:noWrap/>
            <w:hideMark/>
          </w:tcPr>
          <w:p w14:paraId="47ED9FE0" w14:textId="77777777"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164</w:t>
            </w:r>
          </w:p>
        </w:tc>
        <w:tc>
          <w:tcPr>
            <w:tcW w:w="7169" w:type="dxa"/>
            <w:tcBorders>
              <w:top w:val="nil"/>
              <w:left w:val="nil"/>
              <w:bottom w:val="nil"/>
              <w:right w:val="nil"/>
            </w:tcBorders>
            <w:shd w:val="clear" w:color="auto" w:fill="auto"/>
            <w:noWrap/>
            <w:hideMark/>
          </w:tcPr>
          <w:p w14:paraId="021B265A"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Vanuatu Association of Non Government Organisation</w:t>
            </w:r>
          </w:p>
        </w:tc>
        <w:tc>
          <w:tcPr>
            <w:tcW w:w="1820" w:type="dxa"/>
            <w:tcBorders>
              <w:top w:val="nil"/>
              <w:left w:val="nil"/>
              <w:bottom w:val="nil"/>
              <w:right w:val="nil"/>
            </w:tcBorders>
            <w:shd w:val="clear" w:color="auto" w:fill="auto"/>
            <w:noWrap/>
            <w:hideMark/>
          </w:tcPr>
          <w:p w14:paraId="669AF33B"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Vanuatu</w:t>
            </w:r>
          </w:p>
        </w:tc>
      </w:tr>
      <w:tr w:rsidR="00F7293E" w:rsidRPr="00F7293E" w14:paraId="007854CC" w14:textId="77777777" w:rsidTr="00145412">
        <w:trPr>
          <w:trHeight w:val="300"/>
        </w:trPr>
        <w:tc>
          <w:tcPr>
            <w:tcW w:w="521" w:type="dxa"/>
            <w:tcBorders>
              <w:top w:val="nil"/>
              <w:left w:val="nil"/>
              <w:bottom w:val="nil"/>
              <w:right w:val="nil"/>
            </w:tcBorders>
            <w:shd w:val="clear" w:color="auto" w:fill="auto"/>
            <w:noWrap/>
            <w:hideMark/>
          </w:tcPr>
          <w:p w14:paraId="6BA8B429" w14:textId="1C9BAD89"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16</w:t>
            </w:r>
            <w:r w:rsidR="00145412">
              <w:rPr>
                <w:rFonts w:ascii="Calibri" w:hAnsi="Calibri" w:cs="Calibri"/>
                <w:color w:val="000000"/>
                <w:sz w:val="20"/>
                <w:szCs w:val="20"/>
                <w:lang w:val="en-US"/>
              </w:rPr>
              <w:t>5</w:t>
            </w:r>
          </w:p>
        </w:tc>
        <w:tc>
          <w:tcPr>
            <w:tcW w:w="7169" w:type="dxa"/>
            <w:tcBorders>
              <w:top w:val="nil"/>
              <w:left w:val="nil"/>
              <w:bottom w:val="nil"/>
              <w:right w:val="nil"/>
            </w:tcBorders>
            <w:shd w:val="clear" w:color="auto" w:fill="auto"/>
            <w:noWrap/>
            <w:hideMark/>
          </w:tcPr>
          <w:p w14:paraId="421488B9"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Vanuatu Human Rights Coalition</w:t>
            </w:r>
          </w:p>
        </w:tc>
        <w:tc>
          <w:tcPr>
            <w:tcW w:w="1820" w:type="dxa"/>
            <w:tcBorders>
              <w:top w:val="nil"/>
              <w:left w:val="nil"/>
              <w:bottom w:val="nil"/>
              <w:right w:val="nil"/>
            </w:tcBorders>
            <w:shd w:val="clear" w:color="auto" w:fill="auto"/>
            <w:noWrap/>
            <w:hideMark/>
          </w:tcPr>
          <w:p w14:paraId="28CDF68D"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Vanuatu</w:t>
            </w:r>
          </w:p>
        </w:tc>
      </w:tr>
      <w:tr w:rsidR="00F7293E" w:rsidRPr="00F7293E" w14:paraId="2053BCEA" w14:textId="77777777" w:rsidTr="00145412">
        <w:trPr>
          <w:trHeight w:val="300"/>
        </w:trPr>
        <w:tc>
          <w:tcPr>
            <w:tcW w:w="521" w:type="dxa"/>
            <w:tcBorders>
              <w:top w:val="nil"/>
              <w:left w:val="nil"/>
              <w:bottom w:val="nil"/>
              <w:right w:val="nil"/>
            </w:tcBorders>
            <w:shd w:val="clear" w:color="auto" w:fill="auto"/>
            <w:noWrap/>
            <w:hideMark/>
          </w:tcPr>
          <w:p w14:paraId="2359B3DC" w14:textId="6B464DB8" w:rsidR="00F7293E" w:rsidRPr="00F7293E" w:rsidRDefault="00F7293E" w:rsidP="00F7293E">
            <w:pPr>
              <w:jc w:val="right"/>
              <w:rPr>
                <w:rFonts w:ascii="Calibri" w:hAnsi="Calibri" w:cs="Calibri"/>
                <w:color w:val="000000"/>
                <w:sz w:val="20"/>
                <w:szCs w:val="20"/>
                <w:lang w:val="en-US"/>
              </w:rPr>
            </w:pPr>
            <w:r w:rsidRPr="00F7293E">
              <w:rPr>
                <w:rFonts w:ascii="Calibri" w:hAnsi="Calibri" w:cs="Calibri"/>
                <w:color w:val="000000"/>
                <w:sz w:val="20"/>
                <w:szCs w:val="20"/>
                <w:lang w:val="en-US"/>
              </w:rPr>
              <w:t>16</w:t>
            </w:r>
            <w:r w:rsidR="00145412">
              <w:rPr>
                <w:rFonts w:ascii="Calibri" w:hAnsi="Calibri" w:cs="Calibri"/>
                <w:color w:val="000000"/>
                <w:sz w:val="20"/>
                <w:szCs w:val="20"/>
                <w:lang w:val="en-US"/>
              </w:rPr>
              <w:t>6</w:t>
            </w:r>
            <w:bookmarkStart w:id="0" w:name="_GoBack"/>
            <w:bookmarkEnd w:id="0"/>
          </w:p>
        </w:tc>
        <w:tc>
          <w:tcPr>
            <w:tcW w:w="7169" w:type="dxa"/>
            <w:tcBorders>
              <w:top w:val="nil"/>
              <w:left w:val="nil"/>
              <w:bottom w:val="nil"/>
              <w:right w:val="nil"/>
            </w:tcBorders>
            <w:shd w:val="clear" w:color="auto" w:fill="auto"/>
            <w:noWrap/>
            <w:hideMark/>
          </w:tcPr>
          <w:p w14:paraId="4355B6AB"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Coalición de Tendencia Clasistas (CTC-VZLA)</w:t>
            </w:r>
          </w:p>
        </w:tc>
        <w:tc>
          <w:tcPr>
            <w:tcW w:w="1820" w:type="dxa"/>
            <w:tcBorders>
              <w:top w:val="nil"/>
              <w:left w:val="nil"/>
              <w:bottom w:val="nil"/>
              <w:right w:val="nil"/>
            </w:tcBorders>
            <w:shd w:val="clear" w:color="auto" w:fill="auto"/>
            <w:noWrap/>
            <w:hideMark/>
          </w:tcPr>
          <w:p w14:paraId="4A4DA8DB" w14:textId="77777777" w:rsidR="00F7293E" w:rsidRPr="00F7293E" w:rsidRDefault="00F7293E" w:rsidP="00F7293E">
            <w:pPr>
              <w:rPr>
                <w:rFonts w:ascii="Calibri" w:hAnsi="Calibri" w:cs="Calibri"/>
                <w:color w:val="000000"/>
                <w:sz w:val="20"/>
                <w:szCs w:val="20"/>
                <w:lang w:val="en-US"/>
              </w:rPr>
            </w:pPr>
            <w:r w:rsidRPr="00F7293E">
              <w:rPr>
                <w:rFonts w:ascii="Calibri" w:hAnsi="Calibri" w:cs="Calibri"/>
                <w:color w:val="000000"/>
                <w:sz w:val="20"/>
                <w:szCs w:val="20"/>
                <w:lang w:val="en-US"/>
              </w:rPr>
              <w:t>Venezuela</w:t>
            </w:r>
          </w:p>
        </w:tc>
      </w:tr>
    </w:tbl>
    <w:p w14:paraId="3E7B36D0" w14:textId="17F29398" w:rsidR="00BF105F" w:rsidRDefault="00BF105F" w:rsidP="00F5375D">
      <w:pPr>
        <w:rPr>
          <w:color w:val="000000" w:themeColor="text1"/>
          <w:sz w:val="22"/>
          <w:szCs w:val="22"/>
        </w:rPr>
      </w:pPr>
    </w:p>
    <w:sectPr w:rsidR="00BF105F" w:rsidSect="007F0C76">
      <w:footerReference w:type="default" r:id="rId8"/>
      <w:headerReference w:type="first" r:id="rId9"/>
      <w:pgSz w:w="11906" w:h="16838"/>
      <w:pgMar w:top="1080" w:right="1080" w:bottom="1080" w:left="1080" w:header="0" w:footer="129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D138C" w14:textId="77777777" w:rsidR="00FD2463" w:rsidRDefault="00FD2463">
      <w:r>
        <w:separator/>
      </w:r>
    </w:p>
  </w:endnote>
  <w:endnote w:type="continuationSeparator" w:id="0">
    <w:p w14:paraId="18189397" w14:textId="77777777" w:rsidR="00FD2463" w:rsidRDefault="00FD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roman"/>
    <w:pitch w:val="variable"/>
  </w:font>
  <w:font w:name="Noto Sans CJK TC Light">
    <w:panose1 w:val="020B0604020202020204"/>
    <w:charset w:val="00"/>
    <w:family w:val="roman"/>
    <w:notTrueType/>
    <w:pitch w:val="default"/>
  </w:font>
  <w:font w:name="Mallanna">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F4E3" w14:textId="77777777" w:rsidR="00DF51D9" w:rsidRDefault="00DF51D9" w:rsidP="0043735C">
    <w:pPr>
      <w:pStyle w:val="Footer"/>
      <w:rPr>
        <w:rFonts w:ascii="Times" w:hAnsi="Times"/>
        <w:sz w:val="22"/>
        <w:szCs w:val="22"/>
      </w:rPr>
    </w:pPr>
  </w:p>
  <w:p w14:paraId="10093FEE" w14:textId="7B328716" w:rsidR="00DF51D9" w:rsidRPr="00EC4E2D" w:rsidRDefault="00DF51D9" w:rsidP="00F3395D">
    <w:pPr>
      <w:pStyle w:val="Footer"/>
      <w:tabs>
        <w:tab w:val="clear" w:pos="9360"/>
        <w:tab w:val="right" w:pos="10065"/>
      </w:tabs>
      <w:ind w:left="2160" w:hanging="2160"/>
      <w:rPr>
        <w:rFonts w:ascii="Times" w:hAnsi="Times" w:cs="Calibri"/>
        <w:sz w:val="20"/>
        <w:szCs w:val="20"/>
      </w:rPr>
    </w:pPr>
    <w:r w:rsidRPr="00EC4E2D">
      <w:rPr>
        <w:rFonts w:ascii="Times" w:hAnsi="Times"/>
        <w:sz w:val="20"/>
        <w:szCs w:val="20"/>
      </w:rPr>
      <w:t>1 de abril de 2019</w:t>
    </w:r>
    <w:r w:rsidRPr="00EC4E2D">
      <w:rPr>
        <w:rFonts w:ascii="Times" w:hAnsi="Times"/>
        <w:sz w:val="20"/>
        <w:szCs w:val="20"/>
      </w:rPr>
      <w:tab/>
    </w:r>
    <w:r w:rsidRPr="00EC4E2D">
      <w:rPr>
        <w:rFonts w:ascii="Times" w:hAnsi="Times"/>
        <w:bCs/>
        <w:color w:val="000000" w:themeColor="text1"/>
        <w:sz w:val="20"/>
        <w:szCs w:val="20"/>
      </w:rPr>
      <w:t xml:space="preserve">Carta de las OSC contra el establecimiento de normas sobre comercio electrónico en la OMC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45461" w14:textId="77777777" w:rsidR="00FD2463" w:rsidRDefault="00FD2463">
      <w:r>
        <w:separator/>
      </w:r>
    </w:p>
  </w:footnote>
  <w:footnote w:type="continuationSeparator" w:id="0">
    <w:p w14:paraId="668E5643" w14:textId="77777777" w:rsidR="00FD2463" w:rsidRDefault="00FD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3428" w14:textId="77777777" w:rsidR="00DF51D9" w:rsidRDefault="00DF51D9" w:rsidP="00A21649">
    <w:pPr>
      <w:tabs>
        <w:tab w:val="left" w:pos="6030"/>
      </w:tabs>
      <w:jc w:val="center"/>
      <w:rPr>
        <w:b/>
        <w:bCs/>
        <w:color w:val="000000" w:themeColor="text1"/>
        <w:sz w:val="22"/>
        <w:szCs w:val="22"/>
      </w:rPr>
    </w:pPr>
  </w:p>
  <w:p w14:paraId="46ED85A3" w14:textId="77777777" w:rsidR="00DF51D9" w:rsidRDefault="00DF51D9" w:rsidP="00A21649">
    <w:pPr>
      <w:tabs>
        <w:tab w:val="left" w:pos="6030"/>
      </w:tabs>
      <w:jc w:val="center"/>
      <w:rPr>
        <w:b/>
        <w:bCs/>
        <w:color w:val="000000" w:themeColor="text1"/>
        <w:sz w:val="22"/>
        <w:szCs w:val="22"/>
      </w:rPr>
    </w:pPr>
  </w:p>
  <w:p w14:paraId="28786C6F" w14:textId="3535F231" w:rsidR="00DF51D9" w:rsidRPr="00A70FD8" w:rsidRDefault="00DF51D9" w:rsidP="00A21649">
    <w:pPr>
      <w:tabs>
        <w:tab w:val="left" w:pos="6030"/>
      </w:tabs>
      <w:jc w:val="center"/>
      <w:rPr>
        <w:color w:val="000000" w:themeColor="text1"/>
        <w:sz w:val="22"/>
        <w:szCs w:val="22"/>
      </w:rPr>
    </w:pPr>
    <w:r>
      <w:rPr>
        <w:b/>
        <w:bCs/>
        <w:color w:val="000000" w:themeColor="text1"/>
        <w:sz w:val="22"/>
        <w:szCs w:val="22"/>
      </w:rPr>
      <w:t>Carta de la sociedad civil contra el establecimiento de normas sobre el comercio electrónico en la Organización Mundial del Comercio (OMC)</w:t>
    </w:r>
  </w:p>
  <w:p w14:paraId="2F30387E" w14:textId="77777777" w:rsidR="00DF51D9" w:rsidRDefault="00DF5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62BEC"/>
    <w:multiLevelType w:val="multilevel"/>
    <w:tmpl w:val="55287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3F2C1A"/>
    <w:multiLevelType w:val="hybridMultilevel"/>
    <w:tmpl w:val="BDDE9D98"/>
    <w:lvl w:ilvl="0" w:tplc="F94A405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E00C1"/>
    <w:multiLevelType w:val="hybridMultilevel"/>
    <w:tmpl w:val="C594387C"/>
    <w:lvl w:ilvl="0" w:tplc="0B6ED72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CD4EA0"/>
    <w:multiLevelType w:val="multilevel"/>
    <w:tmpl w:val="127EC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BA0DFE"/>
    <w:multiLevelType w:val="multilevel"/>
    <w:tmpl w:val="1B76C7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F0251E2"/>
    <w:multiLevelType w:val="multilevel"/>
    <w:tmpl w:val="15E2D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AC"/>
    <w:rsid w:val="00000B94"/>
    <w:rsid w:val="0000553E"/>
    <w:rsid w:val="000125C1"/>
    <w:rsid w:val="00012779"/>
    <w:rsid w:val="00036D91"/>
    <w:rsid w:val="000541EA"/>
    <w:rsid w:val="00054733"/>
    <w:rsid w:val="00082655"/>
    <w:rsid w:val="0008561C"/>
    <w:rsid w:val="000879FE"/>
    <w:rsid w:val="00095BD4"/>
    <w:rsid w:val="000A253F"/>
    <w:rsid w:val="000A676B"/>
    <w:rsid w:val="000B24A2"/>
    <w:rsid w:val="000C352C"/>
    <w:rsid w:val="000C66BD"/>
    <w:rsid w:val="000D1CEC"/>
    <w:rsid w:val="000E079F"/>
    <w:rsid w:val="000E0FE8"/>
    <w:rsid w:val="000E3F5A"/>
    <w:rsid w:val="000E6177"/>
    <w:rsid w:val="000F3376"/>
    <w:rsid w:val="000F7A1B"/>
    <w:rsid w:val="001066C9"/>
    <w:rsid w:val="001073B8"/>
    <w:rsid w:val="00107DB8"/>
    <w:rsid w:val="00111A02"/>
    <w:rsid w:val="00123BD2"/>
    <w:rsid w:val="00127AB8"/>
    <w:rsid w:val="00130B9D"/>
    <w:rsid w:val="00135367"/>
    <w:rsid w:val="00145412"/>
    <w:rsid w:val="001533B6"/>
    <w:rsid w:val="00160551"/>
    <w:rsid w:val="00161CEF"/>
    <w:rsid w:val="00163F73"/>
    <w:rsid w:val="001652A4"/>
    <w:rsid w:val="00166107"/>
    <w:rsid w:val="001678F5"/>
    <w:rsid w:val="00193609"/>
    <w:rsid w:val="001B30BF"/>
    <w:rsid w:val="001C00C6"/>
    <w:rsid w:val="001E1CA4"/>
    <w:rsid w:val="001E22A6"/>
    <w:rsid w:val="001F26D2"/>
    <w:rsid w:val="001F745B"/>
    <w:rsid w:val="0021068F"/>
    <w:rsid w:val="00214AB0"/>
    <w:rsid w:val="00231127"/>
    <w:rsid w:val="0024397B"/>
    <w:rsid w:val="00251E78"/>
    <w:rsid w:val="002602A5"/>
    <w:rsid w:val="00263509"/>
    <w:rsid w:val="00267503"/>
    <w:rsid w:val="002679EC"/>
    <w:rsid w:val="00291BC6"/>
    <w:rsid w:val="002A046E"/>
    <w:rsid w:val="002A19E7"/>
    <w:rsid w:val="002A3F8F"/>
    <w:rsid w:val="002A43EE"/>
    <w:rsid w:val="002B28A9"/>
    <w:rsid w:val="002D38D4"/>
    <w:rsid w:val="002D73D3"/>
    <w:rsid w:val="002F1DBE"/>
    <w:rsid w:val="002F7BDD"/>
    <w:rsid w:val="00326195"/>
    <w:rsid w:val="00343734"/>
    <w:rsid w:val="00345CF5"/>
    <w:rsid w:val="00364D33"/>
    <w:rsid w:val="00382D31"/>
    <w:rsid w:val="00383D16"/>
    <w:rsid w:val="0039082D"/>
    <w:rsid w:val="00394D9C"/>
    <w:rsid w:val="003961EB"/>
    <w:rsid w:val="003B234C"/>
    <w:rsid w:val="003B5A5B"/>
    <w:rsid w:val="003C2F7C"/>
    <w:rsid w:val="003C4BAE"/>
    <w:rsid w:val="003D50CB"/>
    <w:rsid w:val="0041043A"/>
    <w:rsid w:val="00417E80"/>
    <w:rsid w:val="00431A28"/>
    <w:rsid w:val="0043735C"/>
    <w:rsid w:val="004435FA"/>
    <w:rsid w:val="00450112"/>
    <w:rsid w:val="00460FFA"/>
    <w:rsid w:val="00461CBB"/>
    <w:rsid w:val="00481206"/>
    <w:rsid w:val="0048528B"/>
    <w:rsid w:val="00493727"/>
    <w:rsid w:val="00494409"/>
    <w:rsid w:val="004C2786"/>
    <w:rsid w:val="004C37DE"/>
    <w:rsid w:val="004D251D"/>
    <w:rsid w:val="004D2FED"/>
    <w:rsid w:val="004D49CB"/>
    <w:rsid w:val="00501FF6"/>
    <w:rsid w:val="0052348A"/>
    <w:rsid w:val="005301E2"/>
    <w:rsid w:val="00532A59"/>
    <w:rsid w:val="005369CA"/>
    <w:rsid w:val="00546BBF"/>
    <w:rsid w:val="00560817"/>
    <w:rsid w:val="0057144F"/>
    <w:rsid w:val="00572C9A"/>
    <w:rsid w:val="005873B5"/>
    <w:rsid w:val="00592479"/>
    <w:rsid w:val="00593C7D"/>
    <w:rsid w:val="00594E7A"/>
    <w:rsid w:val="00595811"/>
    <w:rsid w:val="00597A0D"/>
    <w:rsid w:val="005B52D9"/>
    <w:rsid w:val="005C10A3"/>
    <w:rsid w:val="005C2A8C"/>
    <w:rsid w:val="005D0DDD"/>
    <w:rsid w:val="005D4AEA"/>
    <w:rsid w:val="005E01C6"/>
    <w:rsid w:val="005E17FA"/>
    <w:rsid w:val="005E3698"/>
    <w:rsid w:val="005E69E4"/>
    <w:rsid w:val="00600C74"/>
    <w:rsid w:val="00611404"/>
    <w:rsid w:val="00624BFB"/>
    <w:rsid w:val="00634F7D"/>
    <w:rsid w:val="00640027"/>
    <w:rsid w:val="00646649"/>
    <w:rsid w:val="0065321B"/>
    <w:rsid w:val="006670C8"/>
    <w:rsid w:val="006704E4"/>
    <w:rsid w:val="006737AE"/>
    <w:rsid w:val="00695B16"/>
    <w:rsid w:val="0069786A"/>
    <w:rsid w:val="006A0569"/>
    <w:rsid w:val="006D4565"/>
    <w:rsid w:val="006E6438"/>
    <w:rsid w:val="0070464D"/>
    <w:rsid w:val="00704AF1"/>
    <w:rsid w:val="00704FD1"/>
    <w:rsid w:val="00706CF4"/>
    <w:rsid w:val="0071284C"/>
    <w:rsid w:val="00720FD8"/>
    <w:rsid w:val="0072328E"/>
    <w:rsid w:val="00727103"/>
    <w:rsid w:val="00731D5A"/>
    <w:rsid w:val="007417DF"/>
    <w:rsid w:val="00750EE0"/>
    <w:rsid w:val="007555D2"/>
    <w:rsid w:val="007571B0"/>
    <w:rsid w:val="00760083"/>
    <w:rsid w:val="007640A0"/>
    <w:rsid w:val="00786635"/>
    <w:rsid w:val="007B25B6"/>
    <w:rsid w:val="007C67F9"/>
    <w:rsid w:val="007E666E"/>
    <w:rsid w:val="007F0C76"/>
    <w:rsid w:val="007F22DA"/>
    <w:rsid w:val="00800A71"/>
    <w:rsid w:val="00801A25"/>
    <w:rsid w:val="00812120"/>
    <w:rsid w:val="008155DD"/>
    <w:rsid w:val="00821D23"/>
    <w:rsid w:val="008321E8"/>
    <w:rsid w:val="00836739"/>
    <w:rsid w:val="00847D07"/>
    <w:rsid w:val="008A11DA"/>
    <w:rsid w:val="008B0424"/>
    <w:rsid w:val="008B1A6E"/>
    <w:rsid w:val="008B1ECA"/>
    <w:rsid w:val="008B6680"/>
    <w:rsid w:val="008C2FA1"/>
    <w:rsid w:val="008C73B2"/>
    <w:rsid w:val="008D1D2F"/>
    <w:rsid w:val="008E6C13"/>
    <w:rsid w:val="008F4A7E"/>
    <w:rsid w:val="00912BBD"/>
    <w:rsid w:val="00935BC0"/>
    <w:rsid w:val="009404B2"/>
    <w:rsid w:val="00944196"/>
    <w:rsid w:val="00950039"/>
    <w:rsid w:val="00952F5A"/>
    <w:rsid w:val="009533B0"/>
    <w:rsid w:val="009736A5"/>
    <w:rsid w:val="0097630F"/>
    <w:rsid w:val="0098765C"/>
    <w:rsid w:val="0099388F"/>
    <w:rsid w:val="009A075D"/>
    <w:rsid w:val="009A23FF"/>
    <w:rsid w:val="009B26B9"/>
    <w:rsid w:val="009C5A92"/>
    <w:rsid w:val="009D0A52"/>
    <w:rsid w:val="009D3F38"/>
    <w:rsid w:val="009E0A43"/>
    <w:rsid w:val="009E18B1"/>
    <w:rsid w:val="00A1027F"/>
    <w:rsid w:val="00A11FC7"/>
    <w:rsid w:val="00A13599"/>
    <w:rsid w:val="00A17131"/>
    <w:rsid w:val="00A21649"/>
    <w:rsid w:val="00A23608"/>
    <w:rsid w:val="00A243FD"/>
    <w:rsid w:val="00A3013F"/>
    <w:rsid w:val="00A36DA5"/>
    <w:rsid w:val="00A53BB4"/>
    <w:rsid w:val="00A64A88"/>
    <w:rsid w:val="00A70FD8"/>
    <w:rsid w:val="00AA7C4B"/>
    <w:rsid w:val="00AB508B"/>
    <w:rsid w:val="00AC2506"/>
    <w:rsid w:val="00AC3AF9"/>
    <w:rsid w:val="00AC53AC"/>
    <w:rsid w:val="00AC7669"/>
    <w:rsid w:val="00B01734"/>
    <w:rsid w:val="00B1586C"/>
    <w:rsid w:val="00B16470"/>
    <w:rsid w:val="00B16D44"/>
    <w:rsid w:val="00B2615E"/>
    <w:rsid w:val="00B33C37"/>
    <w:rsid w:val="00B4221B"/>
    <w:rsid w:val="00B5553E"/>
    <w:rsid w:val="00B67E7C"/>
    <w:rsid w:val="00B754A7"/>
    <w:rsid w:val="00B81FB7"/>
    <w:rsid w:val="00B84685"/>
    <w:rsid w:val="00B942E7"/>
    <w:rsid w:val="00BE4628"/>
    <w:rsid w:val="00BE6D9F"/>
    <w:rsid w:val="00BF105F"/>
    <w:rsid w:val="00C02D8C"/>
    <w:rsid w:val="00C1578D"/>
    <w:rsid w:val="00C266E1"/>
    <w:rsid w:val="00C30AB8"/>
    <w:rsid w:val="00C30C83"/>
    <w:rsid w:val="00C36A89"/>
    <w:rsid w:val="00C40A66"/>
    <w:rsid w:val="00C45C3D"/>
    <w:rsid w:val="00C5486B"/>
    <w:rsid w:val="00C7274C"/>
    <w:rsid w:val="00CA6FD3"/>
    <w:rsid w:val="00CB0B9B"/>
    <w:rsid w:val="00CD584D"/>
    <w:rsid w:val="00CF569A"/>
    <w:rsid w:val="00D106A8"/>
    <w:rsid w:val="00D11393"/>
    <w:rsid w:val="00D204DC"/>
    <w:rsid w:val="00D42C84"/>
    <w:rsid w:val="00D4795C"/>
    <w:rsid w:val="00D47E6D"/>
    <w:rsid w:val="00D53BE3"/>
    <w:rsid w:val="00D8345F"/>
    <w:rsid w:val="00D91017"/>
    <w:rsid w:val="00DB2ADC"/>
    <w:rsid w:val="00DD56BD"/>
    <w:rsid w:val="00DE1DF7"/>
    <w:rsid w:val="00DE67CE"/>
    <w:rsid w:val="00DF0215"/>
    <w:rsid w:val="00DF1DB1"/>
    <w:rsid w:val="00DF51D9"/>
    <w:rsid w:val="00E03B30"/>
    <w:rsid w:val="00E37251"/>
    <w:rsid w:val="00E525F7"/>
    <w:rsid w:val="00E65687"/>
    <w:rsid w:val="00E731F7"/>
    <w:rsid w:val="00E753D9"/>
    <w:rsid w:val="00E77261"/>
    <w:rsid w:val="00E823E9"/>
    <w:rsid w:val="00E84BFF"/>
    <w:rsid w:val="00E85E74"/>
    <w:rsid w:val="00EA31E4"/>
    <w:rsid w:val="00EA4064"/>
    <w:rsid w:val="00EB7F72"/>
    <w:rsid w:val="00EC4782"/>
    <w:rsid w:val="00EC4E2D"/>
    <w:rsid w:val="00EC68FE"/>
    <w:rsid w:val="00ED1CD3"/>
    <w:rsid w:val="00EE0515"/>
    <w:rsid w:val="00EF4549"/>
    <w:rsid w:val="00F3395D"/>
    <w:rsid w:val="00F434EB"/>
    <w:rsid w:val="00F5375D"/>
    <w:rsid w:val="00F575AB"/>
    <w:rsid w:val="00F7293E"/>
    <w:rsid w:val="00F760E1"/>
    <w:rsid w:val="00F972DF"/>
    <w:rsid w:val="00FD2246"/>
    <w:rsid w:val="00FD2463"/>
    <w:rsid w:val="00FD47DA"/>
    <w:rsid w:val="00FD5042"/>
    <w:rsid w:val="00FE0CBC"/>
    <w:rsid w:val="00FF06E7"/>
    <w:rsid w:val="00FF15FF"/>
    <w:rsid w:val="00FF273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A66C"/>
  <w15:docId w15:val="{89575C79-6598-D643-A7CB-77B31002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s-UY"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32B"/>
    <w:rPr>
      <w:rFonts w:ascii="Times New Roman" w:eastAsia="Times New Roman" w:hAnsi="Times New Roman" w:cs="Times New Roman"/>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1247D1"/>
    <w:rPr>
      <w:color w:val="0000FF"/>
      <w:u w:val="single"/>
    </w:rPr>
  </w:style>
  <w:style w:type="character" w:customStyle="1" w:styleId="HeaderChar">
    <w:name w:val="Header Char"/>
    <w:basedOn w:val="DefaultParagraphFont"/>
    <w:link w:val="Header"/>
    <w:uiPriority w:val="99"/>
    <w:qFormat/>
    <w:rsid w:val="001247D1"/>
  </w:style>
  <w:style w:type="character" w:customStyle="1" w:styleId="FooterChar">
    <w:name w:val="Footer Char"/>
    <w:basedOn w:val="DefaultParagraphFont"/>
    <w:link w:val="Footer"/>
    <w:uiPriority w:val="99"/>
    <w:qFormat/>
    <w:rsid w:val="001247D1"/>
  </w:style>
  <w:style w:type="character" w:styleId="PageNumber">
    <w:name w:val="page number"/>
    <w:basedOn w:val="DefaultParagraphFont"/>
    <w:uiPriority w:val="99"/>
    <w:semiHidden/>
    <w:unhideWhenUsed/>
    <w:qFormat/>
    <w:rsid w:val="001247D1"/>
  </w:style>
  <w:style w:type="character" w:styleId="CommentReference">
    <w:name w:val="annotation reference"/>
    <w:basedOn w:val="DefaultParagraphFont"/>
    <w:uiPriority w:val="99"/>
    <w:semiHidden/>
    <w:unhideWhenUsed/>
    <w:qFormat/>
    <w:rsid w:val="007F6546"/>
    <w:rPr>
      <w:sz w:val="16"/>
      <w:szCs w:val="16"/>
    </w:rPr>
  </w:style>
  <w:style w:type="character" w:customStyle="1" w:styleId="CommentTextChar">
    <w:name w:val="Comment Text Char"/>
    <w:basedOn w:val="DefaultParagraphFont"/>
    <w:link w:val="CommentText"/>
    <w:uiPriority w:val="99"/>
    <w:semiHidden/>
    <w:qFormat/>
    <w:rsid w:val="007F6546"/>
    <w:rPr>
      <w:sz w:val="20"/>
      <w:szCs w:val="20"/>
    </w:rPr>
  </w:style>
  <w:style w:type="character" w:customStyle="1" w:styleId="CommentSubjectChar">
    <w:name w:val="Comment Subject Char"/>
    <w:basedOn w:val="CommentTextChar"/>
    <w:link w:val="CommentSubject"/>
    <w:uiPriority w:val="99"/>
    <w:semiHidden/>
    <w:qFormat/>
    <w:rsid w:val="007F6546"/>
    <w:rPr>
      <w:b/>
      <w:bCs/>
      <w:sz w:val="20"/>
      <w:szCs w:val="20"/>
    </w:rPr>
  </w:style>
  <w:style w:type="character" w:customStyle="1" w:styleId="BalloonTextChar">
    <w:name w:val="Balloon Text Char"/>
    <w:basedOn w:val="DefaultParagraphFont"/>
    <w:link w:val="BalloonText"/>
    <w:uiPriority w:val="99"/>
    <w:semiHidden/>
    <w:qFormat/>
    <w:rsid w:val="007F6546"/>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paragraph" w:customStyle="1" w:styleId="Heading">
    <w:name w:val="Heading"/>
    <w:basedOn w:val="Normal"/>
    <w:next w:val="BodyText"/>
    <w:qFormat/>
    <w:pPr>
      <w:keepNext/>
      <w:spacing w:before="240" w:after="120"/>
    </w:pPr>
    <w:rPr>
      <w:rFonts w:ascii="Liberation Sans" w:eastAsia="Noto Sans CJK TC Light" w:hAnsi="Liberation Sans" w:cs="Mallanna"/>
      <w:sz w:val="28"/>
      <w:szCs w:val="28"/>
    </w:rPr>
  </w:style>
  <w:style w:type="paragraph" w:styleId="BodyText">
    <w:name w:val="Body Text"/>
    <w:basedOn w:val="Normal"/>
    <w:pPr>
      <w:spacing w:after="140" w:line="288" w:lineRule="auto"/>
    </w:pPr>
  </w:style>
  <w:style w:type="paragraph" w:styleId="List">
    <w:name w:val="List"/>
    <w:basedOn w:val="BodyText"/>
    <w:rPr>
      <w:rFonts w:cs="Mallanna"/>
    </w:rPr>
  </w:style>
  <w:style w:type="paragraph" w:styleId="Caption">
    <w:name w:val="caption"/>
    <w:basedOn w:val="Normal"/>
    <w:qFormat/>
    <w:pPr>
      <w:suppressLineNumbers/>
      <w:spacing w:before="120" w:after="120"/>
    </w:pPr>
    <w:rPr>
      <w:rFonts w:cs="Mallanna"/>
      <w:i/>
      <w:iCs/>
    </w:rPr>
  </w:style>
  <w:style w:type="paragraph" w:customStyle="1" w:styleId="Index">
    <w:name w:val="Index"/>
    <w:basedOn w:val="Normal"/>
    <w:qFormat/>
    <w:pPr>
      <w:suppressLineNumbers/>
    </w:pPr>
    <w:rPr>
      <w:rFonts w:cs="Mallanna"/>
    </w:rPr>
  </w:style>
  <w:style w:type="paragraph" w:styleId="NormalWeb">
    <w:name w:val="Normal (Web)"/>
    <w:basedOn w:val="Normal"/>
    <w:uiPriority w:val="99"/>
    <w:semiHidden/>
    <w:unhideWhenUsed/>
    <w:qFormat/>
    <w:rsid w:val="001247D1"/>
    <w:pPr>
      <w:spacing w:beforeAutospacing="1" w:afterAutospacing="1"/>
    </w:pPr>
  </w:style>
  <w:style w:type="paragraph" w:styleId="Header">
    <w:name w:val="header"/>
    <w:basedOn w:val="Normal"/>
    <w:link w:val="HeaderChar"/>
    <w:uiPriority w:val="99"/>
    <w:unhideWhenUsed/>
    <w:rsid w:val="001247D1"/>
    <w:pPr>
      <w:tabs>
        <w:tab w:val="center" w:pos="4680"/>
        <w:tab w:val="right" w:pos="9360"/>
      </w:tabs>
    </w:pPr>
    <w:rPr>
      <w:rFonts w:asciiTheme="minorHAnsi" w:eastAsiaTheme="minorHAnsi" w:hAnsiTheme="minorHAnsi" w:cstheme="minorBidi"/>
    </w:rPr>
  </w:style>
  <w:style w:type="paragraph" w:styleId="Footer">
    <w:name w:val="footer"/>
    <w:basedOn w:val="Normal"/>
    <w:link w:val="FooterChar"/>
    <w:uiPriority w:val="99"/>
    <w:unhideWhenUsed/>
    <w:rsid w:val="001247D1"/>
    <w:pPr>
      <w:tabs>
        <w:tab w:val="center" w:pos="4680"/>
        <w:tab w:val="right" w:pos="9360"/>
      </w:tabs>
    </w:pPr>
    <w:rPr>
      <w:rFonts w:asciiTheme="minorHAnsi" w:eastAsiaTheme="minorHAnsi" w:hAnsiTheme="minorHAnsi" w:cstheme="minorBidi"/>
    </w:rPr>
  </w:style>
  <w:style w:type="paragraph" w:styleId="CommentText">
    <w:name w:val="annotation text"/>
    <w:basedOn w:val="Normal"/>
    <w:link w:val="CommentTextChar"/>
    <w:uiPriority w:val="99"/>
    <w:semiHidden/>
    <w:unhideWhenUsed/>
    <w:qFormat/>
    <w:rsid w:val="007F6546"/>
    <w:rPr>
      <w:rFonts w:asciiTheme="minorHAnsi" w:eastAsiaTheme="minorHAnsi" w:hAnsiTheme="minorHAnsi" w:cstheme="minorBidi"/>
      <w:sz w:val="20"/>
      <w:szCs w:val="20"/>
    </w:rPr>
  </w:style>
  <w:style w:type="paragraph" w:styleId="CommentSubject">
    <w:name w:val="annotation subject"/>
    <w:basedOn w:val="CommentText"/>
    <w:link w:val="CommentSubjectChar"/>
    <w:uiPriority w:val="99"/>
    <w:semiHidden/>
    <w:unhideWhenUsed/>
    <w:qFormat/>
    <w:rsid w:val="007F6546"/>
    <w:rPr>
      <w:b/>
      <w:bCs/>
    </w:rPr>
  </w:style>
  <w:style w:type="paragraph" w:styleId="BalloonText">
    <w:name w:val="Balloon Text"/>
    <w:basedOn w:val="Normal"/>
    <w:link w:val="BalloonTextChar"/>
    <w:uiPriority w:val="99"/>
    <w:semiHidden/>
    <w:unhideWhenUsed/>
    <w:qFormat/>
    <w:rsid w:val="007F6546"/>
    <w:rPr>
      <w:rFonts w:ascii="Segoe UI" w:eastAsiaTheme="minorHAnsi" w:hAnsi="Segoe UI" w:cs="Segoe UI"/>
      <w:sz w:val="18"/>
      <w:szCs w:val="18"/>
    </w:rPr>
  </w:style>
  <w:style w:type="paragraph" w:styleId="Revision">
    <w:name w:val="Revision"/>
    <w:uiPriority w:val="99"/>
    <w:semiHidden/>
    <w:qFormat/>
    <w:rsid w:val="00054659"/>
    <w:rPr>
      <w:color w:val="00000A"/>
      <w:sz w:val="24"/>
    </w:rPr>
  </w:style>
  <w:style w:type="paragraph" w:styleId="ListParagraph">
    <w:name w:val="List Paragraph"/>
    <w:basedOn w:val="Normal"/>
    <w:uiPriority w:val="34"/>
    <w:qFormat/>
    <w:rsid w:val="008B0ACD"/>
    <w:pPr>
      <w:ind w:left="720"/>
      <w:contextualSpacing/>
    </w:pPr>
    <w:rPr>
      <w:rFonts w:asciiTheme="minorHAnsi" w:eastAsiaTheme="minorHAnsi" w:hAnsiTheme="minorHAnsi" w:cstheme="minorBidi"/>
    </w:rPr>
  </w:style>
  <w:style w:type="table" w:styleId="TableGrid">
    <w:name w:val="Table Grid"/>
    <w:basedOn w:val="TableNormal"/>
    <w:uiPriority w:val="39"/>
    <w:rsid w:val="00673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F53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40121">
      <w:bodyDiv w:val="1"/>
      <w:marLeft w:val="0"/>
      <w:marRight w:val="0"/>
      <w:marTop w:val="0"/>
      <w:marBottom w:val="0"/>
      <w:divBdr>
        <w:top w:val="none" w:sz="0" w:space="0" w:color="auto"/>
        <w:left w:val="none" w:sz="0" w:space="0" w:color="auto"/>
        <w:bottom w:val="none" w:sz="0" w:space="0" w:color="auto"/>
        <w:right w:val="none" w:sz="0" w:space="0" w:color="auto"/>
      </w:divBdr>
    </w:div>
    <w:div w:id="949748435">
      <w:bodyDiv w:val="1"/>
      <w:marLeft w:val="0"/>
      <w:marRight w:val="0"/>
      <w:marTop w:val="0"/>
      <w:marBottom w:val="0"/>
      <w:divBdr>
        <w:top w:val="none" w:sz="0" w:space="0" w:color="auto"/>
        <w:left w:val="none" w:sz="0" w:space="0" w:color="auto"/>
        <w:bottom w:val="none" w:sz="0" w:space="0" w:color="auto"/>
        <w:right w:val="none" w:sz="0" w:space="0" w:color="auto"/>
      </w:divBdr>
    </w:div>
    <w:div w:id="1150445791">
      <w:bodyDiv w:val="1"/>
      <w:marLeft w:val="0"/>
      <w:marRight w:val="0"/>
      <w:marTop w:val="0"/>
      <w:marBottom w:val="0"/>
      <w:divBdr>
        <w:top w:val="none" w:sz="0" w:space="0" w:color="auto"/>
        <w:left w:val="none" w:sz="0" w:space="0" w:color="auto"/>
        <w:bottom w:val="none" w:sz="0" w:space="0" w:color="auto"/>
        <w:right w:val="none" w:sz="0" w:space="0" w:color="auto"/>
      </w:divBdr>
    </w:div>
    <w:div w:id="1279950261">
      <w:bodyDiv w:val="1"/>
      <w:marLeft w:val="0"/>
      <w:marRight w:val="0"/>
      <w:marTop w:val="0"/>
      <w:marBottom w:val="0"/>
      <w:divBdr>
        <w:top w:val="none" w:sz="0" w:space="0" w:color="auto"/>
        <w:left w:val="none" w:sz="0" w:space="0" w:color="auto"/>
        <w:bottom w:val="none" w:sz="0" w:space="0" w:color="auto"/>
        <w:right w:val="none" w:sz="0" w:space="0" w:color="auto"/>
      </w:divBdr>
    </w:div>
    <w:div w:id="1289630518">
      <w:bodyDiv w:val="1"/>
      <w:marLeft w:val="0"/>
      <w:marRight w:val="0"/>
      <w:marTop w:val="0"/>
      <w:marBottom w:val="0"/>
      <w:divBdr>
        <w:top w:val="none" w:sz="0" w:space="0" w:color="auto"/>
        <w:left w:val="none" w:sz="0" w:space="0" w:color="auto"/>
        <w:bottom w:val="none" w:sz="0" w:space="0" w:color="auto"/>
        <w:right w:val="none" w:sz="0" w:space="0" w:color="auto"/>
      </w:divBdr>
    </w:div>
    <w:div w:id="1463844139">
      <w:bodyDiv w:val="1"/>
      <w:marLeft w:val="0"/>
      <w:marRight w:val="0"/>
      <w:marTop w:val="0"/>
      <w:marBottom w:val="0"/>
      <w:divBdr>
        <w:top w:val="none" w:sz="0" w:space="0" w:color="auto"/>
        <w:left w:val="none" w:sz="0" w:space="0" w:color="auto"/>
        <w:bottom w:val="none" w:sz="0" w:space="0" w:color="auto"/>
        <w:right w:val="none" w:sz="0" w:space="0" w:color="auto"/>
      </w:divBdr>
    </w:div>
    <w:div w:id="1579443885">
      <w:bodyDiv w:val="1"/>
      <w:marLeft w:val="0"/>
      <w:marRight w:val="0"/>
      <w:marTop w:val="0"/>
      <w:marBottom w:val="0"/>
      <w:divBdr>
        <w:top w:val="none" w:sz="0" w:space="0" w:color="auto"/>
        <w:left w:val="none" w:sz="0" w:space="0" w:color="auto"/>
        <w:bottom w:val="none" w:sz="0" w:space="0" w:color="auto"/>
        <w:right w:val="none" w:sz="0" w:space="0" w:color="auto"/>
      </w:divBdr>
    </w:div>
    <w:div w:id="1629584385">
      <w:bodyDiv w:val="1"/>
      <w:marLeft w:val="0"/>
      <w:marRight w:val="0"/>
      <w:marTop w:val="0"/>
      <w:marBottom w:val="0"/>
      <w:divBdr>
        <w:top w:val="none" w:sz="0" w:space="0" w:color="auto"/>
        <w:left w:val="none" w:sz="0" w:space="0" w:color="auto"/>
        <w:bottom w:val="none" w:sz="0" w:space="0" w:color="auto"/>
        <w:right w:val="none" w:sz="0" w:space="0" w:color="auto"/>
      </w:divBdr>
    </w:div>
    <w:div w:id="1752191310">
      <w:bodyDiv w:val="1"/>
      <w:marLeft w:val="0"/>
      <w:marRight w:val="0"/>
      <w:marTop w:val="0"/>
      <w:marBottom w:val="0"/>
      <w:divBdr>
        <w:top w:val="none" w:sz="0" w:space="0" w:color="auto"/>
        <w:left w:val="none" w:sz="0" w:space="0" w:color="auto"/>
        <w:bottom w:val="none" w:sz="0" w:space="0" w:color="auto"/>
        <w:right w:val="none" w:sz="0" w:space="0" w:color="auto"/>
      </w:divBdr>
      <w:divsChild>
        <w:div w:id="1233202776">
          <w:marLeft w:val="0"/>
          <w:marRight w:val="0"/>
          <w:marTop w:val="0"/>
          <w:marBottom w:val="0"/>
          <w:divBdr>
            <w:top w:val="none" w:sz="0" w:space="0" w:color="auto"/>
            <w:left w:val="none" w:sz="0" w:space="0" w:color="auto"/>
            <w:bottom w:val="none" w:sz="0" w:space="0" w:color="auto"/>
            <w:right w:val="none" w:sz="0" w:space="0" w:color="auto"/>
          </w:divBdr>
        </w:div>
        <w:div w:id="244534619">
          <w:marLeft w:val="0"/>
          <w:marRight w:val="0"/>
          <w:marTop w:val="0"/>
          <w:marBottom w:val="0"/>
          <w:divBdr>
            <w:top w:val="none" w:sz="0" w:space="0" w:color="auto"/>
            <w:left w:val="none" w:sz="0" w:space="0" w:color="auto"/>
            <w:bottom w:val="none" w:sz="0" w:space="0" w:color="auto"/>
            <w:right w:val="none" w:sz="0" w:space="0" w:color="auto"/>
          </w:divBdr>
        </w:div>
        <w:div w:id="743532403">
          <w:marLeft w:val="0"/>
          <w:marRight w:val="0"/>
          <w:marTop w:val="0"/>
          <w:marBottom w:val="0"/>
          <w:divBdr>
            <w:top w:val="none" w:sz="0" w:space="0" w:color="auto"/>
            <w:left w:val="none" w:sz="0" w:space="0" w:color="auto"/>
            <w:bottom w:val="none" w:sz="0" w:space="0" w:color="auto"/>
            <w:right w:val="none" w:sz="0" w:space="0" w:color="auto"/>
          </w:divBdr>
        </w:div>
        <w:div w:id="1435514218">
          <w:marLeft w:val="0"/>
          <w:marRight w:val="0"/>
          <w:marTop w:val="0"/>
          <w:marBottom w:val="0"/>
          <w:divBdr>
            <w:top w:val="none" w:sz="0" w:space="0" w:color="auto"/>
            <w:left w:val="none" w:sz="0" w:space="0" w:color="auto"/>
            <w:bottom w:val="none" w:sz="0" w:space="0" w:color="auto"/>
            <w:right w:val="none" w:sz="0" w:space="0" w:color="auto"/>
          </w:divBdr>
        </w:div>
        <w:div w:id="1028679332">
          <w:marLeft w:val="0"/>
          <w:marRight w:val="0"/>
          <w:marTop w:val="0"/>
          <w:marBottom w:val="0"/>
          <w:divBdr>
            <w:top w:val="none" w:sz="0" w:space="0" w:color="auto"/>
            <w:left w:val="none" w:sz="0" w:space="0" w:color="auto"/>
            <w:bottom w:val="none" w:sz="0" w:space="0" w:color="auto"/>
            <w:right w:val="none" w:sz="0" w:space="0" w:color="auto"/>
          </w:divBdr>
        </w:div>
        <w:div w:id="1028067572">
          <w:marLeft w:val="0"/>
          <w:marRight w:val="0"/>
          <w:marTop w:val="0"/>
          <w:marBottom w:val="0"/>
          <w:divBdr>
            <w:top w:val="none" w:sz="0" w:space="0" w:color="auto"/>
            <w:left w:val="none" w:sz="0" w:space="0" w:color="auto"/>
            <w:bottom w:val="none" w:sz="0" w:space="0" w:color="auto"/>
            <w:right w:val="none" w:sz="0" w:space="0" w:color="auto"/>
          </w:divBdr>
        </w:div>
      </w:divsChild>
    </w:div>
    <w:div w:id="2056195462">
      <w:bodyDiv w:val="1"/>
      <w:marLeft w:val="0"/>
      <w:marRight w:val="0"/>
      <w:marTop w:val="0"/>
      <w:marBottom w:val="0"/>
      <w:divBdr>
        <w:top w:val="none" w:sz="0" w:space="0" w:color="auto"/>
        <w:left w:val="none" w:sz="0" w:space="0" w:color="auto"/>
        <w:bottom w:val="none" w:sz="0" w:space="0" w:color="auto"/>
        <w:right w:val="none" w:sz="0" w:space="0" w:color="auto"/>
      </w:divBdr>
    </w:div>
    <w:div w:id="2125075093">
      <w:bodyDiv w:val="1"/>
      <w:marLeft w:val="0"/>
      <w:marRight w:val="0"/>
      <w:marTop w:val="0"/>
      <w:marBottom w:val="0"/>
      <w:divBdr>
        <w:top w:val="none" w:sz="0" w:space="0" w:color="auto"/>
        <w:left w:val="none" w:sz="0" w:space="0" w:color="auto"/>
        <w:bottom w:val="none" w:sz="0" w:space="0" w:color="auto"/>
        <w:right w:val="none" w:sz="0" w:space="0" w:color="auto"/>
      </w:divBdr>
      <w:divsChild>
        <w:div w:id="519975618">
          <w:marLeft w:val="0"/>
          <w:marRight w:val="0"/>
          <w:marTop w:val="0"/>
          <w:marBottom w:val="0"/>
          <w:divBdr>
            <w:top w:val="none" w:sz="0" w:space="0" w:color="auto"/>
            <w:left w:val="none" w:sz="0" w:space="0" w:color="auto"/>
            <w:bottom w:val="none" w:sz="0" w:space="0" w:color="auto"/>
            <w:right w:val="none" w:sz="0" w:space="0" w:color="auto"/>
          </w:divBdr>
        </w:div>
        <w:div w:id="1301955932">
          <w:marLeft w:val="0"/>
          <w:marRight w:val="0"/>
          <w:marTop w:val="0"/>
          <w:marBottom w:val="0"/>
          <w:divBdr>
            <w:top w:val="none" w:sz="0" w:space="0" w:color="auto"/>
            <w:left w:val="none" w:sz="0" w:space="0" w:color="auto"/>
            <w:bottom w:val="none" w:sz="0" w:space="0" w:color="auto"/>
            <w:right w:val="none" w:sz="0" w:space="0" w:color="auto"/>
          </w:divBdr>
        </w:div>
        <w:div w:id="2080783773">
          <w:marLeft w:val="0"/>
          <w:marRight w:val="0"/>
          <w:marTop w:val="0"/>
          <w:marBottom w:val="0"/>
          <w:divBdr>
            <w:top w:val="none" w:sz="0" w:space="0" w:color="auto"/>
            <w:left w:val="none" w:sz="0" w:space="0" w:color="auto"/>
            <w:bottom w:val="none" w:sz="0" w:space="0" w:color="auto"/>
            <w:right w:val="none" w:sz="0" w:space="0" w:color="auto"/>
          </w:divBdr>
        </w:div>
        <w:div w:id="1141920173">
          <w:marLeft w:val="0"/>
          <w:marRight w:val="0"/>
          <w:marTop w:val="0"/>
          <w:marBottom w:val="0"/>
          <w:divBdr>
            <w:top w:val="none" w:sz="0" w:space="0" w:color="auto"/>
            <w:left w:val="none" w:sz="0" w:space="0" w:color="auto"/>
            <w:bottom w:val="none" w:sz="0" w:space="0" w:color="auto"/>
            <w:right w:val="none" w:sz="0" w:space="0" w:color="auto"/>
          </w:divBdr>
        </w:div>
        <w:div w:id="2061632955">
          <w:marLeft w:val="0"/>
          <w:marRight w:val="0"/>
          <w:marTop w:val="0"/>
          <w:marBottom w:val="0"/>
          <w:divBdr>
            <w:top w:val="none" w:sz="0" w:space="0" w:color="auto"/>
            <w:left w:val="none" w:sz="0" w:space="0" w:color="auto"/>
            <w:bottom w:val="none" w:sz="0" w:space="0" w:color="auto"/>
            <w:right w:val="none" w:sz="0" w:space="0" w:color="auto"/>
          </w:divBdr>
        </w:div>
        <w:div w:id="19139287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E4C9-795E-564B-A93A-8AEBCDDA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4795</Words>
  <Characters>27337</Characters>
  <Application>Microsoft Office Word</Application>
  <DocSecurity>0</DocSecurity>
  <Lines>227</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James</dc:creator>
  <cp:lastModifiedBy>Deborah James</cp:lastModifiedBy>
  <cp:revision>5</cp:revision>
  <cp:lastPrinted>2019-01-24T23:00:00Z</cp:lastPrinted>
  <dcterms:created xsi:type="dcterms:W3CDTF">2019-03-17T12:42:00Z</dcterms:created>
  <dcterms:modified xsi:type="dcterms:W3CDTF">2019-03-17T12:45:00Z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