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9AAA" w14:textId="77777777" w:rsidR="006051A0" w:rsidRDefault="006051A0" w:rsidP="006051A0">
      <w:pPr>
        <w:jc w:val="center"/>
        <w:rPr>
          <w:rFonts w:ascii="Bookman Old Style" w:hAnsi="Bookman Old Style"/>
          <w:b/>
          <w:sz w:val="24"/>
          <w:szCs w:val="24"/>
        </w:rPr>
      </w:pPr>
      <w:r w:rsidRPr="006051A0">
        <w:rPr>
          <w:rFonts w:ascii="Bookman Old Style" w:hAnsi="Bookman Old Style"/>
          <w:b/>
          <w:sz w:val="24"/>
          <w:szCs w:val="24"/>
        </w:rPr>
        <w:t>SAVE THE DATE</w:t>
      </w:r>
      <w:r w:rsidR="00ED4E97">
        <w:rPr>
          <w:rFonts w:ascii="Bookman Old Style" w:hAnsi="Bookman Old Style"/>
          <w:b/>
          <w:sz w:val="24"/>
          <w:szCs w:val="24"/>
        </w:rPr>
        <w:t>:</w:t>
      </w:r>
    </w:p>
    <w:p w14:paraId="77EF58ED" w14:textId="77777777" w:rsidR="00ED4E97" w:rsidRPr="006051A0" w:rsidRDefault="00ED4E97" w:rsidP="006051A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16 January 2015 from 1:15pm - 2:45pm</w:t>
      </w:r>
    </w:p>
    <w:p w14:paraId="34336EF7" w14:textId="77777777" w:rsidR="006A34E9" w:rsidRDefault="006051A0" w:rsidP="00ED4E9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President of the 69</w:t>
      </w:r>
      <w:r w:rsidRPr="006051A0">
        <w:rPr>
          <w:rFonts w:ascii="Bookman Old Style" w:hAnsi="Bookman Old Style"/>
          <w:b/>
          <w:sz w:val="24"/>
          <w:szCs w:val="24"/>
        </w:rPr>
        <w:t>th session of the United Nations Gene</w:t>
      </w:r>
      <w:r>
        <w:rPr>
          <w:rFonts w:ascii="Bookman Old Style" w:hAnsi="Bookman Old Style"/>
          <w:b/>
          <w:sz w:val="24"/>
          <w:szCs w:val="24"/>
        </w:rPr>
        <w:t>ral Assembly, H.E. Sam Kahamba Kutesa</w:t>
      </w:r>
    </w:p>
    <w:p w14:paraId="3434BEBE" w14:textId="77777777" w:rsidR="00224EEE" w:rsidRPr="00224EEE" w:rsidRDefault="00224EEE" w:rsidP="00ED4E97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14:paraId="66863DA9" w14:textId="77777777" w:rsidR="00224EEE" w:rsidRDefault="006A34E9" w:rsidP="00224EE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="006051A0" w:rsidRPr="006051A0">
        <w:rPr>
          <w:rFonts w:ascii="Bookman Old Style" w:hAnsi="Bookman Old Style"/>
          <w:b/>
          <w:sz w:val="24"/>
          <w:szCs w:val="24"/>
        </w:rPr>
        <w:t>nvites civil society representatives to</w:t>
      </w:r>
      <w:r w:rsidR="006051A0">
        <w:rPr>
          <w:rFonts w:ascii="Bookman Old Style" w:hAnsi="Bookman Old Style"/>
          <w:b/>
          <w:sz w:val="24"/>
          <w:szCs w:val="24"/>
        </w:rPr>
        <w:t xml:space="preserve"> a special interactive </w:t>
      </w:r>
      <w:r w:rsidR="00ED4E97">
        <w:rPr>
          <w:rFonts w:ascii="Bookman Old Style" w:hAnsi="Bookman Old Style"/>
          <w:b/>
          <w:sz w:val="24"/>
          <w:szCs w:val="24"/>
        </w:rPr>
        <w:t>dialogue</w:t>
      </w:r>
      <w:r w:rsidR="006051A0">
        <w:rPr>
          <w:rFonts w:ascii="Bookman Old Style" w:hAnsi="Bookman Old Style"/>
          <w:b/>
          <w:sz w:val="24"/>
          <w:szCs w:val="24"/>
        </w:rPr>
        <w:t xml:space="preserve"> </w:t>
      </w:r>
    </w:p>
    <w:p w14:paraId="46F876E7" w14:textId="77777777" w:rsidR="00ED4E97" w:rsidRPr="00224EEE" w:rsidRDefault="006051A0" w:rsidP="00224EE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051A0">
        <w:rPr>
          <w:rFonts w:ascii="Bookman Old Style" w:hAnsi="Bookman Old Style"/>
          <w:b/>
          <w:sz w:val="24"/>
          <w:szCs w:val="24"/>
        </w:rPr>
        <w:t>at United N</w:t>
      </w:r>
      <w:r w:rsidR="00ED4E97">
        <w:rPr>
          <w:rFonts w:ascii="Bookman Old Style" w:hAnsi="Bookman Old Style"/>
          <w:b/>
          <w:sz w:val="24"/>
          <w:szCs w:val="24"/>
        </w:rPr>
        <w:t>ations Headquarters in New York</w:t>
      </w:r>
    </w:p>
    <w:p w14:paraId="44F65515" w14:textId="77777777" w:rsidR="00ED4E97" w:rsidRDefault="006051A0" w:rsidP="00224EEE">
      <w:pPr>
        <w:jc w:val="center"/>
        <w:rPr>
          <w:rFonts w:ascii="Bookman Old Style" w:hAnsi="Bookman Old Style"/>
          <w:b/>
          <w:sz w:val="24"/>
          <w:szCs w:val="24"/>
        </w:rPr>
      </w:pPr>
      <w:r w:rsidRPr="00224EEE">
        <w:rPr>
          <w:rFonts w:ascii="Bookman Old Style" w:hAnsi="Bookman Old Style"/>
          <w:b/>
          <w:sz w:val="24"/>
          <w:szCs w:val="24"/>
        </w:rPr>
        <w:t>Venue: Trusteeship Council</w:t>
      </w:r>
      <w:r w:rsidR="00693718" w:rsidRPr="00224EEE">
        <w:rPr>
          <w:rFonts w:ascii="Bookman Old Style" w:hAnsi="Bookman Old Style"/>
          <w:b/>
          <w:sz w:val="24"/>
          <w:szCs w:val="24"/>
        </w:rPr>
        <w:t xml:space="preserve"> Chamber</w:t>
      </w:r>
      <w:r w:rsidR="00ED4E97" w:rsidRPr="00224EEE">
        <w:rPr>
          <w:rFonts w:ascii="Bookman Old Style" w:hAnsi="Bookman Old Style"/>
          <w:b/>
          <w:sz w:val="24"/>
          <w:szCs w:val="24"/>
        </w:rPr>
        <w:t xml:space="preserve"> </w:t>
      </w:r>
    </w:p>
    <w:p w14:paraId="392AE650" w14:textId="77777777" w:rsidR="00224EEE" w:rsidRPr="00224EEE" w:rsidRDefault="00224EEE" w:rsidP="00224EE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DD2632E" w14:textId="77777777" w:rsidR="006051A0" w:rsidRDefault="00224EEE" w:rsidP="00224EEE">
      <w:pPr>
        <w:spacing w:after="120"/>
        <w:ind w:left="-90" w:right="-2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interactive dialogue </w:t>
      </w:r>
      <w:r w:rsidR="006051A0" w:rsidRPr="006051A0">
        <w:rPr>
          <w:rFonts w:ascii="Bookman Old Style" w:hAnsi="Bookman Old Style"/>
        </w:rPr>
        <w:t xml:space="preserve">will take </w:t>
      </w:r>
      <w:r w:rsidR="006051A0">
        <w:rPr>
          <w:rFonts w:ascii="Bookman Old Style" w:hAnsi="Bookman Old Style"/>
        </w:rPr>
        <w:t xml:space="preserve">place </w:t>
      </w:r>
      <w:r w:rsidR="000B7E8F">
        <w:rPr>
          <w:rFonts w:ascii="Bookman Old Style" w:hAnsi="Bookman Old Style"/>
        </w:rPr>
        <w:t>in advance of the five</w:t>
      </w:r>
      <w:r w:rsidR="006051A0" w:rsidRPr="006051A0">
        <w:rPr>
          <w:rFonts w:ascii="Bookman Old Style" w:hAnsi="Bookman Old Style"/>
        </w:rPr>
        <w:t xml:space="preserve"> high-level</w:t>
      </w:r>
      <w:r w:rsidR="006A34E9">
        <w:rPr>
          <w:rFonts w:ascii="Bookman Old Style" w:hAnsi="Bookman Old Style"/>
        </w:rPr>
        <w:t xml:space="preserve"> thematic debates and event</w:t>
      </w:r>
      <w:r>
        <w:rPr>
          <w:rFonts w:ascii="Bookman Old Style" w:hAnsi="Bookman Old Style"/>
        </w:rPr>
        <w:t>s</w:t>
      </w:r>
      <w:r w:rsidR="006051A0" w:rsidRPr="006051A0">
        <w:rPr>
          <w:rFonts w:ascii="Bookman Old Style" w:hAnsi="Bookman Old Style"/>
        </w:rPr>
        <w:t xml:space="preserve"> that the General Asse</w:t>
      </w:r>
      <w:r w:rsidR="006051A0">
        <w:rPr>
          <w:rFonts w:ascii="Bookman Old Style" w:hAnsi="Bookman Old Style"/>
        </w:rPr>
        <w:t xml:space="preserve">mbly President will host in 2015 as a contribution to delivering on and implementing a transformative </w:t>
      </w:r>
      <w:r w:rsidR="006051A0" w:rsidRPr="006051A0">
        <w:rPr>
          <w:rFonts w:ascii="Bookman Old Style" w:hAnsi="Bookman Old Style"/>
        </w:rPr>
        <w:t>post-2015 development agenda, namely:</w:t>
      </w:r>
    </w:p>
    <w:p w14:paraId="4B33A690" w14:textId="77777777" w:rsidR="00224EEE" w:rsidRPr="006051A0" w:rsidRDefault="00224EEE" w:rsidP="00224EEE">
      <w:pPr>
        <w:spacing w:after="120"/>
        <w:ind w:left="-90" w:right="-270"/>
        <w:rPr>
          <w:rFonts w:ascii="Bookman Old Style" w:hAnsi="Bookman Old Style"/>
        </w:rPr>
      </w:pPr>
    </w:p>
    <w:p w14:paraId="1789CDC3" w14:textId="77777777" w:rsidR="006A34E9" w:rsidRPr="0096788F" w:rsidRDefault="0096788F" w:rsidP="00224EEE">
      <w:pPr>
        <w:spacing w:after="12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A34E9" w:rsidRPr="0096788F">
        <w:rPr>
          <w:rFonts w:ascii="Bookman Old Style" w:hAnsi="Bookman Old Style"/>
        </w:rPr>
        <w:t>High-Level Thematic Debate on Means of Implementation for a Transformative Post-2015 development agenda (9-10 February 2015)</w:t>
      </w:r>
    </w:p>
    <w:p w14:paraId="1CA77773" w14:textId="77777777" w:rsidR="008B2C61" w:rsidRPr="006A34E9" w:rsidRDefault="000B7E8F" w:rsidP="00224EEE">
      <w:pPr>
        <w:spacing w:after="12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6A34E9">
        <w:rPr>
          <w:rFonts w:ascii="Bookman Old Style" w:hAnsi="Bookman Old Style"/>
        </w:rPr>
        <w:t>.</w:t>
      </w:r>
      <w:r w:rsidR="006A34E9" w:rsidRPr="006A34E9">
        <w:rPr>
          <w:rFonts w:ascii="Bookman Old Style" w:hAnsi="Bookman Old Style"/>
        </w:rPr>
        <w:t xml:space="preserve"> High-Level Thematic Debate o</w:t>
      </w:r>
      <w:r w:rsidR="006A34E9">
        <w:rPr>
          <w:rFonts w:ascii="Bookman Old Style" w:hAnsi="Bookman Old Style"/>
        </w:rPr>
        <w:t xml:space="preserve">n Advancing Gender equality and </w:t>
      </w:r>
      <w:r w:rsidR="006A34E9" w:rsidRPr="006A34E9">
        <w:rPr>
          <w:rFonts w:ascii="Bookman Old Style" w:hAnsi="Bookman Old Style"/>
        </w:rPr>
        <w:t xml:space="preserve">empowerment of </w:t>
      </w:r>
      <w:r w:rsidR="008B2C61" w:rsidRPr="006A34E9">
        <w:rPr>
          <w:rFonts w:ascii="Bookman Old Style" w:hAnsi="Bookman Old Style"/>
        </w:rPr>
        <w:t>Women in t</w:t>
      </w:r>
      <w:r w:rsidR="008B2C61">
        <w:rPr>
          <w:rFonts w:ascii="Bookman Old Style" w:hAnsi="Bookman Old Style"/>
        </w:rPr>
        <w:t xml:space="preserve">he Post-2015 development agenda </w:t>
      </w:r>
      <w:r w:rsidR="008B2C61" w:rsidRPr="006A34E9">
        <w:rPr>
          <w:rFonts w:ascii="Bookman Old Style" w:hAnsi="Bookman Old Style"/>
        </w:rPr>
        <w:t>(</w:t>
      </w:r>
      <w:r w:rsidR="008B2C61">
        <w:rPr>
          <w:rFonts w:ascii="Bookman Old Style" w:hAnsi="Bookman Old Style"/>
        </w:rPr>
        <w:t xml:space="preserve">6 March </w:t>
      </w:r>
      <w:r w:rsidR="008B2C61" w:rsidRPr="006A34E9">
        <w:rPr>
          <w:rFonts w:ascii="Bookman Old Style" w:hAnsi="Bookman Old Style"/>
        </w:rPr>
        <w:t>2015)</w:t>
      </w:r>
    </w:p>
    <w:p w14:paraId="5F9E46CD" w14:textId="77777777" w:rsidR="006A34E9" w:rsidRPr="006A34E9" w:rsidRDefault="000B7E8F" w:rsidP="00224EEE">
      <w:pPr>
        <w:spacing w:after="12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6A34E9">
        <w:rPr>
          <w:rFonts w:ascii="Bookman Old Style" w:hAnsi="Bookman Old Style"/>
        </w:rPr>
        <w:t>.</w:t>
      </w:r>
      <w:r w:rsidR="006A34E9" w:rsidRPr="006A34E9">
        <w:rPr>
          <w:rFonts w:ascii="Bookman Old Style" w:hAnsi="Bookman Old Style"/>
        </w:rPr>
        <w:t xml:space="preserve"> High-Level Thematic Debate on </w:t>
      </w:r>
      <w:r w:rsidR="006A34E9">
        <w:rPr>
          <w:rFonts w:ascii="Bookman Old Style" w:hAnsi="Bookman Old Style"/>
        </w:rPr>
        <w:t xml:space="preserve">Promoting Tolerance and </w:t>
      </w:r>
      <w:r w:rsidR="006A34E9" w:rsidRPr="006A34E9">
        <w:rPr>
          <w:rFonts w:ascii="Bookman Old Style" w:hAnsi="Bookman Old Style"/>
        </w:rPr>
        <w:t xml:space="preserve">Reconciliation (6 </w:t>
      </w:r>
      <w:r w:rsidR="006A34E9">
        <w:rPr>
          <w:rFonts w:ascii="Bookman Old Style" w:hAnsi="Bookman Old Style"/>
        </w:rPr>
        <w:t>April 2015 TBC</w:t>
      </w:r>
      <w:r w:rsidR="006A34E9" w:rsidRPr="006A34E9">
        <w:rPr>
          <w:rFonts w:ascii="Bookman Old Style" w:hAnsi="Bookman Old Style"/>
        </w:rPr>
        <w:t>)</w:t>
      </w:r>
    </w:p>
    <w:p w14:paraId="560F0003" w14:textId="77777777" w:rsidR="006A34E9" w:rsidRPr="006A34E9" w:rsidRDefault="000B7E8F" w:rsidP="00224EEE">
      <w:pPr>
        <w:spacing w:after="12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6A34E9">
        <w:rPr>
          <w:rFonts w:ascii="Bookman Old Style" w:hAnsi="Bookman Old Style"/>
        </w:rPr>
        <w:t>.</w:t>
      </w:r>
      <w:r w:rsidR="006A34E9" w:rsidRPr="006A34E9">
        <w:rPr>
          <w:rFonts w:ascii="Bookman Old Style" w:hAnsi="Bookman Old Style"/>
        </w:rPr>
        <w:t xml:space="preserve"> High-Level Thematic Debate on St</w:t>
      </w:r>
      <w:r w:rsidR="006A34E9">
        <w:rPr>
          <w:rFonts w:ascii="Bookman Old Style" w:hAnsi="Bookman Old Style"/>
        </w:rPr>
        <w:t xml:space="preserve">rengthening Cooperation between </w:t>
      </w:r>
      <w:r w:rsidR="006A34E9" w:rsidRPr="006A34E9">
        <w:rPr>
          <w:rFonts w:ascii="Bookman Old Style" w:hAnsi="Bookman Old Style"/>
        </w:rPr>
        <w:t>the UN and regional and sub-regional organizations (</w:t>
      </w:r>
      <w:r w:rsidR="006A34E9">
        <w:rPr>
          <w:rFonts w:ascii="Bookman Old Style" w:hAnsi="Bookman Old Style"/>
        </w:rPr>
        <w:t xml:space="preserve">15 May </w:t>
      </w:r>
      <w:r w:rsidR="006A34E9" w:rsidRPr="006A34E9">
        <w:rPr>
          <w:rFonts w:ascii="Bookman Old Style" w:hAnsi="Bookman Old Style"/>
        </w:rPr>
        <w:t>2015)</w:t>
      </w:r>
    </w:p>
    <w:p w14:paraId="18804F41" w14:textId="77777777" w:rsidR="00C22B74" w:rsidRDefault="000B7E8F" w:rsidP="00224EEE">
      <w:pPr>
        <w:spacing w:after="120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6A34E9">
        <w:rPr>
          <w:rFonts w:ascii="Bookman Old Style" w:hAnsi="Bookman Old Style"/>
        </w:rPr>
        <w:t>.</w:t>
      </w:r>
      <w:r w:rsidR="006A34E9" w:rsidRPr="006A34E9">
        <w:rPr>
          <w:rFonts w:ascii="Bookman Old Style" w:hAnsi="Bookman Old Style"/>
        </w:rPr>
        <w:t xml:space="preserve"> High-Level Event on Climate Change (29 June 2015).</w:t>
      </w:r>
      <w:r w:rsidR="006051A0" w:rsidRPr="006051A0">
        <w:rPr>
          <w:rFonts w:ascii="Bookman Old Style" w:hAnsi="Bookman Old Style"/>
        </w:rPr>
        <w:t xml:space="preserve"> </w:t>
      </w:r>
    </w:p>
    <w:p w14:paraId="0D6D3421" w14:textId="77777777" w:rsidR="00ED4E97" w:rsidRDefault="00ED4E97" w:rsidP="00224EEE">
      <w:pPr>
        <w:spacing w:after="120"/>
        <w:rPr>
          <w:rFonts w:ascii="Bookman Old Style" w:hAnsi="Bookman Old Style"/>
        </w:rPr>
      </w:pPr>
    </w:p>
    <w:p w14:paraId="31757C5A" w14:textId="77777777" w:rsidR="00716428" w:rsidRDefault="006051A0" w:rsidP="00224EEE">
      <w:pPr>
        <w:spacing w:after="120"/>
        <w:rPr>
          <w:rFonts w:ascii="Bookman Old Style" w:hAnsi="Bookman Old Style"/>
        </w:rPr>
      </w:pPr>
      <w:r w:rsidRPr="006051A0">
        <w:rPr>
          <w:rFonts w:ascii="Bookman Old Style" w:hAnsi="Bookman Old Style"/>
        </w:rPr>
        <w:t>The primary objective of the briefing will be to inform and encourage</w:t>
      </w:r>
      <w:r w:rsidR="00716428">
        <w:rPr>
          <w:rFonts w:ascii="Bookman Old Style" w:hAnsi="Bookman Old Style"/>
        </w:rPr>
        <w:t xml:space="preserve"> the </w:t>
      </w:r>
      <w:r w:rsidRPr="006051A0">
        <w:rPr>
          <w:rFonts w:ascii="Bookman Old Style" w:hAnsi="Bookman Old Style"/>
        </w:rPr>
        <w:t>contributions of civil</w:t>
      </w:r>
      <w:r w:rsidR="008B2C61">
        <w:rPr>
          <w:rFonts w:ascii="Bookman Old Style" w:hAnsi="Bookman Old Style"/>
        </w:rPr>
        <w:t xml:space="preserve"> </w:t>
      </w:r>
      <w:r w:rsidRPr="006051A0">
        <w:rPr>
          <w:rFonts w:ascii="Bookman Old Style" w:hAnsi="Bookman Old Style"/>
        </w:rPr>
        <w:t>society and other relev</w:t>
      </w:r>
      <w:r w:rsidR="00716428">
        <w:rPr>
          <w:rFonts w:ascii="Bookman Old Style" w:hAnsi="Bookman Old Style"/>
        </w:rPr>
        <w:t xml:space="preserve">ant stakeholders in the events. </w:t>
      </w:r>
    </w:p>
    <w:p w14:paraId="0330628A" w14:textId="2B8AA3FF" w:rsidR="006051A0" w:rsidRPr="006051A0" w:rsidRDefault="006051A0" w:rsidP="00224EEE">
      <w:pPr>
        <w:spacing w:after="120"/>
        <w:rPr>
          <w:rFonts w:ascii="Bookman Old Style" w:hAnsi="Bookman Old Style"/>
        </w:rPr>
      </w:pPr>
      <w:r w:rsidRPr="006051A0">
        <w:rPr>
          <w:rFonts w:ascii="Bookman Old Style" w:hAnsi="Bookman Old Style"/>
        </w:rPr>
        <w:t>The session will inclu</w:t>
      </w:r>
      <w:r w:rsidR="00526B37">
        <w:rPr>
          <w:rFonts w:ascii="Bookman Old Style" w:hAnsi="Bookman Old Style"/>
        </w:rPr>
        <w:t>de a general briefing on the five</w:t>
      </w:r>
      <w:r w:rsidR="008B2C61">
        <w:rPr>
          <w:rFonts w:ascii="Bookman Old Style" w:hAnsi="Bookman Old Style"/>
        </w:rPr>
        <w:t xml:space="preserve"> events, followed by a</w:t>
      </w:r>
      <w:r w:rsidR="00716428">
        <w:rPr>
          <w:rFonts w:ascii="Bookman Old Style" w:hAnsi="Bookman Old Style"/>
        </w:rPr>
        <w:t>n open and interactive</w:t>
      </w:r>
      <w:r w:rsidR="008B2C61">
        <w:rPr>
          <w:rFonts w:ascii="Bookman Old Style" w:hAnsi="Bookman Old Style"/>
        </w:rPr>
        <w:t xml:space="preserve"> Q&amp;A with </w:t>
      </w:r>
      <w:r w:rsidRPr="006051A0">
        <w:rPr>
          <w:rFonts w:ascii="Bookman Old Style" w:hAnsi="Bookman Old Style"/>
        </w:rPr>
        <w:t>representatives of civil society organizations, major groups and other relevant stakeholders who</w:t>
      </w:r>
      <w:r w:rsidR="008B2C61">
        <w:rPr>
          <w:rFonts w:ascii="Bookman Old Style" w:hAnsi="Bookman Old Style"/>
        </w:rPr>
        <w:t xml:space="preserve"> </w:t>
      </w:r>
      <w:r w:rsidRPr="006051A0">
        <w:rPr>
          <w:rFonts w:ascii="Bookman Old Style" w:hAnsi="Bookman Old Style"/>
        </w:rPr>
        <w:t>will have the opportunity to focus their interventions on key issues that they would like to see</w:t>
      </w:r>
      <w:r w:rsidR="008B2C61">
        <w:rPr>
          <w:rFonts w:ascii="Bookman Old Style" w:hAnsi="Bookman Old Style"/>
        </w:rPr>
        <w:t xml:space="preserve"> </w:t>
      </w:r>
      <w:r w:rsidRPr="006051A0">
        <w:rPr>
          <w:rFonts w:ascii="Bookman Old Style" w:hAnsi="Bookman Old Style"/>
        </w:rPr>
        <w:t>reflected in the framework of the President of the General Assem</w:t>
      </w:r>
      <w:r w:rsidR="008B2C61">
        <w:rPr>
          <w:rFonts w:ascii="Bookman Old Style" w:hAnsi="Bookman Old Style"/>
        </w:rPr>
        <w:t xml:space="preserve">bly’s events. The interventions </w:t>
      </w:r>
      <w:r w:rsidRPr="006051A0">
        <w:rPr>
          <w:rFonts w:ascii="Bookman Old Style" w:hAnsi="Bookman Old Style"/>
        </w:rPr>
        <w:t>have the potential to contribute to the substantive background paper</w:t>
      </w:r>
      <w:r w:rsidR="008B2C61">
        <w:rPr>
          <w:rFonts w:ascii="Bookman Old Style" w:hAnsi="Bookman Old Style"/>
        </w:rPr>
        <w:t xml:space="preserve">s that will be prepared for the </w:t>
      </w:r>
      <w:r w:rsidR="00736290">
        <w:rPr>
          <w:rFonts w:ascii="Bookman Old Style" w:hAnsi="Bookman Old Style"/>
        </w:rPr>
        <w:t>five</w:t>
      </w:r>
      <w:r w:rsidRPr="006051A0">
        <w:rPr>
          <w:rFonts w:ascii="Bookman Old Style" w:hAnsi="Bookman Old Style"/>
        </w:rPr>
        <w:t xml:space="preserve"> events.</w:t>
      </w:r>
    </w:p>
    <w:p w14:paraId="7240F370" w14:textId="77777777" w:rsidR="00224EEE" w:rsidRDefault="008B2C61" w:rsidP="00224EE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Further information on</w:t>
      </w:r>
      <w:r w:rsidR="00ED4E97">
        <w:rPr>
          <w:rFonts w:ascii="Bookman Old Style" w:hAnsi="Bookman Old Style"/>
        </w:rPr>
        <w:t xml:space="preserve"> the five</w:t>
      </w:r>
      <w:r w:rsidR="006051A0" w:rsidRPr="006051A0">
        <w:rPr>
          <w:rFonts w:ascii="Bookman Old Style" w:hAnsi="Bookman Old Style"/>
        </w:rPr>
        <w:t xml:space="preserve"> events </w:t>
      </w:r>
      <w:r w:rsidR="00ED4E97">
        <w:rPr>
          <w:rFonts w:ascii="Bookman Old Style" w:hAnsi="Bookman Old Style"/>
        </w:rPr>
        <w:t>is</w:t>
      </w:r>
      <w:r w:rsidR="006051A0" w:rsidRPr="006051A0">
        <w:rPr>
          <w:rFonts w:ascii="Bookman Old Style" w:hAnsi="Bookman Old Style"/>
        </w:rPr>
        <w:t xml:space="preserve"> available at:</w:t>
      </w:r>
      <w:r w:rsidR="00224EEE">
        <w:rPr>
          <w:rFonts w:ascii="Bookman Old Style" w:hAnsi="Bookman Old Style"/>
        </w:rPr>
        <w:t xml:space="preserve"> </w:t>
      </w:r>
    </w:p>
    <w:p w14:paraId="56054747" w14:textId="0102EF08" w:rsidR="00ED4E97" w:rsidRPr="00CA24A6" w:rsidRDefault="00CA24A6" w:rsidP="00224EEE">
      <w:pPr>
        <w:spacing w:after="0"/>
        <w:rPr>
          <w:rFonts w:ascii="Bookman Old Style" w:eastAsia="Times New Roman" w:hAnsi="Bookman Old Style" w:cs="Courier New"/>
        </w:rPr>
      </w:pPr>
      <w:hyperlink r:id="rId5" w:tgtFrame="_blank" w:history="1">
        <w:r w:rsidRPr="00CA24A6">
          <w:rPr>
            <w:rStyle w:val="Hyperlink"/>
            <w:rFonts w:ascii="Bookman Old Style" w:eastAsia="Times New Roman" w:hAnsi="Bookman Old Style" w:cs="Courier New"/>
          </w:rPr>
          <w:t>http://www.un.org/pga/interactive-briefing-with-civil-society/</w:t>
        </w:r>
      </w:hyperlink>
    </w:p>
    <w:p w14:paraId="6898B136" w14:textId="77777777" w:rsidR="00CA24A6" w:rsidRDefault="00CA24A6" w:rsidP="00224EEE">
      <w:pPr>
        <w:spacing w:after="0"/>
        <w:rPr>
          <w:rFonts w:ascii="Bookman Old Style" w:hAnsi="Bookman Old Style"/>
        </w:rPr>
      </w:pPr>
    </w:p>
    <w:p w14:paraId="238C57D8" w14:textId="77777777" w:rsidR="00ED4E97" w:rsidRPr="00ED4E97" w:rsidRDefault="00ED4E97" w:rsidP="00224EEE">
      <w:pPr>
        <w:spacing w:after="120"/>
        <w:rPr>
          <w:rFonts w:ascii="Bookman Old Style" w:hAnsi="Bookman Old Style"/>
          <w:b/>
        </w:rPr>
      </w:pPr>
      <w:r w:rsidRPr="00ED4E97">
        <w:rPr>
          <w:rFonts w:ascii="Bookman Old Style" w:hAnsi="Bookman Old Style"/>
          <w:b/>
        </w:rPr>
        <w:t>How to access the event:</w:t>
      </w:r>
    </w:p>
    <w:p w14:paraId="5A12C645" w14:textId="08847CBF" w:rsidR="00ED4E97" w:rsidRPr="00ED4E97" w:rsidRDefault="00ED4E97" w:rsidP="00224EEE">
      <w:pPr>
        <w:spacing w:after="120"/>
        <w:rPr>
          <w:rFonts w:ascii="Bookman Old Style" w:hAnsi="Bookman Old Style"/>
        </w:rPr>
      </w:pPr>
      <w:r w:rsidRPr="00ED4E97">
        <w:rPr>
          <w:rFonts w:ascii="Bookman Old Style" w:eastAsia="Times New Roman" w:hAnsi="Bookman Old Style" w:cs="Courier New"/>
        </w:rPr>
        <w:t>If you have a valid UN Grounds Pass, you may attend the event</w:t>
      </w:r>
      <w:r>
        <w:rPr>
          <w:rFonts w:ascii="Bookman Old Style" w:eastAsia="Times New Roman" w:hAnsi="Bookman Old Style" w:cs="Courier New"/>
        </w:rPr>
        <w:t xml:space="preserve"> without an additional ticket. </w:t>
      </w:r>
      <w:r w:rsidRPr="00ED4E97">
        <w:rPr>
          <w:rFonts w:ascii="Bookman Old Style" w:eastAsia="Times New Roman" w:hAnsi="Bookman Old Style" w:cs="Courier New"/>
        </w:rPr>
        <w:t>If you do not possess a UN Grounds Pass, please apply for a Special Event Ticket by completing thi</w:t>
      </w:r>
      <w:r w:rsidR="00927D35">
        <w:rPr>
          <w:rFonts w:ascii="Bookman Old Style" w:eastAsia="Times New Roman" w:hAnsi="Bookman Old Style" w:cs="Courier New"/>
        </w:rPr>
        <w:t>s online form by 13 January 2015</w:t>
      </w:r>
      <w:bookmarkStart w:id="0" w:name="_GoBack"/>
      <w:bookmarkEnd w:id="0"/>
      <w:r w:rsidRPr="00ED4E97">
        <w:rPr>
          <w:rFonts w:ascii="Bookman Old Style" w:eastAsia="Times New Roman" w:hAnsi="Bookman Old Style" w:cs="Courier New"/>
        </w:rPr>
        <w:t>:</w:t>
      </w:r>
      <w:r>
        <w:rPr>
          <w:rFonts w:ascii="Bookman Old Style" w:eastAsia="Times New Roman" w:hAnsi="Bookman Old Style" w:cs="Courier New"/>
        </w:rPr>
        <w:t xml:space="preserve"> </w:t>
      </w:r>
      <w:hyperlink r:id="rId6" w:tgtFrame="_blank" w:history="1">
        <w:r w:rsidRPr="00ED4E97">
          <w:rPr>
            <w:rStyle w:val="Hyperlink"/>
            <w:rFonts w:ascii="Bookman Old Style" w:eastAsia="Times New Roman" w:hAnsi="Bookman Old Style" w:cs="Courier New"/>
          </w:rPr>
          <w:t>http://bit.ly/PGA-SETs</w:t>
        </w:r>
      </w:hyperlink>
    </w:p>
    <w:sectPr w:rsidR="00ED4E97" w:rsidRPr="00ED4E97" w:rsidSect="00C22B7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5DC"/>
    <w:multiLevelType w:val="hybridMultilevel"/>
    <w:tmpl w:val="A1164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0"/>
    <w:rsid w:val="000B7E8F"/>
    <w:rsid w:val="00224EEE"/>
    <w:rsid w:val="00526B37"/>
    <w:rsid w:val="006051A0"/>
    <w:rsid w:val="00693718"/>
    <w:rsid w:val="006A34E9"/>
    <w:rsid w:val="00716428"/>
    <w:rsid w:val="00736290"/>
    <w:rsid w:val="007B5EED"/>
    <w:rsid w:val="008B2C61"/>
    <w:rsid w:val="00927D35"/>
    <w:rsid w:val="0096788F"/>
    <w:rsid w:val="00C22B74"/>
    <w:rsid w:val="00C3018D"/>
    <w:rsid w:val="00CA24A6"/>
    <w:rsid w:val="00ED4E97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2CFED"/>
  <w15:docId w15:val="{5C489914-85A2-48F6-BE26-FDB3E87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PGA-SETs" TargetMode="External"/><Relationship Id="rId5" Type="http://schemas.openxmlformats.org/officeDocument/2006/relationships/hyperlink" Target="http://www.un.org/pga/interactive-briefing-with-civil-soci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Dowlatshahi</dc:creator>
  <cp:lastModifiedBy>Tim Aubry</cp:lastModifiedBy>
  <cp:revision>3</cp:revision>
  <dcterms:created xsi:type="dcterms:W3CDTF">2015-01-02T21:59:00Z</dcterms:created>
  <dcterms:modified xsi:type="dcterms:W3CDTF">2015-01-02T22:01:00Z</dcterms:modified>
</cp:coreProperties>
</file>