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70" w:type="dxa"/>
        <w:tblInd w:w="55" w:type="dxa"/>
        <w:tblLayout w:type="fixed"/>
        <w:tblCellMar>
          <w:top w:w="55" w:type="dxa"/>
          <w:left w:w="55" w:type="dxa"/>
          <w:bottom w:w="55" w:type="dxa"/>
          <w:right w:w="55" w:type="dxa"/>
        </w:tblCellMar>
        <w:tblLook w:val="0000" w:firstRow="0" w:lastRow="0" w:firstColumn="0" w:lastColumn="0" w:noHBand="0" w:noVBand="0"/>
      </w:tblPr>
      <w:tblGrid>
        <w:gridCol w:w="4410"/>
        <w:gridCol w:w="4680"/>
        <w:gridCol w:w="4680"/>
      </w:tblGrid>
      <w:tr w:rsidR="002D7B05" w14:paraId="4D9E039E" w14:textId="77777777" w:rsidTr="002D7B05">
        <w:trPr>
          <w:tblHeader/>
        </w:trPr>
        <w:tc>
          <w:tcPr>
            <w:tcW w:w="4410" w:type="dxa"/>
            <w:tcBorders>
              <w:top w:val="single" w:sz="1" w:space="0" w:color="000000"/>
              <w:left w:val="single" w:sz="1" w:space="0" w:color="000000"/>
              <w:bottom w:val="single" w:sz="1" w:space="0" w:color="000000"/>
            </w:tcBorders>
            <w:shd w:val="clear" w:color="auto" w:fill="FFFFFF"/>
          </w:tcPr>
          <w:p w14:paraId="656E1904" w14:textId="77777777" w:rsidR="002D7B05" w:rsidRDefault="002D7B05">
            <w:pPr>
              <w:pStyle w:val="TableContents"/>
              <w:jc w:val="center"/>
              <w:rPr>
                <w:b/>
                <w:bCs/>
                <w:smallCaps/>
                <w:sz w:val="28"/>
                <w:szCs w:val="28"/>
              </w:rPr>
            </w:pPr>
            <w:r>
              <w:rPr>
                <w:rFonts w:ascii="Calibri" w:eastAsia="Calibri" w:hAnsi="Calibri" w:cs="Calibri"/>
                <w:b/>
                <w:bCs/>
                <w:smallCaps/>
                <w:sz w:val="28"/>
                <w:szCs w:val="28"/>
                <w:lang w:val="pt-BR"/>
              </w:rPr>
              <w:t xml:space="preserve">   </w:t>
            </w:r>
            <w:r>
              <w:rPr>
                <w:b/>
                <w:bCs/>
                <w:smallCaps/>
                <w:sz w:val="28"/>
                <w:szCs w:val="28"/>
              </w:rPr>
              <w:t>Texto Original</w:t>
            </w:r>
          </w:p>
        </w:tc>
        <w:tc>
          <w:tcPr>
            <w:tcW w:w="4680" w:type="dxa"/>
            <w:tcBorders>
              <w:top w:val="single" w:sz="1" w:space="0" w:color="000000"/>
              <w:left w:val="single" w:sz="1" w:space="0" w:color="000000"/>
              <w:bottom w:val="single" w:sz="1" w:space="0" w:color="000000"/>
              <w:right w:val="single" w:sz="1" w:space="0" w:color="000000"/>
            </w:tcBorders>
            <w:shd w:val="clear" w:color="auto" w:fill="FFFFFF"/>
          </w:tcPr>
          <w:p w14:paraId="4BC2A31E" w14:textId="77777777" w:rsidR="002D7B05" w:rsidRDefault="002D7B05">
            <w:pPr>
              <w:pStyle w:val="TableContents"/>
              <w:jc w:val="center"/>
            </w:pPr>
            <w:r>
              <w:rPr>
                <w:b/>
                <w:bCs/>
                <w:smallCaps/>
                <w:sz w:val="28"/>
                <w:szCs w:val="28"/>
              </w:rPr>
              <w:t>Proposta do Relator</w:t>
            </w:r>
          </w:p>
        </w:tc>
        <w:tc>
          <w:tcPr>
            <w:tcW w:w="4680" w:type="dxa"/>
            <w:tcBorders>
              <w:top w:val="single" w:sz="1" w:space="0" w:color="000000"/>
              <w:left w:val="single" w:sz="1" w:space="0" w:color="000000"/>
              <w:bottom w:val="single" w:sz="1" w:space="0" w:color="000000"/>
              <w:right w:val="single" w:sz="1" w:space="0" w:color="000000"/>
            </w:tcBorders>
            <w:shd w:val="clear" w:color="auto" w:fill="FFFFFF"/>
          </w:tcPr>
          <w:p w14:paraId="04F888A0" w14:textId="77777777" w:rsidR="002D7B05" w:rsidRPr="001F5C5D" w:rsidRDefault="002D7B05">
            <w:pPr>
              <w:pStyle w:val="TableContents"/>
              <w:jc w:val="center"/>
              <w:rPr>
                <w:b/>
              </w:rPr>
            </w:pPr>
            <w:r w:rsidRPr="001F5C5D">
              <w:rPr>
                <w:b/>
              </w:rPr>
              <w:t>ENGLISH</w:t>
            </w:r>
          </w:p>
        </w:tc>
      </w:tr>
      <w:tr w:rsidR="002D7B05" w14:paraId="528AFEDD" w14:textId="77777777" w:rsidTr="002D7B05">
        <w:tc>
          <w:tcPr>
            <w:tcW w:w="4410" w:type="dxa"/>
            <w:tcBorders>
              <w:left w:val="single" w:sz="1" w:space="0" w:color="000000"/>
              <w:bottom w:val="single" w:sz="1" w:space="0" w:color="000000"/>
            </w:tcBorders>
            <w:shd w:val="clear" w:color="auto" w:fill="FFFFFF"/>
          </w:tcPr>
          <w:p w14:paraId="41FDA5A8" w14:textId="77777777" w:rsidR="002D7B05" w:rsidRDefault="002D7B05">
            <w:pPr>
              <w:pStyle w:val="TableContents"/>
              <w:jc w:val="center"/>
              <w:rPr>
                <w:lang w:val="pt-BR"/>
              </w:rPr>
            </w:pPr>
            <w:r>
              <w:t>Projeto de Lei 2.126 de 2011</w:t>
            </w:r>
          </w:p>
        </w:tc>
        <w:tc>
          <w:tcPr>
            <w:tcW w:w="4680" w:type="dxa"/>
            <w:tcBorders>
              <w:left w:val="single" w:sz="1" w:space="0" w:color="000000"/>
              <w:bottom w:val="single" w:sz="1" w:space="0" w:color="000000"/>
              <w:right w:val="single" w:sz="1" w:space="0" w:color="000000"/>
            </w:tcBorders>
            <w:shd w:val="clear" w:color="auto" w:fill="FFFFFF"/>
          </w:tcPr>
          <w:p w14:paraId="3AC8EF08" w14:textId="77777777" w:rsidR="002D7B05" w:rsidRDefault="002D7B05">
            <w:pPr>
              <w:pStyle w:val="TableContents"/>
              <w:jc w:val="center"/>
              <w:rPr>
                <w:lang w:val="pt-BR"/>
              </w:rPr>
            </w:pPr>
            <w:r>
              <w:rPr>
                <w:lang w:val="pt-BR"/>
              </w:rPr>
              <w:t>Substitutivo ao Projeto de Lei 2.126 de 2011</w:t>
            </w:r>
          </w:p>
        </w:tc>
        <w:tc>
          <w:tcPr>
            <w:tcW w:w="4680" w:type="dxa"/>
            <w:tcBorders>
              <w:left w:val="single" w:sz="1" w:space="0" w:color="000000"/>
              <w:bottom w:val="single" w:sz="1" w:space="0" w:color="000000"/>
              <w:right w:val="single" w:sz="1" w:space="0" w:color="000000"/>
            </w:tcBorders>
            <w:shd w:val="clear" w:color="auto" w:fill="FFFFFF"/>
          </w:tcPr>
          <w:p w14:paraId="4986C6F2" w14:textId="5F23061E" w:rsidR="002D7B05" w:rsidRPr="001F5C5D" w:rsidRDefault="00E813BE" w:rsidP="00E813BE">
            <w:pPr>
              <w:pStyle w:val="TableContents"/>
              <w:jc w:val="center"/>
            </w:pPr>
            <w:r w:rsidRPr="001F5C5D">
              <w:rPr>
                <w:rFonts w:cs="Times New Roman"/>
                <w:b/>
              </w:rPr>
              <w:t>Substitutive Bill Proposal to Bill No. 2,126, from 2011</w:t>
            </w:r>
          </w:p>
        </w:tc>
      </w:tr>
      <w:tr w:rsidR="002D7B05" w14:paraId="6A47E3AD" w14:textId="77777777" w:rsidTr="002D7B05">
        <w:tc>
          <w:tcPr>
            <w:tcW w:w="4410" w:type="dxa"/>
            <w:tcBorders>
              <w:left w:val="single" w:sz="1" w:space="0" w:color="000000"/>
              <w:bottom w:val="single" w:sz="1" w:space="0" w:color="000000"/>
            </w:tcBorders>
            <w:shd w:val="clear" w:color="auto" w:fill="FFFFFF"/>
          </w:tcPr>
          <w:p w14:paraId="39605308" w14:textId="77777777" w:rsidR="002D7B05" w:rsidRPr="00F83024" w:rsidRDefault="002D7B05">
            <w:pPr>
              <w:jc w:val="center"/>
              <w:rPr>
                <w:lang w:val="pt-BR"/>
              </w:rPr>
            </w:pPr>
            <w:r>
              <w:rPr>
                <w:lang w:val="pt-BR"/>
              </w:rPr>
              <w:t xml:space="preserve">Estabelece princípios, garantias, direitos e deveres para o uso da Internet no Brasil. </w:t>
            </w:r>
          </w:p>
          <w:p w14:paraId="3F5E1F37" w14:textId="77777777" w:rsidR="002D7B05" w:rsidRDefault="002D7B05">
            <w:pPr>
              <w:jc w:val="center"/>
              <w:rPr>
                <w:lang w:val="pt-BR"/>
              </w:rPr>
            </w:pPr>
            <w:r>
              <w:t>O Congresso Nacional decreta:</w:t>
            </w:r>
          </w:p>
        </w:tc>
        <w:tc>
          <w:tcPr>
            <w:tcW w:w="4680" w:type="dxa"/>
            <w:tcBorders>
              <w:left w:val="single" w:sz="1" w:space="0" w:color="000000"/>
              <w:bottom w:val="single" w:sz="1" w:space="0" w:color="000000"/>
              <w:right w:val="single" w:sz="1" w:space="0" w:color="000000"/>
            </w:tcBorders>
            <w:shd w:val="clear" w:color="auto" w:fill="FFFFFF"/>
          </w:tcPr>
          <w:p w14:paraId="18E05B7F" w14:textId="77777777" w:rsidR="002D7B05" w:rsidRPr="00F83024" w:rsidRDefault="002D7B05">
            <w:pPr>
              <w:jc w:val="center"/>
              <w:rPr>
                <w:lang w:val="pt-BR"/>
              </w:rPr>
            </w:pPr>
            <w:r>
              <w:rPr>
                <w:lang w:val="pt-BR"/>
              </w:rPr>
              <w:t xml:space="preserve">Estabelece princípios, garantias, direitos e deveres para o uso da Internet no Brasil. </w:t>
            </w:r>
          </w:p>
          <w:p w14:paraId="7222DACB" w14:textId="77777777" w:rsidR="002D7B05" w:rsidRDefault="002D7B05">
            <w:pPr>
              <w:jc w:val="center"/>
              <w:rPr>
                <w:b/>
                <w:bCs/>
              </w:rPr>
            </w:pPr>
            <w:r>
              <w:t>O Congresso Nacional decreta:</w:t>
            </w:r>
          </w:p>
        </w:tc>
        <w:tc>
          <w:tcPr>
            <w:tcW w:w="4680" w:type="dxa"/>
            <w:tcBorders>
              <w:left w:val="single" w:sz="1" w:space="0" w:color="000000"/>
              <w:bottom w:val="single" w:sz="1" w:space="0" w:color="000000"/>
              <w:right w:val="single" w:sz="1" w:space="0" w:color="000000"/>
            </w:tcBorders>
            <w:shd w:val="clear" w:color="auto" w:fill="FFFFFF"/>
          </w:tcPr>
          <w:p w14:paraId="58E9DEBE" w14:textId="77777777" w:rsidR="002D7B05" w:rsidRPr="001F5C5D" w:rsidRDefault="00E813BE">
            <w:pPr>
              <w:jc w:val="center"/>
              <w:rPr>
                <w:rFonts w:cs="Times New Roman"/>
              </w:rPr>
            </w:pPr>
            <w:r w:rsidRPr="001F5C5D">
              <w:rPr>
                <w:rFonts w:cs="Times New Roman"/>
              </w:rPr>
              <w:t>Sets forth principles, guarantees, rights and obligations for the use of the Internet in Brazil.</w:t>
            </w:r>
          </w:p>
          <w:p w14:paraId="3E309EC6" w14:textId="1F12FF29" w:rsidR="00E813BE" w:rsidRPr="001F5C5D" w:rsidRDefault="00E813BE">
            <w:pPr>
              <w:jc w:val="center"/>
            </w:pPr>
            <w:r w:rsidRPr="001F5C5D">
              <w:rPr>
                <w:rFonts w:cs="Times New Roman"/>
              </w:rPr>
              <w:t>The National Congress decrees:</w:t>
            </w:r>
          </w:p>
        </w:tc>
      </w:tr>
      <w:tr w:rsidR="002D7B05" w14:paraId="09010DCE" w14:textId="77777777" w:rsidTr="002D7B05">
        <w:tc>
          <w:tcPr>
            <w:tcW w:w="4410" w:type="dxa"/>
            <w:tcBorders>
              <w:left w:val="single" w:sz="1" w:space="0" w:color="000000"/>
              <w:bottom w:val="single" w:sz="1" w:space="0" w:color="000000"/>
            </w:tcBorders>
            <w:shd w:val="clear" w:color="auto" w:fill="FFFFFF"/>
          </w:tcPr>
          <w:p w14:paraId="62F64434" w14:textId="77777777" w:rsidR="002D7B05" w:rsidRDefault="002D7B05">
            <w:pPr>
              <w:jc w:val="center"/>
              <w:rPr>
                <w:b/>
                <w:bCs/>
              </w:rPr>
            </w:pPr>
            <w:r>
              <w:rPr>
                <w:b/>
                <w:bCs/>
              </w:rPr>
              <w:t>CAPÍTULO I</w:t>
            </w:r>
          </w:p>
          <w:p w14:paraId="1CA36F5C" w14:textId="77777777" w:rsidR="002D7B05" w:rsidRDefault="002D7B05">
            <w:pPr>
              <w:jc w:val="center"/>
              <w:rPr>
                <w:b/>
                <w:bCs/>
              </w:rPr>
            </w:pPr>
            <w:r>
              <w:rPr>
                <w:b/>
                <w:bCs/>
              </w:rPr>
              <w:t>DISPOSIÇÕES PRELIMINARES</w:t>
            </w:r>
          </w:p>
        </w:tc>
        <w:tc>
          <w:tcPr>
            <w:tcW w:w="4680" w:type="dxa"/>
            <w:tcBorders>
              <w:left w:val="single" w:sz="1" w:space="0" w:color="000000"/>
              <w:bottom w:val="single" w:sz="1" w:space="0" w:color="000000"/>
              <w:right w:val="single" w:sz="1" w:space="0" w:color="000000"/>
            </w:tcBorders>
            <w:shd w:val="clear" w:color="auto" w:fill="FFFFFF"/>
          </w:tcPr>
          <w:p w14:paraId="44F3E88D" w14:textId="77777777" w:rsidR="002D7B05" w:rsidRDefault="002D7B05">
            <w:pPr>
              <w:jc w:val="center"/>
              <w:rPr>
                <w:b/>
                <w:bCs/>
              </w:rPr>
            </w:pPr>
            <w:r>
              <w:rPr>
                <w:b/>
                <w:bCs/>
              </w:rPr>
              <w:t>CAPÍTULO I</w:t>
            </w:r>
          </w:p>
          <w:p w14:paraId="5C2D31AD" w14:textId="77777777" w:rsidR="002D7B05" w:rsidRDefault="002D7B05">
            <w:pPr>
              <w:jc w:val="center"/>
              <w:rPr>
                <w:lang w:val="pt-BR"/>
              </w:rPr>
            </w:pPr>
            <w:r>
              <w:rPr>
                <w:b/>
                <w:bCs/>
              </w:rPr>
              <w:t>DISPOSIÇÕES PRELIMINARES</w:t>
            </w:r>
          </w:p>
        </w:tc>
        <w:tc>
          <w:tcPr>
            <w:tcW w:w="4680" w:type="dxa"/>
            <w:tcBorders>
              <w:left w:val="single" w:sz="1" w:space="0" w:color="000000"/>
              <w:bottom w:val="single" w:sz="1" w:space="0" w:color="000000"/>
              <w:right w:val="single" w:sz="1" w:space="0" w:color="000000"/>
            </w:tcBorders>
            <w:shd w:val="clear" w:color="auto" w:fill="FFFFFF"/>
          </w:tcPr>
          <w:p w14:paraId="4CD7AC7D" w14:textId="557541F6" w:rsidR="002D7B05" w:rsidRPr="001F5C5D" w:rsidRDefault="00E813BE">
            <w:pPr>
              <w:jc w:val="center"/>
            </w:pPr>
            <w:r w:rsidRPr="001F5C5D">
              <w:rPr>
                <w:rStyle w:val="hps"/>
                <w:rFonts w:cs="Times New Roman"/>
                <w:b/>
              </w:rPr>
              <w:t>CHAPTER I</w:t>
            </w:r>
            <w:r w:rsidRPr="001F5C5D">
              <w:rPr>
                <w:rFonts w:cs="Times New Roman"/>
                <w:b/>
              </w:rPr>
              <w:br/>
            </w:r>
            <w:r w:rsidRPr="001F5C5D">
              <w:rPr>
                <w:rStyle w:val="hps"/>
                <w:rFonts w:cs="Times New Roman"/>
                <w:b/>
              </w:rPr>
              <w:t>PRELIMINARY PROVISIONS</w:t>
            </w:r>
          </w:p>
        </w:tc>
      </w:tr>
      <w:tr w:rsidR="002D7B05" w14:paraId="7F3D711F" w14:textId="77777777" w:rsidTr="002D7B05">
        <w:tc>
          <w:tcPr>
            <w:tcW w:w="4410" w:type="dxa"/>
            <w:tcBorders>
              <w:left w:val="single" w:sz="1" w:space="0" w:color="000000"/>
              <w:bottom w:val="single" w:sz="1" w:space="0" w:color="000000"/>
            </w:tcBorders>
            <w:shd w:val="clear" w:color="auto" w:fill="FFFFFF"/>
          </w:tcPr>
          <w:p w14:paraId="087B5BE0" w14:textId="77777777" w:rsidR="002D7B05" w:rsidRDefault="002D7B05">
            <w:pPr>
              <w:pStyle w:val="TableContents"/>
              <w:jc w:val="both"/>
              <w:rPr>
                <w:lang w:val="pt-BR"/>
              </w:rPr>
            </w:pPr>
            <w:r>
              <w:rPr>
                <w:lang w:val="pt-BR"/>
              </w:rPr>
              <w:t>Art. 1º Esta Lei estabelece princípios, garantias, direitos e deveres para o uso da Internet no Brasil e determina as diretrizes para atuação da União, dos Estados, do Distrito Federal e dos Municípios em relação à matéria.</w:t>
            </w:r>
          </w:p>
        </w:tc>
        <w:tc>
          <w:tcPr>
            <w:tcW w:w="4680" w:type="dxa"/>
            <w:tcBorders>
              <w:left w:val="single" w:sz="1" w:space="0" w:color="000000"/>
              <w:bottom w:val="single" w:sz="1" w:space="0" w:color="000000"/>
              <w:right w:val="single" w:sz="1" w:space="0" w:color="000000"/>
            </w:tcBorders>
            <w:shd w:val="clear" w:color="auto" w:fill="FFFFFF"/>
          </w:tcPr>
          <w:p w14:paraId="7F805126" w14:textId="77777777" w:rsidR="002D7B05" w:rsidRDefault="002D7B05">
            <w:pPr>
              <w:jc w:val="both"/>
              <w:rPr>
                <w:lang w:val="pt-BR"/>
              </w:rPr>
            </w:pPr>
            <w:r>
              <w:rPr>
                <w:lang w:val="pt-BR"/>
              </w:rPr>
              <w:t>Art. 1º Esta Lei estabelece princípios, garantias, direitos e deveres para o uso da Internet no Brasil e determina as diretrizes para atuação da União, dos Estados, do Distrito Federal e dos Municípios em relação à matéria.</w:t>
            </w:r>
          </w:p>
        </w:tc>
        <w:tc>
          <w:tcPr>
            <w:tcW w:w="4680" w:type="dxa"/>
            <w:tcBorders>
              <w:left w:val="single" w:sz="1" w:space="0" w:color="000000"/>
              <w:bottom w:val="single" w:sz="1" w:space="0" w:color="000000"/>
              <w:right w:val="single" w:sz="1" w:space="0" w:color="000000"/>
            </w:tcBorders>
            <w:shd w:val="clear" w:color="auto" w:fill="FFFFFF"/>
          </w:tcPr>
          <w:p w14:paraId="78B62885" w14:textId="3A6596C7" w:rsidR="002D7B05" w:rsidRPr="001F5C5D" w:rsidRDefault="00955229">
            <w:pPr>
              <w:jc w:val="both"/>
            </w:pPr>
            <w:r w:rsidRPr="001F5C5D">
              <w:rPr>
                <w:rFonts w:cs="Times New Roman"/>
                <w:b/>
              </w:rPr>
              <w:t>Article 1</w:t>
            </w:r>
            <w:r w:rsidRPr="001F5C5D">
              <w:rPr>
                <w:rFonts w:cs="Times New Roman"/>
              </w:rPr>
              <w:t xml:space="preserve"> This Law sets forth principles, guarantees, rights and obligations for the use of the Internet in Brazil, in addition to guidelines for related actions by Federal, State and Municipal governments.</w:t>
            </w:r>
          </w:p>
        </w:tc>
      </w:tr>
      <w:tr w:rsidR="002D7B05" w14:paraId="5BAA9BAD" w14:textId="77777777" w:rsidTr="002D7B05">
        <w:tc>
          <w:tcPr>
            <w:tcW w:w="4410" w:type="dxa"/>
            <w:tcBorders>
              <w:left w:val="single" w:sz="1" w:space="0" w:color="000000"/>
              <w:bottom w:val="single" w:sz="1" w:space="0" w:color="000000"/>
            </w:tcBorders>
            <w:shd w:val="clear" w:color="auto" w:fill="FFFFFF"/>
          </w:tcPr>
          <w:p w14:paraId="7329A75F" w14:textId="77777777" w:rsidR="002D7B05" w:rsidRDefault="002D7B05">
            <w:pPr>
              <w:pStyle w:val="TableContents"/>
              <w:jc w:val="both"/>
              <w:rPr>
                <w:lang w:val="pt-BR"/>
              </w:rPr>
            </w:pPr>
            <w:r>
              <w:rPr>
                <w:lang w:val="pt-BR"/>
              </w:rPr>
              <w:t>Art. 2º A disciplina do uso da Internet no Brasil tem como fundamentos:</w:t>
            </w:r>
          </w:p>
        </w:tc>
        <w:tc>
          <w:tcPr>
            <w:tcW w:w="4680" w:type="dxa"/>
            <w:tcBorders>
              <w:left w:val="single" w:sz="1" w:space="0" w:color="000000"/>
              <w:bottom w:val="single" w:sz="1" w:space="0" w:color="000000"/>
              <w:right w:val="single" w:sz="1" w:space="0" w:color="000000"/>
            </w:tcBorders>
            <w:shd w:val="clear" w:color="auto" w:fill="FFFFFF"/>
          </w:tcPr>
          <w:p w14:paraId="2006E41F" w14:textId="77777777" w:rsidR="002D7B05" w:rsidRDefault="002D7B05">
            <w:pPr>
              <w:jc w:val="both"/>
              <w:rPr>
                <w:lang w:val="pt-BR"/>
              </w:rPr>
            </w:pPr>
            <w:r>
              <w:rPr>
                <w:lang w:val="pt-BR"/>
              </w:rPr>
              <w:t xml:space="preserve">Art. 2º A disciplina do uso da Internet no Brasil tem como fundamento </w:t>
            </w:r>
            <w:r>
              <w:rPr>
                <w:shd w:val="clear" w:color="auto" w:fill="FFFF00"/>
                <w:lang w:val="pt-BR"/>
              </w:rPr>
              <w:t>o respeito à liberdade de expressão</w:t>
            </w:r>
            <w:r>
              <w:rPr>
                <w:lang w:val="pt-BR"/>
              </w:rPr>
              <w:t>, bem como:</w:t>
            </w:r>
          </w:p>
        </w:tc>
        <w:tc>
          <w:tcPr>
            <w:tcW w:w="4680" w:type="dxa"/>
            <w:tcBorders>
              <w:left w:val="single" w:sz="1" w:space="0" w:color="000000"/>
              <w:bottom w:val="single" w:sz="1" w:space="0" w:color="000000"/>
              <w:right w:val="single" w:sz="1" w:space="0" w:color="000000"/>
            </w:tcBorders>
            <w:shd w:val="clear" w:color="auto" w:fill="FFFFFF"/>
          </w:tcPr>
          <w:p w14:paraId="436A2F6F" w14:textId="71DA8861" w:rsidR="002D7B05" w:rsidRPr="001F5C5D" w:rsidRDefault="00955229">
            <w:pPr>
              <w:jc w:val="both"/>
            </w:pPr>
            <w:r w:rsidRPr="001F5C5D">
              <w:rPr>
                <w:rFonts w:cs="Times New Roman"/>
                <w:b/>
              </w:rPr>
              <w:t>Article 2</w:t>
            </w:r>
            <w:r w:rsidRPr="001F5C5D">
              <w:rPr>
                <w:rFonts w:cs="Times New Roman"/>
              </w:rPr>
              <w:t xml:space="preserve"> Regulation of Internet use in Brazil is based on safeguarding freedom of expression and the following pillars:</w:t>
            </w:r>
          </w:p>
        </w:tc>
      </w:tr>
      <w:tr w:rsidR="002D7B05" w14:paraId="5359949C" w14:textId="77777777" w:rsidTr="002D7B05">
        <w:tc>
          <w:tcPr>
            <w:tcW w:w="4410" w:type="dxa"/>
            <w:tcBorders>
              <w:left w:val="single" w:sz="1" w:space="0" w:color="000000"/>
              <w:bottom w:val="single" w:sz="1" w:space="0" w:color="000000"/>
            </w:tcBorders>
            <w:shd w:val="clear" w:color="auto" w:fill="FFFFFF"/>
          </w:tcPr>
          <w:p w14:paraId="3B231A55" w14:textId="77777777" w:rsidR="002D7B05" w:rsidRDefault="002D7B05">
            <w:pPr>
              <w:pStyle w:val="TableContents"/>
              <w:jc w:val="both"/>
              <w:rPr>
                <w:lang w:val="pt-BR"/>
              </w:rPr>
            </w:pPr>
            <w:r>
              <w:rPr>
                <w:lang w:val="pt-BR"/>
              </w:rPr>
              <w:t>I - o reconhecimento da escala mundial da rede;</w:t>
            </w:r>
          </w:p>
        </w:tc>
        <w:tc>
          <w:tcPr>
            <w:tcW w:w="4680" w:type="dxa"/>
            <w:tcBorders>
              <w:left w:val="single" w:sz="1" w:space="0" w:color="000000"/>
              <w:bottom w:val="single" w:sz="1" w:space="0" w:color="000000"/>
              <w:right w:val="single" w:sz="1" w:space="0" w:color="000000"/>
            </w:tcBorders>
            <w:shd w:val="clear" w:color="auto" w:fill="FFFFFF"/>
          </w:tcPr>
          <w:p w14:paraId="4CB60A97" w14:textId="77777777" w:rsidR="002D7B05" w:rsidRDefault="002D7B05">
            <w:pPr>
              <w:jc w:val="both"/>
              <w:rPr>
                <w:lang w:val="pt-BR"/>
              </w:rPr>
            </w:pPr>
            <w:r>
              <w:rPr>
                <w:lang w:val="pt-BR"/>
              </w:rPr>
              <w:t>I – o reconhecimento da escala mundia</w:t>
            </w:r>
            <w:r>
              <w:rPr>
                <w:shd w:val="clear" w:color="auto" w:fill="FFFFFF"/>
                <w:lang w:val="pt-BR"/>
              </w:rPr>
              <w:t>l da rede;</w:t>
            </w:r>
          </w:p>
        </w:tc>
        <w:tc>
          <w:tcPr>
            <w:tcW w:w="4680" w:type="dxa"/>
            <w:tcBorders>
              <w:left w:val="single" w:sz="1" w:space="0" w:color="000000"/>
              <w:bottom w:val="single" w:sz="1" w:space="0" w:color="000000"/>
              <w:right w:val="single" w:sz="1" w:space="0" w:color="000000"/>
            </w:tcBorders>
            <w:shd w:val="clear" w:color="auto" w:fill="FFFFFF"/>
          </w:tcPr>
          <w:p w14:paraId="359A6E99" w14:textId="77777777" w:rsidR="00955229" w:rsidRPr="001F5C5D" w:rsidRDefault="00955229" w:rsidP="00955229">
            <w:pPr>
              <w:spacing w:before="240" w:after="240"/>
              <w:contextualSpacing/>
              <w:rPr>
                <w:rFonts w:cs="Times New Roman"/>
              </w:rPr>
            </w:pPr>
            <w:r w:rsidRPr="001F5C5D">
              <w:rPr>
                <w:rFonts w:cs="Times New Roman"/>
              </w:rPr>
              <w:t>I –acknowledgment of the global scale of the network;</w:t>
            </w:r>
          </w:p>
          <w:p w14:paraId="7EC12947" w14:textId="77777777" w:rsidR="002D7B05" w:rsidRPr="001F5C5D" w:rsidRDefault="002D7B05">
            <w:pPr>
              <w:jc w:val="both"/>
            </w:pPr>
          </w:p>
        </w:tc>
      </w:tr>
      <w:tr w:rsidR="002D7B05" w14:paraId="43E6C67B" w14:textId="77777777" w:rsidTr="002D7B05">
        <w:tc>
          <w:tcPr>
            <w:tcW w:w="4410" w:type="dxa"/>
            <w:tcBorders>
              <w:left w:val="single" w:sz="1" w:space="0" w:color="000000"/>
              <w:bottom w:val="single" w:sz="1" w:space="0" w:color="000000"/>
            </w:tcBorders>
            <w:shd w:val="clear" w:color="auto" w:fill="FFFFFF"/>
          </w:tcPr>
          <w:p w14:paraId="2EA6FC6A" w14:textId="77777777" w:rsidR="002D7B05" w:rsidRDefault="002D7B05">
            <w:pPr>
              <w:pStyle w:val="TableContents"/>
              <w:jc w:val="both"/>
              <w:rPr>
                <w:shd w:val="clear" w:color="auto" w:fill="FFFFFF"/>
                <w:lang w:val="pt-BR"/>
              </w:rPr>
            </w:pPr>
            <w:r>
              <w:rPr>
                <w:lang w:val="pt-BR"/>
              </w:rPr>
              <w:t>II - os direitos humanos e o exercício da cidadania em meios digitais;</w:t>
            </w:r>
          </w:p>
        </w:tc>
        <w:tc>
          <w:tcPr>
            <w:tcW w:w="4680" w:type="dxa"/>
            <w:tcBorders>
              <w:left w:val="single" w:sz="1" w:space="0" w:color="000000"/>
              <w:bottom w:val="single" w:sz="1" w:space="0" w:color="000000"/>
              <w:right w:val="single" w:sz="1" w:space="0" w:color="000000"/>
            </w:tcBorders>
            <w:shd w:val="clear" w:color="auto" w:fill="FFFFFF"/>
          </w:tcPr>
          <w:p w14:paraId="572E3CE2" w14:textId="77777777" w:rsidR="002D7B05" w:rsidRDefault="002D7B05">
            <w:pPr>
              <w:jc w:val="both"/>
              <w:rPr>
                <w:lang w:val="pt-BR"/>
              </w:rPr>
            </w:pPr>
            <w:r>
              <w:rPr>
                <w:shd w:val="clear" w:color="auto" w:fill="FFFFFF"/>
                <w:lang w:val="pt-BR"/>
              </w:rPr>
              <w:t xml:space="preserve">II – os direitos humanos, </w:t>
            </w:r>
            <w:r w:rsidRPr="004A654B">
              <w:rPr>
                <w:highlight w:val="yellow"/>
                <w:shd w:val="clear" w:color="auto" w:fill="FFFFFF"/>
                <w:lang w:val="pt-BR"/>
              </w:rPr>
              <w:t>o desenvolvimen</w:t>
            </w:r>
            <w:r w:rsidRPr="004A654B">
              <w:rPr>
                <w:highlight w:val="yellow"/>
                <w:shd w:val="clear" w:color="auto" w:fill="FFFF00"/>
                <w:lang w:val="pt-BR"/>
              </w:rPr>
              <w:t>to</w:t>
            </w:r>
            <w:r>
              <w:rPr>
                <w:shd w:val="clear" w:color="auto" w:fill="FFFF00"/>
                <w:lang w:val="pt-BR"/>
              </w:rPr>
              <w:t xml:space="preserve"> da personalidade</w:t>
            </w:r>
            <w:r>
              <w:rPr>
                <w:lang w:val="pt-BR"/>
              </w:rPr>
              <w:t xml:space="preserve"> e o exercício da cidadania em meios digitais;</w:t>
            </w:r>
          </w:p>
        </w:tc>
        <w:tc>
          <w:tcPr>
            <w:tcW w:w="4680" w:type="dxa"/>
            <w:tcBorders>
              <w:left w:val="single" w:sz="1" w:space="0" w:color="000000"/>
              <w:bottom w:val="single" w:sz="1" w:space="0" w:color="000000"/>
              <w:right w:val="single" w:sz="1" w:space="0" w:color="000000"/>
            </w:tcBorders>
            <w:shd w:val="clear" w:color="auto" w:fill="FFFFFF"/>
          </w:tcPr>
          <w:p w14:paraId="23E283CB" w14:textId="6C250573" w:rsidR="002D7B05" w:rsidRPr="001F5C5D" w:rsidRDefault="00955229">
            <w:pPr>
              <w:jc w:val="both"/>
            </w:pPr>
            <w:r w:rsidRPr="001F5C5D">
              <w:t xml:space="preserve">II – the human rights, the development of the person and the exercise of citizenship in the digital médiuns. </w:t>
            </w:r>
          </w:p>
        </w:tc>
      </w:tr>
      <w:tr w:rsidR="002D7B05" w14:paraId="3CF6914E" w14:textId="77777777" w:rsidTr="002D7B05">
        <w:tc>
          <w:tcPr>
            <w:tcW w:w="4410" w:type="dxa"/>
            <w:tcBorders>
              <w:left w:val="single" w:sz="1" w:space="0" w:color="000000"/>
              <w:bottom w:val="single" w:sz="1" w:space="0" w:color="000000"/>
            </w:tcBorders>
            <w:shd w:val="clear" w:color="auto" w:fill="FFFFFF"/>
          </w:tcPr>
          <w:p w14:paraId="07593E52" w14:textId="77777777" w:rsidR="002D7B05" w:rsidRDefault="002D7B05">
            <w:pPr>
              <w:pStyle w:val="TableContents"/>
              <w:jc w:val="both"/>
              <w:rPr>
                <w:lang w:val="pt-BR"/>
              </w:rPr>
            </w:pPr>
            <w:r>
              <w:rPr>
                <w:lang w:val="pt-BR"/>
              </w:rPr>
              <w:t>III - a pluralidade e a diversidade;</w:t>
            </w:r>
          </w:p>
        </w:tc>
        <w:tc>
          <w:tcPr>
            <w:tcW w:w="4680" w:type="dxa"/>
            <w:tcBorders>
              <w:left w:val="single" w:sz="1" w:space="0" w:color="000000"/>
              <w:bottom w:val="single" w:sz="1" w:space="0" w:color="000000"/>
              <w:right w:val="single" w:sz="1" w:space="0" w:color="000000"/>
            </w:tcBorders>
            <w:shd w:val="clear" w:color="auto" w:fill="FFFFFF"/>
          </w:tcPr>
          <w:p w14:paraId="05B876E8" w14:textId="77777777" w:rsidR="002D7B05" w:rsidRDefault="002D7B05">
            <w:pPr>
              <w:jc w:val="both"/>
              <w:rPr>
                <w:lang w:val="pt-BR"/>
              </w:rPr>
            </w:pPr>
            <w:r>
              <w:rPr>
                <w:lang w:val="pt-BR"/>
              </w:rPr>
              <w:t>III – a pluralidade e a diversidade;</w:t>
            </w:r>
          </w:p>
        </w:tc>
        <w:tc>
          <w:tcPr>
            <w:tcW w:w="4680" w:type="dxa"/>
            <w:tcBorders>
              <w:left w:val="single" w:sz="1" w:space="0" w:color="000000"/>
              <w:bottom w:val="single" w:sz="1" w:space="0" w:color="000000"/>
              <w:right w:val="single" w:sz="1" w:space="0" w:color="000000"/>
            </w:tcBorders>
            <w:shd w:val="clear" w:color="auto" w:fill="FFFFFF"/>
          </w:tcPr>
          <w:p w14:paraId="72506793" w14:textId="77777777" w:rsidR="00955229" w:rsidRPr="001F5C5D" w:rsidRDefault="00955229" w:rsidP="00955229">
            <w:pPr>
              <w:spacing w:before="240" w:after="240"/>
              <w:contextualSpacing/>
              <w:rPr>
                <w:rFonts w:cs="Times New Roman"/>
              </w:rPr>
            </w:pPr>
            <w:r w:rsidRPr="001F5C5D">
              <w:rPr>
                <w:rFonts w:cs="Times New Roman"/>
              </w:rPr>
              <w:t>III - pluralism and diversity;</w:t>
            </w:r>
          </w:p>
          <w:p w14:paraId="10B64EB8" w14:textId="77777777" w:rsidR="002D7B05" w:rsidRPr="001F5C5D" w:rsidRDefault="002D7B05">
            <w:pPr>
              <w:jc w:val="both"/>
            </w:pPr>
          </w:p>
        </w:tc>
      </w:tr>
      <w:tr w:rsidR="002D7B05" w14:paraId="33734067" w14:textId="77777777" w:rsidTr="002D7B05">
        <w:tc>
          <w:tcPr>
            <w:tcW w:w="4410" w:type="dxa"/>
            <w:tcBorders>
              <w:left w:val="single" w:sz="1" w:space="0" w:color="000000"/>
              <w:bottom w:val="single" w:sz="1" w:space="0" w:color="000000"/>
            </w:tcBorders>
            <w:shd w:val="clear" w:color="auto" w:fill="FFFFFF"/>
          </w:tcPr>
          <w:p w14:paraId="5A313A78" w14:textId="77777777" w:rsidR="002D7B05" w:rsidRDefault="002D7B05">
            <w:pPr>
              <w:pStyle w:val="TableContents"/>
              <w:jc w:val="both"/>
              <w:rPr>
                <w:lang w:val="pt-BR"/>
              </w:rPr>
            </w:pPr>
            <w:r>
              <w:rPr>
                <w:lang w:val="pt-BR"/>
              </w:rPr>
              <w:t>IV - a abertura e a colaboração; e</w:t>
            </w:r>
          </w:p>
        </w:tc>
        <w:tc>
          <w:tcPr>
            <w:tcW w:w="4680" w:type="dxa"/>
            <w:tcBorders>
              <w:left w:val="single" w:sz="1" w:space="0" w:color="000000"/>
              <w:bottom w:val="single" w:sz="1" w:space="0" w:color="000000"/>
              <w:right w:val="single" w:sz="1" w:space="0" w:color="000000"/>
            </w:tcBorders>
            <w:shd w:val="clear" w:color="auto" w:fill="FFFFFF"/>
          </w:tcPr>
          <w:p w14:paraId="2D9D0555" w14:textId="77777777" w:rsidR="002D7B05" w:rsidRDefault="002D7B05">
            <w:pPr>
              <w:jc w:val="both"/>
              <w:rPr>
                <w:lang w:val="pt-BR"/>
              </w:rPr>
            </w:pPr>
            <w:r>
              <w:rPr>
                <w:lang w:val="pt-BR"/>
              </w:rPr>
              <w:t>IV – a abertura e a colaboração;</w:t>
            </w:r>
          </w:p>
        </w:tc>
        <w:tc>
          <w:tcPr>
            <w:tcW w:w="4680" w:type="dxa"/>
            <w:tcBorders>
              <w:left w:val="single" w:sz="1" w:space="0" w:color="000000"/>
              <w:bottom w:val="single" w:sz="1" w:space="0" w:color="000000"/>
              <w:right w:val="single" w:sz="1" w:space="0" w:color="000000"/>
            </w:tcBorders>
            <w:shd w:val="clear" w:color="auto" w:fill="FFFFFF"/>
          </w:tcPr>
          <w:p w14:paraId="2063FDFA" w14:textId="77777777" w:rsidR="00955229" w:rsidRPr="001F5C5D" w:rsidRDefault="00955229" w:rsidP="00955229">
            <w:pPr>
              <w:spacing w:before="240" w:after="240"/>
              <w:contextualSpacing/>
              <w:rPr>
                <w:rFonts w:cs="Times New Roman"/>
              </w:rPr>
            </w:pPr>
            <w:r w:rsidRPr="001F5C5D">
              <w:rPr>
                <w:rFonts w:cs="Times New Roman"/>
              </w:rPr>
              <w:t>IV - openness and collaboration;</w:t>
            </w:r>
          </w:p>
          <w:p w14:paraId="7BE24B64" w14:textId="77777777" w:rsidR="002D7B05" w:rsidRPr="001F5C5D" w:rsidRDefault="002D7B05">
            <w:pPr>
              <w:jc w:val="both"/>
            </w:pPr>
          </w:p>
        </w:tc>
      </w:tr>
      <w:tr w:rsidR="002D7B05" w:rsidRPr="00F83024" w14:paraId="22324FB7" w14:textId="77777777" w:rsidTr="002D7B05">
        <w:tc>
          <w:tcPr>
            <w:tcW w:w="4410" w:type="dxa"/>
            <w:tcBorders>
              <w:left w:val="single" w:sz="1" w:space="0" w:color="000000"/>
              <w:bottom w:val="single" w:sz="1" w:space="0" w:color="000000"/>
            </w:tcBorders>
            <w:shd w:val="clear" w:color="auto" w:fill="FFFFFF"/>
          </w:tcPr>
          <w:p w14:paraId="677A79AB" w14:textId="77777777" w:rsidR="002D7B05" w:rsidRDefault="002D7B05">
            <w:pPr>
              <w:pStyle w:val="TableContents"/>
              <w:jc w:val="both"/>
              <w:rPr>
                <w:lang w:val="pt-BR"/>
              </w:rPr>
            </w:pPr>
            <w:r>
              <w:rPr>
                <w:lang w:val="pt-BR"/>
              </w:rPr>
              <w:t>V - a livre iniciativa, a livre concorrência e a defesa do consumidor.</w:t>
            </w:r>
          </w:p>
        </w:tc>
        <w:tc>
          <w:tcPr>
            <w:tcW w:w="4680" w:type="dxa"/>
            <w:tcBorders>
              <w:left w:val="single" w:sz="1" w:space="0" w:color="000000"/>
              <w:bottom w:val="single" w:sz="1" w:space="0" w:color="000000"/>
              <w:right w:val="single" w:sz="1" w:space="0" w:color="000000"/>
            </w:tcBorders>
            <w:shd w:val="clear" w:color="auto" w:fill="FFFFFF"/>
          </w:tcPr>
          <w:p w14:paraId="609A958C" w14:textId="77777777" w:rsidR="002D7B05" w:rsidRPr="00F83024" w:rsidRDefault="002D7B05">
            <w:pPr>
              <w:jc w:val="both"/>
              <w:rPr>
                <w:lang w:val="pt-BR"/>
              </w:rPr>
            </w:pPr>
            <w:r>
              <w:rPr>
                <w:lang w:val="pt-BR"/>
              </w:rPr>
              <w:t>V – a livre iniciativa, a livre c</w:t>
            </w:r>
            <w:r>
              <w:rPr>
                <w:shd w:val="clear" w:color="auto" w:fill="FFFFFF"/>
                <w:lang w:val="pt-BR"/>
              </w:rPr>
              <w:t>oncorrência e a defesa do consumidor; e</w:t>
            </w:r>
          </w:p>
        </w:tc>
        <w:tc>
          <w:tcPr>
            <w:tcW w:w="4680" w:type="dxa"/>
            <w:tcBorders>
              <w:left w:val="single" w:sz="1" w:space="0" w:color="000000"/>
              <w:bottom w:val="single" w:sz="1" w:space="0" w:color="000000"/>
              <w:right w:val="single" w:sz="1" w:space="0" w:color="000000"/>
            </w:tcBorders>
            <w:shd w:val="clear" w:color="auto" w:fill="FFFFFF"/>
          </w:tcPr>
          <w:p w14:paraId="729E735B" w14:textId="77777777" w:rsidR="00955229" w:rsidRPr="001F5C5D" w:rsidRDefault="00955229" w:rsidP="00955229">
            <w:pPr>
              <w:spacing w:before="240" w:after="240"/>
              <w:contextualSpacing/>
              <w:rPr>
                <w:rFonts w:cs="Times New Roman"/>
              </w:rPr>
            </w:pPr>
            <w:r w:rsidRPr="001F5C5D">
              <w:rPr>
                <w:rFonts w:cs="Times New Roman"/>
              </w:rPr>
              <w:t>V - free enterprise, free competition and consumer protection, and</w:t>
            </w:r>
          </w:p>
          <w:p w14:paraId="25680270" w14:textId="77777777" w:rsidR="002D7B05" w:rsidRPr="001F5C5D" w:rsidRDefault="002D7B05">
            <w:pPr>
              <w:jc w:val="both"/>
            </w:pPr>
          </w:p>
        </w:tc>
      </w:tr>
      <w:tr w:rsidR="002D7B05" w14:paraId="5DA20D8E" w14:textId="77777777" w:rsidTr="002D7B05">
        <w:tc>
          <w:tcPr>
            <w:tcW w:w="4410" w:type="dxa"/>
            <w:tcBorders>
              <w:left w:val="single" w:sz="1" w:space="0" w:color="000000"/>
              <w:bottom w:val="single" w:sz="1" w:space="0" w:color="000000"/>
            </w:tcBorders>
            <w:shd w:val="clear" w:color="auto" w:fill="FFFFFF"/>
          </w:tcPr>
          <w:p w14:paraId="7F28EED3" w14:textId="77777777" w:rsidR="002D7B05" w:rsidRDefault="002D7B05" w:rsidP="004A654B">
            <w:pPr>
              <w:pStyle w:val="TableContents"/>
              <w:jc w:val="center"/>
              <w:rPr>
                <w:shd w:val="clear" w:color="auto" w:fill="FFFFFF"/>
                <w:lang w:val="pt-BR"/>
              </w:rPr>
            </w:pPr>
            <w:r>
              <w:lastRenderedPageBreak/>
              <w:t>-------</w:t>
            </w:r>
          </w:p>
        </w:tc>
        <w:tc>
          <w:tcPr>
            <w:tcW w:w="4680" w:type="dxa"/>
            <w:tcBorders>
              <w:left w:val="single" w:sz="1" w:space="0" w:color="000000"/>
              <w:bottom w:val="single" w:sz="1" w:space="0" w:color="000000"/>
              <w:right w:val="single" w:sz="1" w:space="0" w:color="000000"/>
            </w:tcBorders>
            <w:shd w:val="clear" w:color="auto" w:fill="FFFFFF"/>
          </w:tcPr>
          <w:p w14:paraId="605F2291" w14:textId="77777777" w:rsidR="002D7B05" w:rsidRDefault="002D7B05">
            <w:pPr>
              <w:jc w:val="both"/>
              <w:rPr>
                <w:lang w:val="pt-BR"/>
              </w:rPr>
            </w:pPr>
            <w:r w:rsidRPr="004A654B">
              <w:rPr>
                <w:highlight w:val="yellow"/>
                <w:shd w:val="clear" w:color="auto" w:fill="FFFFFF"/>
                <w:lang w:val="pt-BR"/>
              </w:rPr>
              <w:t>VI – a finalidade social da rede.</w:t>
            </w:r>
          </w:p>
        </w:tc>
        <w:tc>
          <w:tcPr>
            <w:tcW w:w="4680" w:type="dxa"/>
            <w:tcBorders>
              <w:left w:val="single" w:sz="1" w:space="0" w:color="000000"/>
              <w:bottom w:val="single" w:sz="1" w:space="0" w:color="000000"/>
              <w:right w:val="single" w:sz="1" w:space="0" w:color="000000"/>
            </w:tcBorders>
            <w:shd w:val="clear" w:color="auto" w:fill="FFFFFF"/>
          </w:tcPr>
          <w:p w14:paraId="3CBDEFB7" w14:textId="3C8A6FF3" w:rsidR="002D7B05" w:rsidRPr="001F5C5D" w:rsidRDefault="00955229" w:rsidP="00955229">
            <w:pPr>
              <w:jc w:val="both"/>
            </w:pPr>
            <w:r w:rsidRPr="001F5C5D">
              <w:rPr>
                <w:rFonts w:cs="Times New Roman"/>
              </w:rPr>
              <w:t>VI – the network’s social purposes.</w:t>
            </w:r>
          </w:p>
        </w:tc>
      </w:tr>
      <w:tr w:rsidR="002D7B05" w14:paraId="3C76E3B6" w14:textId="77777777" w:rsidTr="002D7B05">
        <w:tc>
          <w:tcPr>
            <w:tcW w:w="4410" w:type="dxa"/>
            <w:tcBorders>
              <w:left w:val="single" w:sz="1" w:space="0" w:color="000000"/>
              <w:bottom w:val="single" w:sz="1" w:space="0" w:color="000000"/>
            </w:tcBorders>
            <w:shd w:val="clear" w:color="auto" w:fill="FFFFFF"/>
          </w:tcPr>
          <w:p w14:paraId="2CEEE4C4" w14:textId="77777777" w:rsidR="002D7B05" w:rsidRDefault="002D7B05">
            <w:pPr>
              <w:pStyle w:val="TableContents"/>
              <w:jc w:val="both"/>
              <w:rPr>
                <w:shd w:val="clear" w:color="auto" w:fill="FFFFFF"/>
                <w:lang w:val="pt-BR"/>
              </w:rPr>
            </w:pPr>
            <w:r>
              <w:rPr>
                <w:lang w:val="pt-BR"/>
              </w:rPr>
              <w:t>Art. 3º A disciplina do uso da Internet no Brasil tem os seguintes princípios:</w:t>
            </w:r>
          </w:p>
        </w:tc>
        <w:tc>
          <w:tcPr>
            <w:tcW w:w="4680" w:type="dxa"/>
            <w:tcBorders>
              <w:left w:val="single" w:sz="1" w:space="0" w:color="000000"/>
              <w:bottom w:val="single" w:sz="1" w:space="0" w:color="000000"/>
              <w:right w:val="single" w:sz="1" w:space="0" w:color="000000"/>
            </w:tcBorders>
            <w:shd w:val="clear" w:color="auto" w:fill="FFFFFF"/>
          </w:tcPr>
          <w:p w14:paraId="63CB076C" w14:textId="77777777" w:rsidR="002D7B05" w:rsidRDefault="002D7B05">
            <w:pPr>
              <w:jc w:val="both"/>
              <w:rPr>
                <w:lang w:val="pt-BR"/>
              </w:rPr>
            </w:pPr>
            <w:r>
              <w:rPr>
                <w:shd w:val="clear" w:color="auto" w:fill="FFFFFF"/>
                <w:lang w:val="pt-BR"/>
              </w:rPr>
              <w:t>Art. 3º A disciplina do uso da Internet no Brasil tem os seguintes princípios:</w:t>
            </w:r>
          </w:p>
        </w:tc>
        <w:tc>
          <w:tcPr>
            <w:tcW w:w="4680" w:type="dxa"/>
            <w:tcBorders>
              <w:left w:val="single" w:sz="1" w:space="0" w:color="000000"/>
              <w:bottom w:val="single" w:sz="1" w:space="0" w:color="000000"/>
              <w:right w:val="single" w:sz="1" w:space="0" w:color="000000"/>
            </w:tcBorders>
            <w:shd w:val="clear" w:color="auto" w:fill="FFFFFF"/>
          </w:tcPr>
          <w:p w14:paraId="5BF08112" w14:textId="77777777" w:rsidR="00955229" w:rsidRPr="001F5C5D" w:rsidRDefault="00955229" w:rsidP="00955229">
            <w:pPr>
              <w:spacing w:before="240" w:after="240"/>
              <w:contextualSpacing/>
              <w:rPr>
                <w:rFonts w:cs="Times New Roman"/>
              </w:rPr>
            </w:pPr>
            <w:r w:rsidRPr="001F5C5D">
              <w:rPr>
                <w:rFonts w:cs="Times New Roman"/>
                <w:b/>
              </w:rPr>
              <w:t>Article 3</w:t>
            </w:r>
            <w:r w:rsidRPr="001F5C5D">
              <w:rPr>
                <w:rFonts w:cs="Times New Roman"/>
              </w:rPr>
              <w:t xml:space="preserve"> The regulation of Internet use in Brazil underlies the following principles:</w:t>
            </w:r>
          </w:p>
          <w:p w14:paraId="7EE89A5D" w14:textId="77777777" w:rsidR="002D7B05" w:rsidRPr="001F5C5D" w:rsidRDefault="002D7B05">
            <w:pPr>
              <w:jc w:val="both"/>
            </w:pPr>
          </w:p>
        </w:tc>
      </w:tr>
      <w:tr w:rsidR="002D7B05" w:rsidRPr="00F83024" w14:paraId="677B9324" w14:textId="77777777" w:rsidTr="002D7B05">
        <w:tc>
          <w:tcPr>
            <w:tcW w:w="4410" w:type="dxa"/>
            <w:tcBorders>
              <w:left w:val="single" w:sz="1" w:space="0" w:color="000000"/>
              <w:bottom w:val="single" w:sz="1" w:space="0" w:color="000000"/>
            </w:tcBorders>
            <w:shd w:val="clear" w:color="auto" w:fill="FFFFFF"/>
          </w:tcPr>
          <w:p w14:paraId="380A95C2" w14:textId="77777777" w:rsidR="002D7B05" w:rsidRDefault="002D7B05">
            <w:pPr>
              <w:pStyle w:val="TableContents"/>
              <w:jc w:val="both"/>
              <w:rPr>
                <w:shd w:val="clear" w:color="auto" w:fill="FFFFFF"/>
                <w:lang w:val="pt-BR"/>
              </w:rPr>
            </w:pPr>
            <w:r>
              <w:rPr>
                <w:lang w:val="pt-BR"/>
              </w:rPr>
              <w:t>I - garantia da liberdade de expressão, comunicação e manifestação de pensamento, nos termos da Constituição;</w:t>
            </w:r>
          </w:p>
        </w:tc>
        <w:tc>
          <w:tcPr>
            <w:tcW w:w="4680" w:type="dxa"/>
            <w:tcBorders>
              <w:left w:val="single" w:sz="1" w:space="0" w:color="000000"/>
              <w:bottom w:val="single" w:sz="1" w:space="0" w:color="000000"/>
              <w:right w:val="single" w:sz="1" w:space="0" w:color="000000"/>
            </w:tcBorders>
            <w:shd w:val="clear" w:color="auto" w:fill="FFFFFF"/>
          </w:tcPr>
          <w:p w14:paraId="092008C0" w14:textId="77777777" w:rsidR="002D7B05" w:rsidRPr="00F83024" w:rsidRDefault="002D7B05">
            <w:pPr>
              <w:jc w:val="both"/>
              <w:rPr>
                <w:lang w:val="pt-BR"/>
              </w:rPr>
            </w:pPr>
            <w:r>
              <w:rPr>
                <w:shd w:val="clear" w:color="auto" w:fill="FFFFFF"/>
                <w:lang w:val="pt-BR"/>
              </w:rPr>
              <w:t>I – garantia da liberdade de expressão, comunicação e manifestação de pensamento, nos termos da Constituição;</w:t>
            </w:r>
          </w:p>
        </w:tc>
        <w:tc>
          <w:tcPr>
            <w:tcW w:w="4680" w:type="dxa"/>
            <w:tcBorders>
              <w:left w:val="single" w:sz="1" w:space="0" w:color="000000"/>
              <w:bottom w:val="single" w:sz="1" w:space="0" w:color="000000"/>
              <w:right w:val="single" w:sz="1" w:space="0" w:color="000000"/>
            </w:tcBorders>
            <w:shd w:val="clear" w:color="auto" w:fill="FFFFFF"/>
          </w:tcPr>
          <w:p w14:paraId="3F8F7DE6" w14:textId="77777777" w:rsidR="00955229" w:rsidRPr="001F5C5D" w:rsidRDefault="00955229" w:rsidP="00955229">
            <w:pPr>
              <w:spacing w:before="240" w:after="240"/>
              <w:contextualSpacing/>
              <w:rPr>
                <w:rFonts w:cs="Times New Roman"/>
              </w:rPr>
            </w:pPr>
            <w:r w:rsidRPr="001F5C5D">
              <w:rPr>
                <w:rFonts w:cs="Times New Roman"/>
              </w:rPr>
              <w:t>I – safeguarding freedom of expression, communication and expression of thoughts, under the terms of the Federal Constitution;</w:t>
            </w:r>
          </w:p>
          <w:p w14:paraId="2CFC55FD" w14:textId="77777777" w:rsidR="002D7B05" w:rsidRPr="001F5C5D" w:rsidRDefault="002D7B05">
            <w:pPr>
              <w:jc w:val="both"/>
            </w:pPr>
          </w:p>
        </w:tc>
      </w:tr>
      <w:tr w:rsidR="002D7B05" w14:paraId="3DE95BBC" w14:textId="77777777" w:rsidTr="002D7B05">
        <w:tc>
          <w:tcPr>
            <w:tcW w:w="4410" w:type="dxa"/>
            <w:tcBorders>
              <w:left w:val="single" w:sz="1" w:space="0" w:color="000000"/>
              <w:bottom w:val="single" w:sz="1" w:space="0" w:color="000000"/>
            </w:tcBorders>
            <w:shd w:val="clear" w:color="auto" w:fill="FFFFFF"/>
          </w:tcPr>
          <w:p w14:paraId="0AC8A9D1" w14:textId="77777777" w:rsidR="002D7B05" w:rsidRDefault="002D7B05">
            <w:pPr>
              <w:pStyle w:val="TableContents"/>
              <w:jc w:val="both"/>
              <w:rPr>
                <w:shd w:val="clear" w:color="auto" w:fill="FFFFFF"/>
              </w:rPr>
            </w:pPr>
            <w:r>
              <w:t>II - proteção da privacidade;</w:t>
            </w:r>
          </w:p>
        </w:tc>
        <w:tc>
          <w:tcPr>
            <w:tcW w:w="4680" w:type="dxa"/>
            <w:tcBorders>
              <w:left w:val="single" w:sz="1" w:space="0" w:color="000000"/>
              <w:bottom w:val="single" w:sz="1" w:space="0" w:color="000000"/>
              <w:right w:val="single" w:sz="1" w:space="0" w:color="000000"/>
            </w:tcBorders>
            <w:shd w:val="clear" w:color="auto" w:fill="FFFFFF"/>
          </w:tcPr>
          <w:p w14:paraId="4F277351" w14:textId="77777777" w:rsidR="002D7B05" w:rsidRDefault="002D7B05">
            <w:pPr>
              <w:jc w:val="both"/>
              <w:rPr>
                <w:lang w:val="pt-BR"/>
              </w:rPr>
            </w:pPr>
            <w:r>
              <w:rPr>
                <w:shd w:val="clear" w:color="auto" w:fill="FFFFFF"/>
              </w:rPr>
              <w:t>II – proteção da privacidade;</w:t>
            </w:r>
          </w:p>
        </w:tc>
        <w:tc>
          <w:tcPr>
            <w:tcW w:w="4680" w:type="dxa"/>
            <w:tcBorders>
              <w:left w:val="single" w:sz="1" w:space="0" w:color="000000"/>
              <w:bottom w:val="single" w:sz="1" w:space="0" w:color="000000"/>
              <w:right w:val="single" w:sz="1" w:space="0" w:color="000000"/>
            </w:tcBorders>
            <w:shd w:val="clear" w:color="auto" w:fill="FFFFFF"/>
          </w:tcPr>
          <w:p w14:paraId="19C077D3" w14:textId="77777777" w:rsidR="00955229" w:rsidRPr="001F5C5D" w:rsidRDefault="00955229" w:rsidP="00955229">
            <w:pPr>
              <w:spacing w:before="240" w:after="240"/>
              <w:contextualSpacing/>
              <w:rPr>
                <w:rFonts w:cs="Times New Roman"/>
              </w:rPr>
            </w:pPr>
            <w:r w:rsidRPr="001F5C5D">
              <w:rPr>
                <w:rFonts w:cs="Times New Roman"/>
              </w:rPr>
              <w:t>II – protecting privacy;</w:t>
            </w:r>
          </w:p>
          <w:p w14:paraId="377FD3B3" w14:textId="77777777" w:rsidR="002D7B05" w:rsidRPr="001F5C5D" w:rsidRDefault="002D7B05">
            <w:pPr>
              <w:jc w:val="both"/>
            </w:pPr>
          </w:p>
        </w:tc>
      </w:tr>
      <w:tr w:rsidR="002D7B05" w14:paraId="7F486EAE" w14:textId="77777777" w:rsidTr="002D7B05">
        <w:tc>
          <w:tcPr>
            <w:tcW w:w="4410" w:type="dxa"/>
            <w:tcBorders>
              <w:left w:val="single" w:sz="1" w:space="0" w:color="000000"/>
              <w:bottom w:val="single" w:sz="1" w:space="0" w:color="000000"/>
            </w:tcBorders>
            <w:shd w:val="clear" w:color="auto" w:fill="FFFFFF"/>
          </w:tcPr>
          <w:p w14:paraId="3C710FBE" w14:textId="77777777" w:rsidR="002D7B05" w:rsidRDefault="002D7B05">
            <w:pPr>
              <w:pStyle w:val="TableContents"/>
              <w:jc w:val="both"/>
              <w:rPr>
                <w:shd w:val="clear" w:color="auto" w:fill="FFFFFF"/>
                <w:lang w:val="pt-BR"/>
              </w:rPr>
            </w:pPr>
            <w:r>
              <w:rPr>
                <w:lang w:val="pt-BR"/>
              </w:rPr>
              <w:t>III - proteção aos dados pessoais, na forma da lei;</w:t>
            </w:r>
          </w:p>
        </w:tc>
        <w:tc>
          <w:tcPr>
            <w:tcW w:w="4680" w:type="dxa"/>
            <w:tcBorders>
              <w:left w:val="single" w:sz="1" w:space="0" w:color="000000"/>
              <w:bottom w:val="single" w:sz="1" w:space="0" w:color="000000"/>
              <w:right w:val="single" w:sz="1" w:space="0" w:color="000000"/>
            </w:tcBorders>
            <w:shd w:val="clear" w:color="auto" w:fill="FFFFFF"/>
          </w:tcPr>
          <w:p w14:paraId="5875BAB2" w14:textId="77777777" w:rsidR="002D7B05" w:rsidRDefault="002D7B05">
            <w:pPr>
              <w:jc w:val="both"/>
              <w:rPr>
                <w:lang w:val="pt-BR"/>
              </w:rPr>
            </w:pPr>
            <w:r>
              <w:rPr>
                <w:shd w:val="clear" w:color="auto" w:fill="FFFFFF"/>
                <w:lang w:val="pt-BR"/>
              </w:rPr>
              <w:t>III – proteção aos dados pessoais, na forma da lei;</w:t>
            </w:r>
          </w:p>
        </w:tc>
        <w:tc>
          <w:tcPr>
            <w:tcW w:w="4680" w:type="dxa"/>
            <w:tcBorders>
              <w:left w:val="single" w:sz="1" w:space="0" w:color="000000"/>
              <w:bottom w:val="single" w:sz="1" w:space="0" w:color="000000"/>
              <w:right w:val="single" w:sz="1" w:space="0" w:color="000000"/>
            </w:tcBorders>
            <w:shd w:val="clear" w:color="auto" w:fill="FFFFFF"/>
          </w:tcPr>
          <w:p w14:paraId="2A245C12" w14:textId="77777777" w:rsidR="00955229" w:rsidRPr="001F5C5D" w:rsidRDefault="00955229" w:rsidP="00955229">
            <w:pPr>
              <w:spacing w:before="240" w:after="240"/>
              <w:contextualSpacing/>
              <w:rPr>
                <w:rFonts w:cs="Times New Roman"/>
              </w:rPr>
            </w:pPr>
            <w:r w:rsidRPr="001F5C5D">
              <w:rPr>
                <w:rFonts w:cs="Times New Roman"/>
              </w:rPr>
              <w:t>III – protecting personal data, as provided by law;</w:t>
            </w:r>
          </w:p>
          <w:p w14:paraId="3788343A" w14:textId="77777777" w:rsidR="002D7B05" w:rsidRPr="001F5C5D" w:rsidRDefault="002D7B05">
            <w:pPr>
              <w:jc w:val="both"/>
            </w:pPr>
          </w:p>
        </w:tc>
      </w:tr>
      <w:tr w:rsidR="002D7B05" w14:paraId="331A7DB5" w14:textId="77777777" w:rsidTr="002D7B05">
        <w:tc>
          <w:tcPr>
            <w:tcW w:w="4410" w:type="dxa"/>
            <w:tcBorders>
              <w:left w:val="single" w:sz="1" w:space="0" w:color="000000"/>
              <w:bottom w:val="single" w:sz="1" w:space="0" w:color="000000"/>
            </w:tcBorders>
            <w:shd w:val="clear" w:color="auto" w:fill="FFFFFF"/>
          </w:tcPr>
          <w:p w14:paraId="18CB12B5" w14:textId="77777777" w:rsidR="002D7B05" w:rsidRDefault="002D7B05">
            <w:pPr>
              <w:pStyle w:val="TableContents"/>
              <w:jc w:val="both"/>
              <w:rPr>
                <w:shd w:val="clear" w:color="auto" w:fill="FFFFFF"/>
                <w:lang w:val="pt-BR"/>
              </w:rPr>
            </w:pPr>
            <w:r>
              <w:rPr>
                <w:lang w:val="pt-BR"/>
              </w:rPr>
              <w:t>IV - preservação e garantia da neutralidade da rede, conforme regulamentação;</w:t>
            </w:r>
          </w:p>
        </w:tc>
        <w:tc>
          <w:tcPr>
            <w:tcW w:w="4680" w:type="dxa"/>
            <w:tcBorders>
              <w:left w:val="single" w:sz="1" w:space="0" w:color="000000"/>
              <w:bottom w:val="single" w:sz="1" w:space="0" w:color="000000"/>
              <w:right w:val="single" w:sz="1" w:space="0" w:color="000000"/>
            </w:tcBorders>
            <w:shd w:val="clear" w:color="auto" w:fill="FFFFFF"/>
          </w:tcPr>
          <w:p w14:paraId="41996938" w14:textId="77777777" w:rsidR="002D7B05" w:rsidRDefault="002D7B05">
            <w:pPr>
              <w:jc w:val="both"/>
              <w:rPr>
                <w:lang w:val="pt-BR"/>
              </w:rPr>
            </w:pPr>
            <w:r>
              <w:rPr>
                <w:shd w:val="clear" w:color="auto" w:fill="FFFFFF"/>
                <w:lang w:val="pt-BR"/>
              </w:rPr>
              <w:t>IV – preservação e garantia da neutralidade de rede;</w:t>
            </w:r>
          </w:p>
        </w:tc>
        <w:tc>
          <w:tcPr>
            <w:tcW w:w="4680" w:type="dxa"/>
            <w:tcBorders>
              <w:left w:val="single" w:sz="1" w:space="0" w:color="000000"/>
              <w:bottom w:val="single" w:sz="1" w:space="0" w:color="000000"/>
              <w:right w:val="single" w:sz="1" w:space="0" w:color="000000"/>
            </w:tcBorders>
            <w:shd w:val="clear" w:color="auto" w:fill="FFFFFF"/>
          </w:tcPr>
          <w:p w14:paraId="5088B857" w14:textId="77777777" w:rsidR="00955229" w:rsidRPr="001F5C5D" w:rsidRDefault="00955229" w:rsidP="00955229">
            <w:pPr>
              <w:spacing w:before="240" w:after="240"/>
              <w:contextualSpacing/>
              <w:rPr>
                <w:rFonts w:cs="Times New Roman"/>
              </w:rPr>
            </w:pPr>
            <w:r w:rsidRPr="001F5C5D">
              <w:rPr>
                <w:rFonts w:cs="Times New Roman"/>
              </w:rPr>
              <w:t>IV – preserving and safeguarding network neutrality;</w:t>
            </w:r>
          </w:p>
          <w:p w14:paraId="35665D6A" w14:textId="77777777" w:rsidR="002D7B05" w:rsidRPr="001F5C5D" w:rsidRDefault="002D7B05">
            <w:pPr>
              <w:jc w:val="both"/>
            </w:pPr>
          </w:p>
        </w:tc>
      </w:tr>
      <w:tr w:rsidR="002D7B05" w14:paraId="102C2BB9" w14:textId="77777777" w:rsidTr="002D7B05">
        <w:tc>
          <w:tcPr>
            <w:tcW w:w="4410" w:type="dxa"/>
            <w:tcBorders>
              <w:left w:val="single" w:sz="1" w:space="0" w:color="000000"/>
              <w:bottom w:val="single" w:sz="1" w:space="0" w:color="000000"/>
            </w:tcBorders>
            <w:shd w:val="clear" w:color="auto" w:fill="FFFFFF"/>
          </w:tcPr>
          <w:p w14:paraId="1A554633" w14:textId="77777777" w:rsidR="002D7B05" w:rsidRDefault="002D7B05">
            <w:pPr>
              <w:pStyle w:val="TableContents"/>
              <w:jc w:val="both"/>
              <w:rPr>
                <w:lang w:val="pt-BR"/>
              </w:rPr>
            </w:pPr>
            <w:r>
              <w:rPr>
                <w:lang w:val="pt-BR"/>
              </w:rPr>
              <w:t>V - preservação da estabilidade, segurança e funcionalidade da rede, por meio de medidas técnicas compatíveis com os padrões internacionais e pelo estímulo ao uso de boas práticas;</w:t>
            </w:r>
          </w:p>
        </w:tc>
        <w:tc>
          <w:tcPr>
            <w:tcW w:w="4680" w:type="dxa"/>
            <w:tcBorders>
              <w:left w:val="single" w:sz="1" w:space="0" w:color="000000"/>
              <w:bottom w:val="single" w:sz="1" w:space="0" w:color="000000"/>
              <w:right w:val="single" w:sz="1" w:space="0" w:color="000000"/>
            </w:tcBorders>
            <w:shd w:val="clear" w:color="auto" w:fill="FFFFFF"/>
          </w:tcPr>
          <w:p w14:paraId="5472C3E7" w14:textId="77777777" w:rsidR="002D7B05" w:rsidRDefault="002D7B05">
            <w:pPr>
              <w:jc w:val="both"/>
              <w:rPr>
                <w:lang w:val="pt-BR"/>
              </w:rPr>
            </w:pPr>
            <w:r>
              <w:rPr>
                <w:lang w:val="pt-BR"/>
              </w:rPr>
              <w:t>V – preservação da estabilidade, segurança e funcionalidade da rede, por meio de medidas técnicas compatíveis com os padrões internacionais e pelo estímulo ao uso de boas práticas;</w:t>
            </w:r>
          </w:p>
        </w:tc>
        <w:tc>
          <w:tcPr>
            <w:tcW w:w="4680" w:type="dxa"/>
            <w:tcBorders>
              <w:left w:val="single" w:sz="1" w:space="0" w:color="000000"/>
              <w:bottom w:val="single" w:sz="1" w:space="0" w:color="000000"/>
              <w:right w:val="single" w:sz="1" w:space="0" w:color="000000"/>
            </w:tcBorders>
            <w:shd w:val="clear" w:color="auto" w:fill="FFFFFF"/>
          </w:tcPr>
          <w:p w14:paraId="4147B4FB" w14:textId="77777777" w:rsidR="00955229" w:rsidRPr="001F5C5D" w:rsidRDefault="00955229" w:rsidP="00955229">
            <w:pPr>
              <w:spacing w:before="240" w:after="240"/>
              <w:contextualSpacing/>
              <w:rPr>
                <w:rFonts w:cs="Times New Roman"/>
              </w:rPr>
            </w:pPr>
            <w:r w:rsidRPr="001F5C5D">
              <w:rPr>
                <w:rFonts w:cs="Times New Roman"/>
              </w:rPr>
              <w:t>V – ensuring stability, security and network functionality, through technical measures consistent with international standards and by encouraging the implementation of best practices;</w:t>
            </w:r>
          </w:p>
          <w:p w14:paraId="51D269A8" w14:textId="77777777" w:rsidR="002D7B05" w:rsidRPr="001F5C5D" w:rsidRDefault="002D7B05">
            <w:pPr>
              <w:jc w:val="both"/>
            </w:pPr>
          </w:p>
        </w:tc>
      </w:tr>
      <w:tr w:rsidR="002D7B05" w14:paraId="60292A04" w14:textId="77777777" w:rsidTr="002D7B05">
        <w:tc>
          <w:tcPr>
            <w:tcW w:w="4410" w:type="dxa"/>
            <w:tcBorders>
              <w:left w:val="single" w:sz="1" w:space="0" w:color="000000"/>
              <w:bottom w:val="single" w:sz="1" w:space="0" w:color="000000"/>
            </w:tcBorders>
            <w:shd w:val="clear" w:color="auto" w:fill="FFFFFF"/>
          </w:tcPr>
          <w:p w14:paraId="09961BF2" w14:textId="77777777" w:rsidR="002D7B05" w:rsidRDefault="002D7B05">
            <w:pPr>
              <w:pStyle w:val="TableContents"/>
              <w:jc w:val="both"/>
              <w:rPr>
                <w:lang w:val="pt-BR"/>
              </w:rPr>
            </w:pPr>
            <w:r>
              <w:rPr>
                <w:lang w:val="pt-BR"/>
              </w:rPr>
              <w:t>VI - responsabilização dos agentes de acordo com suas atividades, nos termos da lei; e</w:t>
            </w:r>
          </w:p>
        </w:tc>
        <w:tc>
          <w:tcPr>
            <w:tcW w:w="4680" w:type="dxa"/>
            <w:tcBorders>
              <w:left w:val="single" w:sz="1" w:space="0" w:color="000000"/>
              <w:bottom w:val="single" w:sz="1" w:space="0" w:color="000000"/>
              <w:right w:val="single" w:sz="1" w:space="0" w:color="000000"/>
            </w:tcBorders>
            <w:shd w:val="clear" w:color="auto" w:fill="FFFFFF"/>
          </w:tcPr>
          <w:p w14:paraId="5EBACE2E" w14:textId="77777777" w:rsidR="002D7B05" w:rsidRDefault="002D7B05">
            <w:pPr>
              <w:jc w:val="both"/>
              <w:rPr>
                <w:lang w:val="pt-BR"/>
              </w:rPr>
            </w:pPr>
            <w:r>
              <w:rPr>
                <w:lang w:val="pt-BR"/>
              </w:rPr>
              <w:t>VI – responsabilização dos agentes de acordo com suas atividades, nos termos da lei; e</w:t>
            </w:r>
          </w:p>
        </w:tc>
        <w:tc>
          <w:tcPr>
            <w:tcW w:w="4680" w:type="dxa"/>
            <w:tcBorders>
              <w:left w:val="single" w:sz="1" w:space="0" w:color="000000"/>
              <w:bottom w:val="single" w:sz="1" w:space="0" w:color="000000"/>
              <w:right w:val="single" w:sz="1" w:space="0" w:color="000000"/>
            </w:tcBorders>
            <w:shd w:val="clear" w:color="auto" w:fill="FFFFFF"/>
          </w:tcPr>
          <w:p w14:paraId="3F84AE8D" w14:textId="744C28BB" w:rsidR="002D7B05" w:rsidRPr="001F5C5D" w:rsidRDefault="00955229">
            <w:pPr>
              <w:jc w:val="both"/>
            </w:pPr>
            <w:r w:rsidRPr="001F5C5D">
              <w:rPr>
                <w:rFonts w:cs="Times New Roman"/>
              </w:rPr>
              <w:t>VI – ensuring that players/agents are accountable  according to their activities, as foreseen by law, and</w:t>
            </w:r>
          </w:p>
        </w:tc>
      </w:tr>
      <w:tr w:rsidR="002D7B05" w14:paraId="6FA3B812" w14:textId="77777777" w:rsidTr="002D7B05">
        <w:tc>
          <w:tcPr>
            <w:tcW w:w="4410" w:type="dxa"/>
            <w:tcBorders>
              <w:left w:val="single" w:sz="1" w:space="0" w:color="000000"/>
              <w:bottom w:val="single" w:sz="1" w:space="0" w:color="000000"/>
            </w:tcBorders>
            <w:shd w:val="clear" w:color="auto" w:fill="FFFFFF"/>
          </w:tcPr>
          <w:p w14:paraId="263DD0A5" w14:textId="77777777" w:rsidR="002D7B05" w:rsidRDefault="002D7B05">
            <w:pPr>
              <w:pStyle w:val="TableContents"/>
              <w:jc w:val="both"/>
              <w:rPr>
                <w:lang w:val="pt-BR"/>
              </w:rPr>
            </w:pPr>
            <w:r>
              <w:rPr>
                <w:lang w:val="pt-BR"/>
              </w:rPr>
              <w:t>VII - preservação da natureza participativa da rede</w:t>
            </w:r>
          </w:p>
        </w:tc>
        <w:tc>
          <w:tcPr>
            <w:tcW w:w="4680" w:type="dxa"/>
            <w:tcBorders>
              <w:left w:val="single" w:sz="1" w:space="0" w:color="000000"/>
              <w:bottom w:val="single" w:sz="1" w:space="0" w:color="000000"/>
              <w:right w:val="single" w:sz="1" w:space="0" w:color="000000"/>
            </w:tcBorders>
            <w:shd w:val="clear" w:color="auto" w:fill="FFFFFF"/>
          </w:tcPr>
          <w:p w14:paraId="2C7A00B7" w14:textId="77777777" w:rsidR="002D7B05" w:rsidRDefault="002D7B05">
            <w:pPr>
              <w:jc w:val="both"/>
              <w:rPr>
                <w:lang w:val="pt-BR"/>
              </w:rPr>
            </w:pPr>
            <w:r>
              <w:rPr>
                <w:lang w:val="pt-BR"/>
              </w:rPr>
              <w:t>VII – preservação da natureza participativa da rede.</w:t>
            </w:r>
          </w:p>
        </w:tc>
        <w:tc>
          <w:tcPr>
            <w:tcW w:w="4680" w:type="dxa"/>
            <w:tcBorders>
              <w:left w:val="single" w:sz="1" w:space="0" w:color="000000"/>
              <w:bottom w:val="single" w:sz="1" w:space="0" w:color="000000"/>
              <w:right w:val="single" w:sz="1" w:space="0" w:color="000000"/>
            </w:tcBorders>
            <w:shd w:val="clear" w:color="auto" w:fill="FFFFFF"/>
          </w:tcPr>
          <w:p w14:paraId="3D22FDCA" w14:textId="77777777" w:rsidR="00955229" w:rsidRPr="001F5C5D" w:rsidRDefault="00955229" w:rsidP="00955229">
            <w:pPr>
              <w:spacing w:before="240" w:after="240"/>
              <w:contextualSpacing/>
              <w:rPr>
                <w:rFonts w:cs="Times New Roman"/>
              </w:rPr>
            </w:pPr>
            <w:r w:rsidRPr="001F5C5D">
              <w:rPr>
                <w:rFonts w:cs="Times New Roman"/>
              </w:rPr>
              <w:t>VII – ensuring the participatory/collaborative purpose of the network.</w:t>
            </w:r>
          </w:p>
          <w:p w14:paraId="5F7A3DDA" w14:textId="77777777" w:rsidR="002D7B05" w:rsidRPr="001F5C5D" w:rsidRDefault="002D7B05">
            <w:pPr>
              <w:jc w:val="both"/>
            </w:pPr>
          </w:p>
        </w:tc>
      </w:tr>
      <w:tr w:rsidR="002D7B05" w14:paraId="35CE9E5D" w14:textId="77777777" w:rsidTr="002D7B05">
        <w:tc>
          <w:tcPr>
            <w:tcW w:w="4410" w:type="dxa"/>
            <w:tcBorders>
              <w:left w:val="single" w:sz="1" w:space="0" w:color="000000"/>
              <w:bottom w:val="single" w:sz="1" w:space="0" w:color="000000"/>
            </w:tcBorders>
            <w:shd w:val="clear" w:color="auto" w:fill="FFFFFF"/>
          </w:tcPr>
          <w:p w14:paraId="76D98F9C" w14:textId="77777777" w:rsidR="002D7B05" w:rsidRDefault="002D7B05">
            <w:pPr>
              <w:pStyle w:val="TableContents"/>
              <w:jc w:val="both"/>
              <w:rPr>
                <w:lang w:val="pt-BR"/>
              </w:rPr>
            </w:pPr>
            <w:r>
              <w:rPr>
                <w:lang w:val="pt-BR"/>
              </w:rPr>
              <w:t>Parágrafo único. Os princípios expressos nesta Lei não excluem outros previstos no ordenamento jurídico pátrio relacionados à matéria, ou nos tratados internacionais em que a República Federativa do Brasil seja parte.</w:t>
            </w:r>
          </w:p>
        </w:tc>
        <w:tc>
          <w:tcPr>
            <w:tcW w:w="4680" w:type="dxa"/>
            <w:tcBorders>
              <w:left w:val="single" w:sz="1" w:space="0" w:color="000000"/>
              <w:bottom w:val="single" w:sz="1" w:space="0" w:color="000000"/>
              <w:right w:val="single" w:sz="1" w:space="0" w:color="000000"/>
            </w:tcBorders>
            <w:shd w:val="clear" w:color="auto" w:fill="FFFFFF"/>
          </w:tcPr>
          <w:p w14:paraId="1367444B" w14:textId="77777777" w:rsidR="002D7B05" w:rsidRDefault="002D7B05">
            <w:pPr>
              <w:jc w:val="both"/>
              <w:rPr>
                <w:lang w:val="pt-BR"/>
              </w:rPr>
            </w:pPr>
            <w:r>
              <w:rPr>
                <w:lang w:val="pt-BR"/>
              </w:rPr>
              <w:t>Parágrafo único. Os princípios expressos nesta Lei não excluem outros previstos no ordenamento jurídico pátrio relacionados à matéria, ou nos tratados internacionais em que a República Federativa do Brasil seja parte.</w:t>
            </w:r>
          </w:p>
        </w:tc>
        <w:tc>
          <w:tcPr>
            <w:tcW w:w="4680" w:type="dxa"/>
            <w:tcBorders>
              <w:left w:val="single" w:sz="1" w:space="0" w:color="000000"/>
              <w:bottom w:val="single" w:sz="1" w:space="0" w:color="000000"/>
              <w:right w:val="single" w:sz="1" w:space="0" w:color="000000"/>
            </w:tcBorders>
            <w:shd w:val="clear" w:color="auto" w:fill="FFFFFF"/>
          </w:tcPr>
          <w:p w14:paraId="7BB3A505" w14:textId="7A16B34E" w:rsidR="002D7B05" w:rsidRPr="001F5C5D" w:rsidRDefault="00955229">
            <w:pPr>
              <w:jc w:val="both"/>
            </w:pPr>
            <w:r w:rsidRPr="001F5C5D">
              <w:rPr>
                <w:rFonts w:cs="Times New Roman"/>
                <w:b/>
              </w:rPr>
              <w:t>Sole paragraph</w:t>
            </w:r>
            <w:r w:rsidRPr="001F5C5D">
              <w:rPr>
                <w:rFonts w:cs="Times New Roman"/>
              </w:rPr>
              <w:t>. The principles listed in this Act do not preclude others provided in our legal system related to this subject, or in international treaties undersigned by the Federative Republic of Brazil.</w:t>
            </w:r>
          </w:p>
        </w:tc>
      </w:tr>
      <w:tr w:rsidR="002D7B05" w14:paraId="6692FC4E" w14:textId="77777777" w:rsidTr="002D7B05">
        <w:tc>
          <w:tcPr>
            <w:tcW w:w="4410" w:type="dxa"/>
            <w:tcBorders>
              <w:left w:val="single" w:sz="1" w:space="0" w:color="000000"/>
              <w:bottom w:val="single" w:sz="1" w:space="0" w:color="000000"/>
            </w:tcBorders>
            <w:shd w:val="clear" w:color="auto" w:fill="FFFFFF"/>
          </w:tcPr>
          <w:p w14:paraId="529E1ED7" w14:textId="77777777" w:rsidR="002D7B05" w:rsidRDefault="002D7B05">
            <w:pPr>
              <w:pStyle w:val="TableContents"/>
              <w:jc w:val="both"/>
              <w:rPr>
                <w:lang w:val="pt-BR"/>
              </w:rPr>
            </w:pPr>
            <w:r>
              <w:rPr>
                <w:lang w:val="pt-BR"/>
              </w:rPr>
              <w:t>Art. 4º A disciplina do uso da Internet no Brasil tem os seguintes objetivos:</w:t>
            </w:r>
          </w:p>
        </w:tc>
        <w:tc>
          <w:tcPr>
            <w:tcW w:w="4680" w:type="dxa"/>
            <w:tcBorders>
              <w:left w:val="single" w:sz="1" w:space="0" w:color="000000"/>
              <w:bottom w:val="single" w:sz="1" w:space="0" w:color="000000"/>
              <w:right w:val="single" w:sz="1" w:space="0" w:color="000000"/>
            </w:tcBorders>
            <w:shd w:val="clear" w:color="auto" w:fill="FFFFFF"/>
          </w:tcPr>
          <w:p w14:paraId="1711FBC5" w14:textId="77777777" w:rsidR="002D7B05" w:rsidRDefault="002D7B05">
            <w:pPr>
              <w:jc w:val="both"/>
              <w:rPr>
                <w:lang w:val="pt-BR"/>
              </w:rPr>
            </w:pPr>
            <w:r>
              <w:rPr>
                <w:lang w:val="pt-BR"/>
              </w:rPr>
              <w:t>Art. 4º A disciplina do uso da Internet no Brasil tem os seguintes objetivos:</w:t>
            </w:r>
          </w:p>
        </w:tc>
        <w:tc>
          <w:tcPr>
            <w:tcW w:w="4680" w:type="dxa"/>
            <w:tcBorders>
              <w:left w:val="single" w:sz="1" w:space="0" w:color="000000"/>
              <w:bottom w:val="single" w:sz="1" w:space="0" w:color="000000"/>
              <w:right w:val="single" w:sz="1" w:space="0" w:color="000000"/>
            </w:tcBorders>
            <w:shd w:val="clear" w:color="auto" w:fill="FFFFFF"/>
          </w:tcPr>
          <w:p w14:paraId="334A793D" w14:textId="77777777" w:rsidR="00955229" w:rsidRPr="001F5C5D" w:rsidRDefault="00955229" w:rsidP="00955229">
            <w:pPr>
              <w:spacing w:before="240" w:after="240"/>
              <w:contextualSpacing/>
              <w:rPr>
                <w:rFonts w:cs="Times New Roman"/>
              </w:rPr>
            </w:pPr>
            <w:r w:rsidRPr="001F5C5D">
              <w:rPr>
                <w:rFonts w:cs="Times New Roman"/>
                <w:b/>
              </w:rPr>
              <w:t>Article 4</w:t>
            </w:r>
            <w:r w:rsidRPr="001F5C5D">
              <w:rPr>
                <w:rFonts w:cs="Times New Roman"/>
              </w:rPr>
              <w:t xml:space="preserve"> The objectives of Internet use regulation in Brazil are as follows:</w:t>
            </w:r>
          </w:p>
          <w:p w14:paraId="27F469FE" w14:textId="77777777" w:rsidR="002D7B05" w:rsidRPr="001F5C5D" w:rsidRDefault="002D7B05">
            <w:pPr>
              <w:jc w:val="both"/>
            </w:pPr>
          </w:p>
        </w:tc>
      </w:tr>
      <w:tr w:rsidR="002D7B05" w14:paraId="33E526C2" w14:textId="77777777" w:rsidTr="002D7B05">
        <w:tc>
          <w:tcPr>
            <w:tcW w:w="4410" w:type="dxa"/>
            <w:tcBorders>
              <w:left w:val="single" w:sz="1" w:space="0" w:color="000000"/>
              <w:bottom w:val="single" w:sz="1" w:space="0" w:color="000000"/>
            </w:tcBorders>
            <w:shd w:val="clear" w:color="auto" w:fill="FFFFFF"/>
          </w:tcPr>
          <w:p w14:paraId="2FE61DAB" w14:textId="77777777" w:rsidR="002D7B05" w:rsidRDefault="002D7B05">
            <w:pPr>
              <w:pStyle w:val="TableContents"/>
              <w:jc w:val="both"/>
              <w:rPr>
                <w:lang w:val="pt-BR"/>
              </w:rPr>
            </w:pPr>
            <w:r>
              <w:rPr>
                <w:lang w:val="pt-BR"/>
              </w:rPr>
              <w:t>I - promover o direito de acesso à Internet a todos os cidadãos;</w:t>
            </w:r>
          </w:p>
        </w:tc>
        <w:tc>
          <w:tcPr>
            <w:tcW w:w="4680" w:type="dxa"/>
            <w:tcBorders>
              <w:left w:val="single" w:sz="1" w:space="0" w:color="000000"/>
              <w:bottom w:val="single" w:sz="1" w:space="0" w:color="000000"/>
              <w:right w:val="single" w:sz="1" w:space="0" w:color="000000"/>
            </w:tcBorders>
            <w:shd w:val="clear" w:color="auto" w:fill="FFFFFF"/>
          </w:tcPr>
          <w:p w14:paraId="2A0D0117" w14:textId="77777777" w:rsidR="002D7B05" w:rsidRDefault="002D7B05">
            <w:pPr>
              <w:jc w:val="both"/>
              <w:rPr>
                <w:lang w:val="pt-BR"/>
              </w:rPr>
            </w:pPr>
            <w:r>
              <w:rPr>
                <w:lang w:val="pt-BR"/>
              </w:rPr>
              <w:t>I – promover o direito de acesso à Internet a todos;</w:t>
            </w:r>
          </w:p>
        </w:tc>
        <w:tc>
          <w:tcPr>
            <w:tcW w:w="4680" w:type="dxa"/>
            <w:tcBorders>
              <w:left w:val="single" w:sz="1" w:space="0" w:color="000000"/>
              <w:bottom w:val="single" w:sz="1" w:space="0" w:color="000000"/>
              <w:right w:val="single" w:sz="1" w:space="0" w:color="000000"/>
            </w:tcBorders>
            <w:shd w:val="clear" w:color="auto" w:fill="FFFFFF"/>
          </w:tcPr>
          <w:p w14:paraId="3C2D6873" w14:textId="77777777" w:rsidR="00955229" w:rsidRPr="001F5C5D" w:rsidRDefault="00955229" w:rsidP="00955229">
            <w:pPr>
              <w:spacing w:before="240" w:after="240"/>
              <w:contextualSpacing/>
              <w:rPr>
                <w:rFonts w:cs="Times New Roman"/>
              </w:rPr>
            </w:pPr>
            <w:r w:rsidRPr="001F5C5D">
              <w:rPr>
                <w:rFonts w:cs="Times New Roman"/>
              </w:rPr>
              <w:t>I – to promote every person’s right to access the Internet;</w:t>
            </w:r>
          </w:p>
          <w:p w14:paraId="4FEF8C46" w14:textId="77777777" w:rsidR="002D7B05" w:rsidRPr="001F5C5D" w:rsidRDefault="002D7B05">
            <w:pPr>
              <w:jc w:val="both"/>
            </w:pPr>
          </w:p>
        </w:tc>
      </w:tr>
      <w:tr w:rsidR="002D7B05" w14:paraId="664D2E39" w14:textId="77777777" w:rsidTr="002D7B05">
        <w:tc>
          <w:tcPr>
            <w:tcW w:w="4410" w:type="dxa"/>
            <w:tcBorders>
              <w:left w:val="single" w:sz="1" w:space="0" w:color="000000"/>
              <w:bottom w:val="single" w:sz="1" w:space="0" w:color="000000"/>
            </w:tcBorders>
            <w:shd w:val="clear" w:color="auto" w:fill="FFFFFF"/>
          </w:tcPr>
          <w:p w14:paraId="790CA555" w14:textId="77777777" w:rsidR="002D7B05" w:rsidRDefault="002D7B05">
            <w:pPr>
              <w:pStyle w:val="TableContents"/>
              <w:jc w:val="both"/>
              <w:rPr>
                <w:lang w:val="pt-BR"/>
              </w:rPr>
            </w:pPr>
            <w:r>
              <w:rPr>
                <w:lang w:val="pt-BR"/>
              </w:rPr>
              <w:t>II - promover o acesso à informação, ao conhecimento e à participação na vida cultural e na condução dos assuntos públicos;</w:t>
            </w:r>
          </w:p>
        </w:tc>
        <w:tc>
          <w:tcPr>
            <w:tcW w:w="4680" w:type="dxa"/>
            <w:tcBorders>
              <w:left w:val="single" w:sz="1" w:space="0" w:color="000000"/>
              <w:bottom w:val="single" w:sz="1" w:space="0" w:color="000000"/>
              <w:right w:val="single" w:sz="1" w:space="0" w:color="000000"/>
            </w:tcBorders>
            <w:shd w:val="clear" w:color="auto" w:fill="FFFFFF"/>
          </w:tcPr>
          <w:p w14:paraId="752FAB4E" w14:textId="77777777" w:rsidR="002D7B05" w:rsidRDefault="002D7B05">
            <w:pPr>
              <w:jc w:val="both"/>
              <w:rPr>
                <w:lang w:val="pt-BR"/>
              </w:rPr>
            </w:pPr>
            <w:r>
              <w:rPr>
                <w:lang w:val="pt-BR"/>
              </w:rPr>
              <w:t>II – promover o acesso à informação, ao conhecimento e à participação na vida cultural e na condução dos assuntos públicos;</w:t>
            </w:r>
          </w:p>
        </w:tc>
        <w:tc>
          <w:tcPr>
            <w:tcW w:w="4680" w:type="dxa"/>
            <w:tcBorders>
              <w:left w:val="single" w:sz="1" w:space="0" w:color="000000"/>
              <w:bottom w:val="single" w:sz="1" w:space="0" w:color="000000"/>
              <w:right w:val="single" w:sz="1" w:space="0" w:color="000000"/>
            </w:tcBorders>
            <w:shd w:val="clear" w:color="auto" w:fill="FFFFFF"/>
          </w:tcPr>
          <w:p w14:paraId="40CBD23C" w14:textId="4A28C1DD" w:rsidR="002D7B05" w:rsidRPr="001F5C5D" w:rsidRDefault="00955229">
            <w:pPr>
              <w:jc w:val="both"/>
            </w:pPr>
            <w:r w:rsidRPr="001F5C5D">
              <w:rPr>
                <w:rFonts w:cs="Times New Roman"/>
              </w:rPr>
              <w:t>II - to promote access to information, knowledge and participation in cultural life and public affairs;</w:t>
            </w:r>
          </w:p>
        </w:tc>
      </w:tr>
      <w:tr w:rsidR="002D7B05" w14:paraId="5542AFC3" w14:textId="77777777" w:rsidTr="002D7B05">
        <w:tc>
          <w:tcPr>
            <w:tcW w:w="4410" w:type="dxa"/>
            <w:tcBorders>
              <w:left w:val="single" w:sz="1" w:space="0" w:color="000000"/>
              <w:bottom w:val="single" w:sz="1" w:space="0" w:color="000000"/>
            </w:tcBorders>
            <w:shd w:val="clear" w:color="auto" w:fill="FFFFFF"/>
          </w:tcPr>
          <w:p w14:paraId="39F32629" w14:textId="77777777" w:rsidR="002D7B05" w:rsidRDefault="002D7B05">
            <w:pPr>
              <w:pStyle w:val="TableContents"/>
              <w:jc w:val="both"/>
              <w:rPr>
                <w:lang w:val="pt-BR"/>
              </w:rPr>
            </w:pPr>
            <w:r>
              <w:rPr>
                <w:lang w:val="pt-BR"/>
              </w:rPr>
              <w:t>III- promover a inovação e fomentar a ampla difusão de novas tecnologias e modelos de uso e acesso; e</w:t>
            </w:r>
          </w:p>
        </w:tc>
        <w:tc>
          <w:tcPr>
            <w:tcW w:w="4680" w:type="dxa"/>
            <w:tcBorders>
              <w:left w:val="single" w:sz="1" w:space="0" w:color="000000"/>
              <w:bottom w:val="single" w:sz="1" w:space="0" w:color="000000"/>
              <w:right w:val="single" w:sz="1" w:space="0" w:color="000000"/>
            </w:tcBorders>
            <w:shd w:val="clear" w:color="auto" w:fill="FFFFFF"/>
          </w:tcPr>
          <w:p w14:paraId="400BCA7C" w14:textId="77777777" w:rsidR="002D7B05" w:rsidRDefault="002D7B05">
            <w:pPr>
              <w:jc w:val="both"/>
              <w:rPr>
                <w:lang w:val="pt-BR"/>
              </w:rPr>
            </w:pPr>
            <w:r>
              <w:rPr>
                <w:lang w:val="pt-BR"/>
              </w:rPr>
              <w:t>III – promover a inovação e fomentar a ampla difusão de novas tecnologias e modelos de uso e acesso; e</w:t>
            </w:r>
          </w:p>
        </w:tc>
        <w:tc>
          <w:tcPr>
            <w:tcW w:w="4680" w:type="dxa"/>
            <w:tcBorders>
              <w:left w:val="single" w:sz="1" w:space="0" w:color="000000"/>
              <w:bottom w:val="single" w:sz="1" w:space="0" w:color="000000"/>
              <w:right w:val="single" w:sz="1" w:space="0" w:color="000000"/>
            </w:tcBorders>
            <w:shd w:val="clear" w:color="auto" w:fill="FFFFFF"/>
          </w:tcPr>
          <w:p w14:paraId="1F63DDDA" w14:textId="2DE83067" w:rsidR="002D7B05" w:rsidRPr="001F5C5D" w:rsidRDefault="00955229">
            <w:pPr>
              <w:jc w:val="both"/>
            </w:pPr>
            <w:r w:rsidRPr="001F5C5D">
              <w:rPr>
                <w:rFonts w:cs="Times New Roman"/>
              </w:rPr>
              <w:t>III – to promote innovation and to foster the widespread availability of new technologies, as well as their use and access; and</w:t>
            </w:r>
          </w:p>
        </w:tc>
      </w:tr>
      <w:tr w:rsidR="002D7B05" w14:paraId="449321EB" w14:textId="77777777" w:rsidTr="002D7B05">
        <w:tc>
          <w:tcPr>
            <w:tcW w:w="4410" w:type="dxa"/>
            <w:tcBorders>
              <w:left w:val="single" w:sz="1" w:space="0" w:color="000000"/>
              <w:bottom w:val="single" w:sz="1" w:space="0" w:color="000000"/>
            </w:tcBorders>
            <w:shd w:val="clear" w:color="auto" w:fill="FFFFFF"/>
          </w:tcPr>
          <w:p w14:paraId="7A5DB530" w14:textId="77777777" w:rsidR="002D7B05" w:rsidRDefault="002D7B05">
            <w:pPr>
              <w:pStyle w:val="TableContents"/>
              <w:jc w:val="both"/>
              <w:rPr>
                <w:lang w:val="pt-BR"/>
              </w:rPr>
            </w:pPr>
            <w:r>
              <w:rPr>
                <w:lang w:val="pt-BR"/>
              </w:rPr>
              <w:t>IV - promover a adesão a padrões tecnológicos abertos que permitam a comunicação, a acessibilidade e a interoperabilidade entre aplicações e bases de dados.</w:t>
            </w:r>
          </w:p>
        </w:tc>
        <w:tc>
          <w:tcPr>
            <w:tcW w:w="4680" w:type="dxa"/>
            <w:tcBorders>
              <w:left w:val="single" w:sz="1" w:space="0" w:color="000000"/>
              <w:bottom w:val="single" w:sz="1" w:space="0" w:color="000000"/>
              <w:right w:val="single" w:sz="1" w:space="0" w:color="000000"/>
            </w:tcBorders>
            <w:shd w:val="clear" w:color="auto" w:fill="FFFFFF"/>
          </w:tcPr>
          <w:p w14:paraId="77FCDB1C" w14:textId="77777777" w:rsidR="002D7B05" w:rsidRDefault="002D7B05">
            <w:pPr>
              <w:jc w:val="both"/>
              <w:rPr>
                <w:lang w:val="pt-BR"/>
              </w:rPr>
            </w:pPr>
            <w:r>
              <w:rPr>
                <w:lang w:val="pt-BR"/>
              </w:rPr>
              <w:t>IV – promover a adesão a padrões tecnológicos abertos que permitam a comunicação, a acessibilidade e a interoperabilidade entre aplicações e bases de dados.</w:t>
            </w:r>
          </w:p>
        </w:tc>
        <w:tc>
          <w:tcPr>
            <w:tcW w:w="4680" w:type="dxa"/>
            <w:tcBorders>
              <w:left w:val="single" w:sz="1" w:space="0" w:color="000000"/>
              <w:bottom w:val="single" w:sz="1" w:space="0" w:color="000000"/>
              <w:right w:val="single" w:sz="1" w:space="0" w:color="000000"/>
            </w:tcBorders>
            <w:shd w:val="clear" w:color="auto" w:fill="FFFFFF"/>
          </w:tcPr>
          <w:p w14:paraId="3A6EB7EF" w14:textId="5C5289AD" w:rsidR="002D7B05" w:rsidRPr="001F5C5D" w:rsidRDefault="00955229">
            <w:pPr>
              <w:jc w:val="both"/>
            </w:pPr>
            <w:r w:rsidRPr="001F5C5D">
              <w:rPr>
                <w:rFonts w:cs="Times New Roman"/>
              </w:rPr>
              <w:t>IV - to promote open technology standards that enable communication, accessibility and interoperability between applications and databases.</w:t>
            </w:r>
          </w:p>
        </w:tc>
      </w:tr>
      <w:tr w:rsidR="002D7B05" w14:paraId="7F736409" w14:textId="77777777" w:rsidTr="002D7B05">
        <w:tc>
          <w:tcPr>
            <w:tcW w:w="4410" w:type="dxa"/>
            <w:tcBorders>
              <w:left w:val="single" w:sz="1" w:space="0" w:color="000000"/>
              <w:bottom w:val="single" w:sz="1" w:space="0" w:color="000000"/>
            </w:tcBorders>
            <w:shd w:val="clear" w:color="auto" w:fill="FFFFFF"/>
          </w:tcPr>
          <w:p w14:paraId="5B8902E5" w14:textId="77777777" w:rsidR="002D7B05" w:rsidRDefault="002D7B05">
            <w:pPr>
              <w:pStyle w:val="TableContents"/>
              <w:jc w:val="both"/>
              <w:rPr>
                <w:lang w:val="pt-BR"/>
              </w:rPr>
            </w:pPr>
            <w:r>
              <w:rPr>
                <w:lang w:val="pt-BR"/>
              </w:rPr>
              <w:t>Art. 5º</w:t>
            </w:r>
            <w:r>
              <w:rPr>
                <w:rFonts w:eastAsia="Liberation Serif" w:cs="Liberation Serif"/>
                <w:lang w:val="pt-BR"/>
              </w:rPr>
              <w:t xml:space="preserve"> </w:t>
            </w:r>
            <w:r>
              <w:rPr>
                <w:lang w:val="pt-BR"/>
              </w:rPr>
              <w:t>Para os efeitos desta Lei, considera-se:</w:t>
            </w:r>
          </w:p>
        </w:tc>
        <w:tc>
          <w:tcPr>
            <w:tcW w:w="4680" w:type="dxa"/>
            <w:tcBorders>
              <w:left w:val="single" w:sz="1" w:space="0" w:color="000000"/>
              <w:bottom w:val="single" w:sz="1" w:space="0" w:color="000000"/>
              <w:right w:val="single" w:sz="1" w:space="0" w:color="000000"/>
            </w:tcBorders>
            <w:shd w:val="clear" w:color="auto" w:fill="FFFFFF"/>
          </w:tcPr>
          <w:p w14:paraId="3240F2D2" w14:textId="77777777" w:rsidR="002D7B05" w:rsidRDefault="002D7B05">
            <w:pPr>
              <w:jc w:val="both"/>
              <w:rPr>
                <w:lang w:val="pt-BR"/>
              </w:rPr>
            </w:pPr>
            <w:r>
              <w:rPr>
                <w:lang w:val="pt-BR"/>
              </w:rPr>
              <w:t>Art. 5º Para os efeitos desta Lei, considera-se:</w:t>
            </w:r>
          </w:p>
        </w:tc>
        <w:tc>
          <w:tcPr>
            <w:tcW w:w="4680" w:type="dxa"/>
            <w:tcBorders>
              <w:left w:val="single" w:sz="1" w:space="0" w:color="000000"/>
              <w:bottom w:val="single" w:sz="1" w:space="0" w:color="000000"/>
              <w:right w:val="single" w:sz="1" w:space="0" w:color="000000"/>
            </w:tcBorders>
            <w:shd w:val="clear" w:color="auto" w:fill="FFFFFF"/>
          </w:tcPr>
          <w:p w14:paraId="36B7DAF0" w14:textId="77777777" w:rsidR="00955229" w:rsidRPr="001F5C5D" w:rsidRDefault="00955229" w:rsidP="00955229">
            <w:pPr>
              <w:spacing w:before="240" w:after="240"/>
              <w:contextualSpacing/>
              <w:rPr>
                <w:rFonts w:cs="Times New Roman"/>
              </w:rPr>
            </w:pPr>
            <w:r w:rsidRPr="001F5C5D">
              <w:rPr>
                <w:rFonts w:cs="Times New Roman"/>
                <w:b/>
              </w:rPr>
              <w:t>Article 5</w:t>
            </w:r>
            <w:r w:rsidRPr="001F5C5D">
              <w:rPr>
                <w:rFonts w:cs="Times New Roman"/>
              </w:rPr>
              <w:t xml:space="preserve">  For the purposes of this Act, the terms below are defined as follows:</w:t>
            </w:r>
          </w:p>
          <w:p w14:paraId="00B01DC9" w14:textId="77777777" w:rsidR="002D7B05" w:rsidRPr="001F5C5D" w:rsidRDefault="002D7B05">
            <w:pPr>
              <w:jc w:val="both"/>
            </w:pPr>
          </w:p>
        </w:tc>
      </w:tr>
      <w:tr w:rsidR="002D7B05" w14:paraId="78ADB59B" w14:textId="77777777" w:rsidTr="002D7B05">
        <w:tc>
          <w:tcPr>
            <w:tcW w:w="4410" w:type="dxa"/>
            <w:tcBorders>
              <w:left w:val="single" w:sz="1" w:space="0" w:color="000000"/>
              <w:bottom w:val="single" w:sz="1" w:space="0" w:color="000000"/>
            </w:tcBorders>
            <w:shd w:val="clear" w:color="auto" w:fill="FFFFFF"/>
          </w:tcPr>
          <w:p w14:paraId="08D19A12" w14:textId="77777777" w:rsidR="002D7B05" w:rsidRDefault="002D7B05">
            <w:pPr>
              <w:pStyle w:val="TableContents"/>
              <w:jc w:val="both"/>
              <w:rPr>
                <w:lang w:val="pt-BR"/>
              </w:rPr>
            </w:pPr>
            <w:r>
              <w:rPr>
                <w:lang w:val="pt-BR"/>
              </w:rPr>
              <w:t>I – Internet: o sistema constituído de conjunto de protocolos lógicos, estruturado em escala mundial para uso público e irrestrito, com a finalidade de possibilitar a comunicação de dados entre terminais por meio de diferentes redes;</w:t>
            </w:r>
          </w:p>
        </w:tc>
        <w:tc>
          <w:tcPr>
            <w:tcW w:w="4680" w:type="dxa"/>
            <w:tcBorders>
              <w:left w:val="single" w:sz="1" w:space="0" w:color="000000"/>
              <w:bottom w:val="single" w:sz="1" w:space="0" w:color="000000"/>
              <w:right w:val="single" w:sz="1" w:space="0" w:color="000000"/>
            </w:tcBorders>
            <w:shd w:val="clear" w:color="auto" w:fill="FFFFFF"/>
          </w:tcPr>
          <w:p w14:paraId="6C1059A9" w14:textId="77777777" w:rsidR="002D7B05" w:rsidRDefault="002D7B05">
            <w:pPr>
              <w:jc w:val="both"/>
              <w:rPr>
                <w:lang w:val="pt-BR"/>
              </w:rPr>
            </w:pPr>
            <w:r>
              <w:rPr>
                <w:lang w:val="pt-BR"/>
              </w:rPr>
              <w:t>I – Internet: o sistema constituído de conjunto de protocolos lógicos, estruturado em escala mundial para uso público e irrestrito, com a finalidade de possibilitar a comunicação de dados entre terminais por meio de diferentes redes;</w:t>
            </w:r>
          </w:p>
        </w:tc>
        <w:tc>
          <w:tcPr>
            <w:tcW w:w="4680" w:type="dxa"/>
            <w:tcBorders>
              <w:left w:val="single" w:sz="1" w:space="0" w:color="000000"/>
              <w:bottom w:val="single" w:sz="1" w:space="0" w:color="000000"/>
              <w:right w:val="single" w:sz="1" w:space="0" w:color="000000"/>
            </w:tcBorders>
            <w:shd w:val="clear" w:color="auto" w:fill="FFFFFF"/>
          </w:tcPr>
          <w:p w14:paraId="10EB6E70" w14:textId="77777777" w:rsidR="00955229" w:rsidRPr="001F5C5D" w:rsidRDefault="00955229" w:rsidP="00955229">
            <w:pPr>
              <w:spacing w:before="240" w:after="240"/>
              <w:contextualSpacing/>
              <w:rPr>
                <w:rFonts w:cs="Times New Roman"/>
              </w:rPr>
            </w:pPr>
            <w:r w:rsidRPr="001F5C5D">
              <w:rPr>
                <w:rFonts w:cs="Times New Roman"/>
              </w:rPr>
              <w:t>I - Internet: a system comprised of a set of logical protocols, in worldwide scale for unrestricted public use, which enables data communication between terminals through different networks;</w:t>
            </w:r>
          </w:p>
          <w:p w14:paraId="4A4CA048" w14:textId="77777777" w:rsidR="002D7B05" w:rsidRPr="001F5C5D" w:rsidRDefault="002D7B05">
            <w:pPr>
              <w:jc w:val="both"/>
            </w:pPr>
          </w:p>
        </w:tc>
      </w:tr>
      <w:tr w:rsidR="002D7B05" w14:paraId="5B5837D0" w14:textId="77777777" w:rsidTr="002D7B05">
        <w:tc>
          <w:tcPr>
            <w:tcW w:w="4410" w:type="dxa"/>
            <w:tcBorders>
              <w:left w:val="single" w:sz="1" w:space="0" w:color="000000"/>
              <w:bottom w:val="single" w:sz="1" w:space="0" w:color="000000"/>
            </w:tcBorders>
            <w:shd w:val="clear" w:color="auto" w:fill="FFFFFF"/>
          </w:tcPr>
          <w:p w14:paraId="3B1CF824" w14:textId="77777777" w:rsidR="002D7B05" w:rsidRDefault="002D7B05">
            <w:pPr>
              <w:pStyle w:val="TableContents"/>
              <w:jc w:val="both"/>
              <w:rPr>
                <w:shd w:val="clear" w:color="auto" w:fill="FFFFFF"/>
                <w:lang w:val="pt-BR"/>
              </w:rPr>
            </w:pPr>
            <w:r>
              <w:rPr>
                <w:lang w:val="pt-BR"/>
              </w:rPr>
              <w:t>II – terminal: computador ou qualquer dispositivo que se conecte à Internet;</w:t>
            </w:r>
          </w:p>
        </w:tc>
        <w:tc>
          <w:tcPr>
            <w:tcW w:w="4680" w:type="dxa"/>
            <w:tcBorders>
              <w:left w:val="single" w:sz="1" w:space="0" w:color="000000"/>
              <w:bottom w:val="single" w:sz="1" w:space="0" w:color="000000"/>
              <w:right w:val="single" w:sz="1" w:space="0" w:color="000000"/>
            </w:tcBorders>
            <w:shd w:val="clear" w:color="auto" w:fill="FFFFFF"/>
          </w:tcPr>
          <w:p w14:paraId="6168483B" w14:textId="77777777" w:rsidR="002D7B05" w:rsidRDefault="002D7B05">
            <w:pPr>
              <w:jc w:val="both"/>
              <w:rPr>
                <w:lang w:val="pt-BR"/>
              </w:rPr>
            </w:pPr>
            <w:r>
              <w:rPr>
                <w:shd w:val="clear" w:color="auto" w:fill="FFFFFF"/>
                <w:lang w:val="pt-BR"/>
              </w:rPr>
              <w:t>II – terminal: computador ou qualquer dispositivo que se conecte à Internet;</w:t>
            </w:r>
          </w:p>
        </w:tc>
        <w:tc>
          <w:tcPr>
            <w:tcW w:w="4680" w:type="dxa"/>
            <w:tcBorders>
              <w:left w:val="single" w:sz="1" w:space="0" w:color="000000"/>
              <w:bottom w:val="single" w:sz="1" w:space="0" w:color="000000"/>
              <w:right w:val="single" w:sz="1" w:space="0" w:color="000000"/>
            </w:tcBorders>
            <w:shd w:val="clear" w:color="auto" w:fill="FFFFFF"/>
          </w:tcPr>
          <w:p w14:paraId="7FE1AB32" w14:textId="77777777" w:rsidR="00955229" w:rsidRPr="001F5C5D" w:rsidRDefault="00955229" w:rsidP="00955229">
            <w:pPr>
              <w:spacing w:before="240" w:after="240"/>
              <w:contextualSpacing/>
              <w:rPr>
                <w:rFonts w:cs="Times New Roman"/>
              </w:rPr>
            </w:pPr>
            <w:r w:rsidRPr="001F5C5D">
              <w:rPr>
                <w:rFonts w:cs="Times New Roman"/>
              </w:rPr>
              <w:t>II - terminal: any computer or device that connects to the Internet;</w:t>
            </w:r>
          </w:p>
          <w:p w14:paraId="78A7E063" w14:textId="77777777" w:rsidR="002D7B05" w:rsidRPr="001F5C5D" w:rsidRDefault="002D7B05">
            <w:pPr>
              <w:jc w:val="both"/>
            </w:pPr>
          </w:p>
        </w:tc>
      </w:tr>
      <w:tr w:rsidR="002D7B05" w14:paraId="2922A720" w14:textId="77777777" w:rsidTr="002D7B05">
        <w:tc>
          <w:tcPr>
            <w:tcW w:w="4410" w:type="dxa"/>
            <w:tcBorders>
              <w:left w:val="single" w:sz="1" w:space="0" w:color="000000"/>
              <w:bottom w:val="single" w:sz="1" w:space="0" w:color="000000"/>
            </w:tcBorders>
            <w:shd w:val="clear" w:color="auto" w:fill="FFFFFF"/>
          </w:tcPr>
          <w:p w14:paraId="62621E85" w14:textId="77777777" w:rsidR="002D7B05" w:rsidRDefault="002D7B05">
            <w:pPr>
              <w:pStyle w:val="TableContents"/>
              <w:jc w:val="both"/>
              <w:rPr>
                <w:shd w:val="clear" w:color="auto" w:fill="FFFFFF"/>
                <w:lang w:val="pt-BR"/>
              </w:rPr>
            </w:pPr>
            <w:r>
              <w:rPr>
                <w:lang w:val="pt-BR"/>
              </w:rPr>
              <w:t>III - administrador de sistema autônomo: pessoa física ou jurídica que administra blocos de endereço Internet Protocol - IP específicos e o respectivo sistema autônomo de roteamento, devidamente cadastrada no ente nacional responsável pelo registro e distribuição de endereços IP geograficamente referentes ao País;</w:t>
            </w:r>
          </w:p>
        </w:tc>
        <w:tc>
          <w:tcPr>
            <w:tcW w:w="4680" w:type="dxa"/>
            <w:tcBorders>
              <w:left w:val="single" w:sz="1" w:space="0" w:color="000000"/>
              <w:bottom w:val="single" w:sz="1" w:space="0" w:color="000000"/>
              <w:right w:val="single" w:sz="1" w:space="0" w:color="000000"/>
            </w:tcBorders>
            <w:shd w:val="clear" w:color="auto" w:fill="FFFFFF"/>
          </w:tcPr>
          <w:p w14:paraId="6939CD19" w14:textId="77777777" w:rsidR="002D7B05" w:rsidRDefault="002D7B05">
            <w:pPr>
              <w:jc w:val="both"/>
              <w:rPr>
                <w:lang w:val="pt-BR"/>
              </w:rPr>
            </w:pPr>
            <w:r>
              <w:rPr>
                <w:shd w:val="clear" w:color="auto" w:fill="FFFFFF"/>
                <w:lang w:val="pt-BR"/>
              </w:rPr>
              <w:t>III – administrador de sistema autônomo: pessoa física ou jurídica que administra blocos de endereço Internet Protocol – IP específicos e o respectivo sistema autônomo de roteamento, devidamente cadastrada no ente nacional responsável pelo registro e distribuição de endereços IP geograficamente referentes ao País;</w:t>
            </w:r>
          </w:p>
        </w:tc>
        <w:tc>
          <w:tcPr>
            <w:tcW w:w="4680" w:type="dxa"/>
            <w:tcBorders>
              <w:left w:val="single" w:sz="1" w:space="0" w:color="000000"/>
              <w:bottom w:val="single" w:sz="1" w:space="0" w:color="000000"/>
              <w:right w:val="single" w:sz="1" w:space="0" w:color="000000"/>
            </w:tcBorders>
            <w:shd w:val="clear" w:color="auto" w:fill="FFFFFF"/>
          </w:tcPr>
          <w:p w14:paraId="697E30CA" w14:textId="11FFEFBB" w:rsidR="002D7B05" w:rsidRPr="001F5C5D" w:rsidRDefault="00955229">
            <w:pPr>
              <w:jc w:val="both"/>
            </w:pPr>
            <w:r w:rsidRPr="001F5C5D">
              <w:rPr>
                <w:rFonts w:cs="Times New Roman"/>
              </w:rPr>
              <w:t>III - Autonomous System Administrator: a person or legal entity that manages specific blocks of Internet Protocol addresses and their respective autonomous system routing, who is duly registered with the national authority responsible for registration and distribution of IP addresses geographically allocated to the country;</w:t>
            </w:r>
          </w:p>
        </w:tc>
      </w:tr>
      <w:tr w:rsidR="002D7B05" w14:paraId="3B3789F1" w14:textId="77777777" w:rsidTr="002D7B05">
        <w:tc>
          <w:tcPr>
            <w:tcW w:w="4410" w:type="dxa"/>
            <w:tcBorders>
              <w:left w:val="single" w:sz="1" w:space="0" w:color="000000"/>
              <w:bottom w:val="single" w:sz="1" w:space="0" w:color="000000"/>
            </w:tcBorders>
            <w:shd w:val="clear" w:color="auto" w:fill="FFFFFF"/>
          </w:tcPr>
          <w:p w14:paraId="31724620" w14:textId="77777777" w:rsidR="002D7B05" w:rsidRDefault="002D7B05">
            <w:pPr>
              <w:pStyle w:val="TableContents"/>
              <w:jc w:val="both"/>
              <w:rPr>
                <w:lang w:val="pt-BR"/>
              </w:rPr>
            </w:pPr>
            <w:r>
              <w:rPr>
                <w:lang w:val="pt-BR"/>
              </w:rPr>
              <w:t>IV - endereço IP: código atribuído a um terminal de uma rede para permitir sua identificação, definido segundo parâmetros internacionais;</w:t>
            </w:r>
          </w:p>
        </w:tc>
        <w:tc>
          <w:tcPr>
            <w:tcW w:w="4680" w:type="dxa"/>
            <w:tcBorders>
              <w:left w:val="single" w:sz="1" w:space="0" w:color="000000"/>
              <w:bottom w:val="single" w:sz="1" w:space="0" w:color="000000"/>
              <w:right w:val="single" w:sz="1" w:space="0" w:color="000000"/>
            </w:tcBorders>
            <w:shd w:val="clear" w:color="auto" w:fill="FFFFFF"/>
          </w:tcPr>
          <w:p w14:paraId="07F908C1" w14:textId="77777777" w:rsidR="002D7B05" w:rsidRDefault="002D7B05">
            <w:pPr>
              <w:jc w:val="both"/>
              <w:rPr>
                <w:lang w:val="pt-BR"/>
              </w:rPr>
            </w:pPr>
            <w:r>
              <w:rPr>
                <w:lang w:val="pt-BR"/>
              </w:rPr>
              <w:t>IV – endereço IP: código atribuído a um terminal de uma rede para permitir sua identificação, definido segundo parâmetros internacionais;</w:t>
            </w:r>
          </w:p>
        </w:tc>
        <w:tc>
          <w:tcPr>
            <w:tcW w:w="4680" w:type="dxa"/>
            <w:tcBorders>
              <w:left w:val="single" w:sz="1" w:space="0" w:color="000000"/>
              <w:bottom w:val="single" w:sz="1" w:space="0" w:color="000000"/>
              <w:right w:val="single" w:sz="1" w:space="0" w:color="000000"/>
            </w:tcBorders>
            <w:shd w:val="clear" w:color="auto" w:fill="FFFFFF"/>
          </w:tcPr>
          <w:p w14:paraId="77D18065" w14:textId="6CFD893F" w:rsidR="002D7B05" w:rsidRPr="001F5C5D" w:rsidRDefault="00955229">
            <w:pPr>
              <w:jc w:val="both"/>
            </w:pPr>
            <w:r w:rsidRPr="001F5C5D">
              <w:rPr>
                <w:rFonts w:cs="Times New Roman"/>
              </w:rPr>
              <w:t>IV – IP address: an alphanumerical code assigned to a terminal connected to a network that enables terminal identification, according to international standards;</w:t>
            </w:r>
          </w:p>
        </w:tc>
      </w:tr>
      <w:tr w:rsidR="002D7B05" w14:paraId="09CAE943" w14:textId="77777777" w:rsidTr="002D7B05">
        <w:tc>
          <w:tcPr>
            <w:tcW w:w="4410" w:type="dxa"/>
            <w:tcBorders>
              <w:left w:val="single" w:sz="1" w:space="0" w:color="000000"/>
              <w:bottom w:val="single" w:sz="1" w:space="0" w:color="000000"/>
            </w:tcBorders>
            <w:shd w:val="clear" w:color="auto" w:fill="FFFFFF"/>
          </w:tcPr>
          <w:p w14:paraId="5CB3C814" w14:textId="77777777" w:rsidR="002D7B05" w:rsidRDefault="002D7B05">
            <w:pPr>
              <w:pStyle w:val="TableContents"/>
              <w:jc w:val="both"/>
              <w:rPr>
                <w:lang w:val="pt-BR"/>
              </w:rPr>
            </w:pPr>
            <w:r>
              <w:rPr>
                <w:lang w:val="pt-BR"/>
              </w:rPr>
              <w:t>V - conexão à Internet: habilitação de um terminal para envio e recebimento de pacotes de dados pela Internet, mediante a atribuição ou autenticação de um endereço IP;</w:t>
            </w:r>
          </w:p>
        </w:tc>
        <w:tc>
          <w:tcPr>
            <w:tcW w:w="4680" w:type="dxa"/>
            <w:tcBorders>
              <w:left w:val="single" w:sz="1" w:space="0" w:color="000000"/>
              <w:bottom w:val="single" w:sz="1" w:space="0" w:color="000000"/>
              <w:right w:val="single" w:sz="1" w:space="0" w:color="000000"/>
            </w:tcBorders>
            <w:shd w:val="clear" w:color="auto" w:fill="FFFFFF"/>
          </w:tcPr>
          <w:p w14:paraId="780F85D2" w14:textId="77777777" w:rsidR="002D7B05" w:rsidRDefault="002D7B05">
            <w:pPr>
              <w:jc w:val="both"/>
              <w:rPr>
                <w:lang w:val="pt-BR"/>
              </w:rPr>
            </w:pPr>
            <w:r>
              <w:rPr>
                <w:lang w:val="pt-BR"/>
              </w:rPr>
              <w:t>V – conexão à Internet: habilitação de um terminal para envio e recebimento d</w:t>
            </w:r>
            <w:r>
              <w:rPr>
                <w:shd w:val="clear" w:color="auto" w:fill="FFFFFF"/>
                <w:lang w:val="pt-BR"/>
              </w:rPr>
              <w:t>e pacotes de dados pela Internet, mediante a atribuição ou autenticação de um endereço IP;</w:t>
            </w:r>
          </w:p>
        </w:tc>
        <w:tc>
          <w:tcPr>
            <w:tcW w:w="4680" w:type="dxa"/>
            <w:tcBorders>
              <w:left w:val="single" w:sz="1" w:space="0" w:color="000000"/>
              <w:bottom w:val="single" w:sz="1" w:space="0" w:color="000000"/>
              <w:right w:val="single" w:sz="1" w:space="0" w:color="000000"/>
            </w:tcBorders>
            <w:shd w:val="clear" w:color="auto" w:fill="FFFFFF"/>
          </w:tcPr>
          <w:p w14:paraId="5732875D" w14:textId="77777777" w:rsidR="00955229" w:rsidRPr="001F5C5D" w:rsidRDefault="00955229" w:rsidP="00955229">
            <w:pPr>
              <w:spacing w:before="240" w:after="240"/>
              <w:contextualSpacing/>
              <w:rPr>
                <w:rFonts w:cs="Times New Roman"/>
              </w:rPr>
            </w:pPr>
            <w:r w:rsidRPr="001F5C5D">
              <w:rPr>
                <w:rFonts w:cs="Times New Roman"/>
              </w:rPr>
              <w:t>V - Internet connection: action that enables a terminal to send and receive data packets over the Internet, by IP address assignment or authentication;</w:t>
            </w:r>
          </w:p>
          <w:p w14:paraId="068DD256" w14:textId="77777777" w:rsidR="002D7B05" w:rsidRPr="001F5C5D" w:rsidRDefault="002D7B05">
            <w:pPr>
              <w:jc w:val="both"/>
            </w:pPr>
          </w:p>
        </w:tc>
      </w:tr>
      <w:tr w:rsidR="002D7B05" w14:paraId="65FFB4FB" w14:textId="77777777" w:rsidTr="002D7B05">
        <w:tc>
          <w:tcPr>
            <w:tcW w:w="4410" w:type="dxa"/>
            <w:tcBorders>
              <w:left w:val="single" w:sz="1" w:space="0" w:color="000000"/>
              <w:bottom w:val="single" w:sz="1" w:space="0" w:color="000000"/>
            </w:tcBorders>
            <w:shd w:val="clear" w:color="auto" w:fill="FFFFFF"/>
          </w:tcPr>
          <w:p w14:paraId="486375C6" w14:textId="77777777" w:rsidR="002D7B05" w:rsidRDefault="002D7B05">
            <w:pPr>
              <w:pStyle w:val="TableContents"/>
              <w:jc w:val="both"/>
              <w:rPr>
                <w:shd w:val="clear" w:color="auto" w:fill="FFFFFF"/>
                <w:lang w:val="pt-BR"/>
              </w:rPr>
            </w:pPr>
            <w:r>
              <w:rPr>
                <w:lang w:val="pt-BR"/>
              </w:rPr>
              <w:t>VI - registro de conexão: conjunto de informações referentes à data e hora de início e término de uma conexão à Internet, sua duração e o endereço IP utilizado pelo terminal para o envio e recebimento de pacotes de dados;</w:t>
            </w:r>
          </w:p>
        </w:tc>
        <w:tc>
          <w:tcPr>
            <w:tcW w:w="4680" w:type="dxa"/>
            <w:tcBorders>
              <w:left w:val="single" w:sz="1" w:space="0" w:color="000000"/>
              <w:bottom w:val="single" w:sz="1" w:space="0" w:color="000000"/>
              <w:right w:val="single" w:sz="1" w:space="0" w:color="000000"/>
            </w:tcBorders>
            <w:shd w:val="clear" w:color="auto" w:fill="FFFFFF"/>
          </w:tcPr>
          <w:p w14:paraId="2AA9FCE1" w14:textId="77777777" w:rsidR="002D7B05" w:rsidRDefault="002D7B05">
            <w:pPr>
              <w:jc w:val="both"/>
              <w:rPr>
                <w:lang w:val="pt-BR"/>
              </w:rPr>
            </w:pPr>
            <w:r>
              <w:rPr>
                <w:shd w:val="clear" w:color="auto" w:fill="FFFFFF"/>
                <w:lang w:val="pt-BR"/>
              </w:rPr>
              <w:t>VI – registro de conexão: conjunto de informações referentes à data e hora de início e término de uma conexão à Internet, sua duração e o endereço IP utilizado pelo terminal para o envio e recebimento de pacotes de dados;</w:t>
            </w:r>
          </w:p>
        </w:tc>
        <w:tc>
          <w:tcPr>
            <w:tcW w:w="4680" w:type="dxa"/>
            <w:tcBorders>
              <w:left w:val="single" w:sz="1" w:space="0" w:color="000000"/>
              <w:bottom w:val="single" w:sz="1" w:space="0" w:color="000000"/>
              <w:right w:val="single" w:sz="1" w:space="0" w:color="000000"/>
            </w:tcBorders>
            <w:shd w:val="clear" w:color="auto" w:fill="FFFFFF"/>
          </w:tcPr>
          <w:p w14:paraId="6EAA6627" w14:textId="77777777" w:rsidR="00955229" w:rsidRPr="001F5C5D" w:rsidRDefault="00955229" w:rsidP="00955229">
            <w:pPr>
              <w:spacing w:before="240" w:after="240"/>
              <w:contextualSpacing/>
              <w:rPr>
                <w:rFonts w:cs="Times New Roman"/>
              </w:rPr>
            </w:pPr>
            <w:r w:rsidRPr="001F5C5D">
              <w:rPr>
                <w:rFonts w:cs="Times New Roman"/>
              </w:rPr>
              <w:t>VI - connection log: a set of information regarding the date and time that the Internet connection begins and ends, its duration and the IP address used by the terminal to send and receive data packets;</w:t>
            </w:r>
          </w:p>
          <w:p w14:paraId="5657164F" w14:textId="77777777" w:rsidR="002D7B05" w:rsidRPr="001F5C5D" w:rsidRDefault="002D7B05">
            <w:pPr>
              <w:jc w:val="both"/>
            </w:pPr>
          </w:p>
        </w:tc>
      </w:tr>
      <w:tr w:rsidR="002D7B05" w14:paraId="0593AD19" w14:textId="77777777" w:rsidTr="002D7B05">
        <w:tc>
          <w:tcPr>
            <w:tcW w:w="4410" w:type="dxa"/>
            <w:tcBorders>
              <w:left w:val="single" w:sz="1" w:space="0" w:color="000000"/>
              <w:bottom w:val="single" w:sz="1" w:space="0" w:color="000000"/>
            </w:tcBorders>
            <w:shd w:val="clear" w:color="auto" w:fill="FFFFFF"/>
          </w:tcPr>
          <w:p w14:paraId="1DCEEAAF" w14:textId="77777777" w:rsidR="002D7B05" w:rsidRDefault="002D7B05">
            <w:pPr>
              <w:pStyle w:val="TableContents"/>
              <w:jc w:val="both"/>
              <w:rPr>
                <w:shd w:val="clear" w:color="auto" w:fill="FFFFFF"/>
                <w:lang w:val="pt-BR"/>
              </w:rPr>
            </w:pPr>
            <w:r>
              <w:rPr>
                <w:lang w:val="pt-BR"/>
              </w:rPr>
              <w:t>VII - aplicações de Internet: conjunto de funcionalidades que podem ser acessadas por meio de um terminal conectado à Internet; e</w:t>
            </w:r>
          </w:p>
        </w:tc>
        <w:tc>
          <w:tcPr>
            <w:tcW w:w="4680" w:type="dxa"/>
            <w:tcBorders>
              <w:left w:val="single" w:sz="1" w:space="0" w:color="000000"/>
              <w:bottom w:val="single" w:sz="1" w:space="0" w:color="000000"/>
              <w:right w:val="single" w:sz="1" w:space="0" w:color="000000"/>
            </w:tcBorders>
            <w:shd w:val="clear" w:color="auto" w:fill="FFFFFF"/>
          </w:tcPr>
          <w:p w14:paraId="260E0BD3" w14:textId="77777777" w:rsidR="002D7B05" w:rsidRDefault="002D7B05">
            <w:pPr>
              <w:jc w:val="both"/>
              <w:rPr>
                <w:lang w:val="pt-BR"/>
              </w:rPr>
            </w:pPr>
            <w:r>
              <w:rPr>
                <w:shd w:val="clear" w:color="auto" w:fill="FFFFFF"/>
                <w:lang w:val="pt-BR"/>
              </w:rPr>
              <w:t xml:space="preserve">VII </w:t>
            </w:r>
            <w:r>
              <w:rPr>
                <w:lang w:val="pt-BR"/>
              </w:rPr>
              <w:t>– aplicações de Intern</w:t>
            </w:r>
            <w:r>
              <w:rPr>
                <w:shd w:val="clear" w:color="auto" w:fill="FFFFFF"/>
                <w:lang w:val="pt-BR"/>
              </w:rPr>
              <w:t>et: conjunto de funcionalidades que podem ser acessadas por meio de um terminal conectado à Internet; e</w:t>
            </w:r>
          </w:p>
        </w:tc>
        <w:tc>
          <w:tcPr>
            <w:tcW w:w="4680" w:type="dxa"/>
            <w:tcBorders>
              <w:left w:val="single" w:sz="1" w:space="0" w:color="000000"/>
              <w:bottom w:val="single" w:sz="1" w:space="0" w:color="000000"/>
              <w:right w:val="single" w:sz="1" w:space="0" w:color="000000"/>
            </w:tcBorders>
            <w:shd w:val="clear" w:color="auto" w:fill="FFFFFF"/>
          </w:tcPr>
          <w:p w14:paraId="03E865BD" w14:textId="04A64418" w:rsidR="002D7B05" w:rsidRPr="001F5C5D" w:rsidRDefault="00955229">
            <w:pPr>
              <w:jc w:val="both"/>
            </w:pPr>
            <w:r w:rsidRPr="001F5C5D">
              <w:rPr>
                <w:rFonts w:cs="Times New Roman"/>
              </w:rPr>
              <w:t>VII - Internet application: a set of features that can be accessed by a terminal connected to the Internet, and</w:t>
            </w:r>
          </w:p>
        </w:tc>
      </w:tr>
      <w:tr w:rsidR="002D7B05" w14:paraId="624B2BD3" w14:textId="77777777" w:rsidTr="002D7B05">
        <w:tc>
          <w:tcPr>
            <w:tcW w:w="4410" w:type="dxa"/>
            <w:tcBorders>
              <w:left w:val="single" w:sz="1" w:space="0" w:color="000000"/>
              <w:bottom w:val="single" w:sz="1" w:space="0" w:color="000000"/>
            </w:tcBorders>
            <w:shd w:val="clear" w:color="auto" w:fill="FFFFFF"/>
          </w:tcPr>
          <w:p w14:paraId="0D645CB8" w14:textId="77777777" w:rsidR="002D7B05" w:rsidRDefault="002D7B05">
            <w:pPr>
              <w:pStyle w:val="TableContents"/>
              <w:jc w:val="both"/>
              <w:rPr>
                <w:shd w:val="clear" w:color="auto" w:fill="FFFFFF"/>
                <w:lang w:val="pt-BR"/>
              </w:rPr>
            </w:pPr>
            <w:r>
              <w:rPr>
                <w:lang w:val="pt-BR"/>
              </w:rPr>
              <w:t>VIII - registros de acesso a aplicações de Internet: conjunto de informações referentes à data e hora de uso de uma determinada aplicação de Internet a partir de um determinado endereço IP.</w:t>
            </w:r>
          </w:p>
        </w:tc>
        <w:tc>
          <w:tcPr>
            <w:tcW w:w="4680" w:type="dxa"/>
            <w:tcBorders>
              <w:left w:val="single" w:sz="1" w:space="0" w:color="000000"/>
              <w:bottom w:val="single" w:sz="1" w:space="0" w:color="000000"/>
              <w:right w:val="single" w:sz="1" w:space="0" w:color="000000"/>
            </w:tcBorders>
            <w:shd w:val="clear" w:color="auto" w:fill="FFFFFF"/>
          </w:tcPr>
          <w:p w14:paraId="5E45C101" w14:textId="77777777" w:rsidR="002D7B05" w:rsidRDefault="002D7B05">
            <w:pPr>
              <w:jc w:val="both"/>
              <w:rPr>
                <w:lang w:val="pt-BR"/>
              </w:rPr>
            </w:pPr>
            <w:r>
              <w:rPr>
                <w:shd w:val="clear" w:color="auto" w:fill="FFFFFF"/>
                <w:lang w:val="pt-BR"/>
              </w:rPr>
              <w:t>VIII – registros de acesso a aplicações de Internet: conjunto de informações referentes à data e hora de uso de uma determinada aplicação de Internet a partir de um determinado endereço de IP.</w:t>
            </w:r>
          </w:p>
        </w:tc>
        <w:tc>
          <w:tcPr>
            <w:tcW w:w="4680" w:type="dxa"/>
            <w:tcBorders>
              <w:left w:val="single" w:sz="1" w:space="0" w:color="000000"/>
              <w:bottom w:val="single" w:sz="1" w:space="0" w:color="000000"/>
              <w:right w:val="single" w:sz="1" w:space="0" w:color="000000"/>
            </w:tcBorders>
            <w:shd w:val="clear" w:color="auto" w:fill="FFFFFF"/>
          </w:tcPr>
          <w:p w14:paraId="350A2C1D" w14:textId="08FF149F" w:rsidR="002D7B05" w:rsidRPr="001F5C5D" w:rsidRDefault="00955229">
            <w:pPr>
              <w:jc w:val="both"/>
            </w:pPr>
            <w:r w:rsidRPr="001F5C5D">
              <w:rPr>
                <w:rFonts w:cs="Times New Roman"/>
              </w:rPr>
              <w:t>VIII – Record of access to Internet applications: a set of information regarding the date and time when a specific Internet application was used, from a given IP address.</w:t>
            </w:r>
          </w:p>
        </w:tc>
      </w:tr>
      <w:tr w:rsidR="002D7B05" w14:paraId="3A041066" w14:textId="77777777" w:rsidTr="002D7B05">
        <w:tc>
          <w:tcPr>
            <w:tcW w:w="4410" w:type="dxa"/>
            <w:tcBorders>
              <w:left w:val="single" w:sz="1" w:space="0" w:color="000000"/>
              <w:bottom w:val="single" w:sz="1" w:space="0" w:color="000000"/>
            </w:tcBorders>
            <w:shd w:val="clear" w:color="auto" w:fill="FFFFFF"/>
          </w:tcPr>
          <w:p w14:paraId="78DD2EF1" w14:textId="77777777" w:rsidR="002D7B05" w:rsidRDefault="002D7B05">
            <w:pPr>
              <w:pStyle w:val="TableContents"/>
              <w:jc w:val="both"/>
              <w:rPr>
                <w:shd w:val="clear" w:color="auto" w:fill="FFFFFF"/>
                <w:lang w:val="pt-BR"/>
              </w:rPr>
            </w:pPr>
            <w:r>
              <w:rPr>
                <w:lang w:val="pt-BR"/>
              </w:rPr>
              <w:t>Art. 6º Na interpretação desta Lei, serão levados em conta, além dos fundamentos, princípios e objetivos previstos, a natureza da Internet, seus usos e costumes particulares e sua importância para a promoção do desenvolvimento humano, econômico, social e cultural.</w:t>
            </w:r>
          </w:p>
        </w:tc>
        <w:tc>
          <w:tcPr>
            <w:tcW w:w="4680" w:type="dxa"/>
            <w:tcBorders>
              <w:left w:val="single" w:sz="1" w:space="0" w:color="000000"/>
              <w:bottom w:val="single" w:sz="1" w:space="0" w:color="000000"/>
              <w:right w:val="single" w:sz="1" w:space="0" w:color="000000"/>
            </w:tcBorders>
            <w:shd w:val="clear" w:color="auto" w:fill="FFFFFF"/>
          </w:tcPr>
          <w:p w14:paraId="585EC5F7" w14:textId="77777777" w:rsidR="002D7B05" w:rsidRDefault="002D7B05">
            <w:pPr>
              <w:jc w:val="both"/>
              <w:rPr>
                <w:b/>
                <w:bCs/>
                <w:lang w:val="pt-BR"/>
              </w:rPr>
            </w:pPr>
            <w:r>
              <w:rPr>
                <w:shd w:val="clear" w:color="auto" w:fill="FFFFFF"/>
                <w:lang w:val="pt-BR"/>
              </w:rPr>
              <w:t>Art. 6º Na interpretação des</w:t>
            </w:r>
            <w:r>
              <w:rPr>
                <w:lang w:val="pt-BR"/>
              </w:rPr>
              <w:t>ta Lei serão levados em conta, além dos fundamentos, princípios e objetivos previstos, a natureza da Internet, seus usos e costumes particulares e sua importância para a promoção do desenvolvimento humano, econômico, social e cultural.</w:t>
            </w:r>
          </w:p>
        </w:tc>
        <w:tc>
          <w:tcPr>
            <w:tcW w:w="4680" w:type="dxa"/>
            <w:tcBorders>
              <w:left w:val="single" w:sz="1" w:space="0" w:color="000000"/>
              <w:bottom w:val="single" w:sz="1" w:space="0" w:color="000000"/>
              <w:right w:val="single" w:sz="1" w:space="0" w:color="000000"/>
            </w:tcBorders>
            <w:shd w:val="clear" w:color="auto" w:fill="FFFFFF"/>
          </w:tcPr>
          <w:p w14:paraId="46DD7CA8" w14:textId="46C736B6" w:rsidR="002D7B05" w:rsidRPr="001F5C5D" w:rsidRDefault="00955229">
            <w:pPr>
              <w:jc w:val="both"/>
            </w:pPr>
            <w:r w:rsidRPr="001F5C5D">
              <w:rPr>
                <w:rFonts w:cs="Times New Roman"/>
                <w:b/>
              </w:rPr>
              <w:t>Article 6</w:t>
            </w:r>
            <w:r w:rsidRPr="001F5C5D">
              <w:rPr>
                <w:rFonts w:cs="Times New Roman"/>
              </w:rPr>
              <w:t xml:space="preserve"> Any interpretation of this Act shall take into account the nature of the Internet, its particular uses and traditions, and its relevance in promoting human, economic, social and cultural development, as well as the fundamental safeguards, principles and objectives set forth herein.</w:t>
            </w:r>
          </w:p>
        </w:tc>
      </w:tr>
      <w:tr w:rsidR="002D7B05" w14:paraId="355A953C" w14:textId="77777777" w:rsidTr="002D7B05">
        <w:tc>
          <w:tcPr>
            <w:tcW w:w="4410" w:type="dxa"/>
            <w:tcBorders>
              <w:left w:val="single" w:sz="1" w:space="0" w:color="000000"/>
              <w:bottom w:val="single" w:sz="1" w:space="0" w:color="000000"/>
            </w:tcBorders>
            <w:shd w:val="clear" w:color="auto" w:fill="FFFFFF"/>
          </w:tcPr>
          <w:p w14:paraId="48F5EAF3" w14:textId="77777777" w:rsidR="002D7B05" w:rsidRDefault="002D7B05">
            <w:pPr>
              <w:pStyle w:val="TableContents"/>
              <w:jc w:val="center"/>
              <w:rPr>
                <w:b/>
                <w:bCs/>
                <w:lang w:val="pt-BR"/>
              </w:rPr>
            </w:pPr>
            <w:r>
              <w:rPr>
                <w:b/>
                <w:bCs/>
                <w:lang w:val="pt-BR"/>
              </w:rPr>
              <w:t>CAPÍTULO II</w:t>
            </w:r>
          </w:p>
          <w:p w14:paraId="1D435A93" w14:textId="77777777" w:rsidR="002D7B05" w:rsidRDefault="002D7B05">
            <w:pPr>
              <w:pStyle w:val="TableContents"/>
              <w:jc w:val="center"/>
              <w:rPr>
                <w:b/>
                <w:bCs/>
                <w:lang w:val="pt-BR"/>
              </w:rPr>
            </w:pPr>
          </w:p>
          <w:p w14:paraId="3BF67B44" w14:textId="77777777" w:rsidR="002D7B05" w:rsidRDefault="002D7B05">
            <w:pPr>
              <w:pStyle w:val="TableContents"/>
              <w:jc w:val="center"/>
              <w:rPr>
                <w:b/>
                <w:bCs/>
                <w:lang w:val="pt-BR"/>
              </w:rPr>
            </w:pPr>
            <w:r>
              <w:rPr>
                <w:b/>
                <w:bCs/>
                <w:lang w:val="pt-BR"/>
              </w:rPr>
              <w:t>DOS DIREITOS E GARANTIAS DOS USUÁRIOS</w:t>
            </w:r>
          </w:p>
        </w:tc>
        <w:tc>
          <w:tcPr>
            <w:tcW w:w="4680" w:type="dxa"/>
            <w:tcBorders>
              <w:left w:val="single" w:sz="1" w:space="0" w:color="000000"/>
              <w:bottom w:val="single" w:sz="1" w:space="0" w:color="000000"/>
              <w:right w:val="single" w:sz="1" w:space="0" w:color="000000"/>
            </w:tcBorders>
            <w:shd w:val="clear" w:color="auto" w:fill="FFFFFF"/>
          </w:tcPr>
          <w:p w14:paraId="79E3AC94" w14:textId="77777777" w:rsidR="002D7B05" w:rsidRDefault="002D7B05">
            <w:pPr>
              <w:jc w:val="center"/>
              <w:rPr>
                <w:b/>
                <w:bCs/>
                <w:lang w:val="pt-BR"/>
              </w:rPr>
            </w:pPr>
            <w:r>
              <w:rPr>
                <w:b/>
                <w:bCs/>
                <w:lang w:val="pt-BR"/>
              </w:rPr>
              <w:t>CAPÍTULO II</w:t>
            </w:r>
          </w:p>
          <w:p w14:paraId="2E60918B" w14:textId="77777777" w:rsidR="002D7B05" w:rsidRDefault="002D7B05">
            <w:pPr>
              <w:jc w:val="center"/>
              <w:rPr>
                <w:b/>
                <w:bCs/>
                <w:lang w:val="pt-BR"/>
              </w:rPr>
            </w:pPr>
          </w:p>
          <w:p w14:paraId="49BC4B00" w14:textId="77777777" w:rsidR="002D7B05" w:rsidRDefault="002D7B05">
            <w:pPr>
              <w:jc w:val="center"/>
              <w:rPr>
                <w:lang w:val="pt-BR"/>
              </w:rPr>
            </w:pPr>
            <w:r>
              <w:rPr>
                <w:b/>
                <w:bCs/>
                <w:lang w:val="pt-BR"/>
              </w:rPr>
              <w:t>DOS DIREITOS E GARANTIAS DOS USUÁRIOS</w:t>
            </w:r>
          </w:p>
        </w:tc>
        <w:tc>
          <w:tcPr>
            <w:tcW w:w="4680" w:type="dxa"/>
            <w:tcBorders>
              <w:left w:val="single" w:sz="1" w:space="0" w:color="000000"/>
              <w:bottom w:val="single" w:sz="1" w:space="0" w:color="000000"/>
              <w:right w:val="single" w:sz="1" w:space="0" w:color="000000"/>
            </w:tcBorders>
            <w:shd w:val="clear" w:color="auto" w:fill="FFFFFF"/>
          </w:tcPr>
          <w:p w14:paraId="0FD9111F" w14:textId="77777777" w:rsidR="00E813BE" w:rsidRPr="001F5C5D" w:rsidRDefault="00E813BE" w:rsidP="00E813BE">
            <w:pPr>
              <w:spacing w:before="240" w:after="240"/>
              <w:contextualSpacing/>
              <w:jc w:val="center"/>
              <w:rPr>
                <w:rFonts w:cs="Times New Roman"/>
                <w:b/>
              </w:rPr>
            </w:pPr>
            <w:r w:rsidRPr="001F5C5D">
              <w:rPr>
                <w:rFonts w:cs="Times New Roman"/>
                <w:b/>
              </w:rPr>
              <w:t>CHAPTER II</w:t>
            </w:r>
          </w:p>
          <w:p w14:paraId="38B658FF" w14:textId="77777777" w:rsidR="00E813BE" w:rsidRPr="001F5C5D" w:rsidRDefault="00E813BE" w:rsidP="00E813BE">
            <w:pPr>
              <w:jc w:val="center"/>
              <w:rPr>
                <w:rFonts w:cs="Times New Roman"/>
                <w:b/>
              </w:rPr>
            </w:pPr>
          </w:p>
          <w:p w14:paraId="5796201B" w14:textId="157299BF" w:rsidR="002D7B05" w:rsidRPr="001F5C5D" w:rsidRDefault="00E813BE" w:rsidP="00E813BE">
            <w:pPr>
              <w:jc w:val="center"/>
            </w:pPr>
            <w:r w:rsidRPr="001F5C5D">
              <w:rPr>
                <w:rFonts w:cs="Times New Roman"/>
                <w:b/>
              </w:rPr>
              <w:t>INTERNET USER RIGHTS AND SAFEGUARDS</w:t>
            </w:r>
          </w:p>
        </w:tc>
      </w:tr>
      <w:tr w:rsidR="002D7B05" w:rsidRPr="00F83024" w14:paraId="157311D9" w14:textId="77777777" w:rsidTr="002D7B05">
        <w:tc>
          <w:tcPr>
            <w:tcW w:w="4410" w:type="dxa"/>
            <w:tcBorders>
              <w:left w:val="single" w:sz="1" w:space="0" w:color="000000"/>
              <w:bottom w:val="single" w:sz="1" w:space="0" w:color="000000"/>
            </w:tcBorders>
            <w:shd w:val="clear" w:color="auto" w:fill="FFFFFF"/>
          </w:tcPr>
          <w:p w14:paraId="6F1BE813" w14:textId="77777777" w:rsidR="002D7B05" w:rsidRDefault="002D7B05">
            <w:pPr>
              <w:pStyle w:val="TableContents"/>
              <w:jc w:val="both"/>
              <w:rPr>
                <w:lang w:val="pt-BR"/>
              </w:rPr>
            </w:pPr>
            <w:r>
              <w:rPr>
                <w:lang w:val="pt-BR"/>
              </w:rPr>
              <w:t>Art. 7º O acesso à Internet é essencial ao exercício da cidadania e ao usuário são assegurados os seguintes direitos:</w:t>
            </w:r>
          </w:p>
        </w:tc>
        <w:tc>
          <w:tcPr>
            <w:tcW w:w="4680" w:type="dxa"/>
            <w:tcBorders>
              <w:left w:val="single" w:sz="1" w:space="0" w:color="000000"/>
              <w:bottom w:val="single" w:sz="1" w:space="0" w:color="000000"/>
              <w:right w:val="single" w:sz="1" w:space="0" w:color="000000"/>
            </w:tcBorders>
            <w:shd w:val="clear" w:color="auto" w:fill="FFFFFF"/>
          </w:tcPr>
          <w:p w14:paraId="1CA31378" w14:textId="77777777" w:rsidR="002D7B05" w:rsidRPr="00F83024" w:rsidRDefault="002D7B05">
            <w:pPr>
              <w:jc w:val="both"/>
              <w:rPr>
                <w:lang w:val="pt-BR"/>
              </w:rPr>
            </w:pPr>
            <w:r>
              <w:rPr>
                <w:lang w:val="pt-BR"/>
              </w:rPr>
              <w:t>Art. 7º O acesso à Internet é essencial ao exercício da cidadania e ao usuário são assegurados os seguintes direitos:</w:t>
            </w:r>
          </w:p>
        </w:tc>
        <w:tc>
          <w:tcPr>
            <w:tcW w:w="4680" w:type="dxa"/>
            <w:tcBorders>
              <w:left w:val="single" w:sz="1" w:space="0" w:color="000000"/>
              <w:bottom w:val="single" w:sz="1" w:space="0" w:color="000000"/>
              <w:right w:val="single" w:sz="1" w:space="0" w:color="000000"/>
            </w:tcBorders>
            <w:shd w:val="clear" w:color="auto" w:fill="FFFFFF"/>
          </w:tcPr>
          <w:p w14:paraId="5A0FF72C" w14:textId="77777777" w:rsidR="00EF7DBC" w:rsidRPr="001F5C5D" w:rsidRDefault="00EF7DBC" w:rsidP="00EF7DBC">
            <w:pPr>
              <w:spacing w:before="240" w:after="240"/>
              <w:contextualSpacing/>
            </w:pPr>
            <w:r w:rsidRPr="001F5C5D">
              <w:t>Article 7 Access to the Internet is essential for citizenship and users are granted the following rights:</w:t>
            </w:r>
          </w:p>
          <w:p w14:paraId="372EB218" w14:textId="77777777" w:rsidR="002D7B05" w:rsidRPr="001F5C5D" w:rsidRDefault="002D7B05">
            <w:pPr>
              <w:jc w:val="both"/>
            </w:pPr>
          </w:p>
        </w:tc>
      </w:tr>
      <w:tr w:rsidR="002D7B05" w14:paraId="01599A6C" w14:textId="77777777" w:rsidTr="002D7B05">
        <w:tc>
          <w:tcPr>
            <w:tcW w:w="4410" w:type="dxa"/>
            <w:tcBorders>
              <w:left w:val="single" w:sz="1" w:space="0" w:color="000000"/>
              <w:bottom w:val="single" w:sz="1" w:space="0" w:color="000000"/>
            </w:tcBorders>
            <w:shd w:val="clear" w:color="auto" w:fill="FFFFFF"/>
            <w:vAlign w:val="center"/>
          </w:tcPr>
          <w:p w14:paraId="7A805E1D"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29A765CA" w14:textId="77777777" w:rsidR="002D7B05" w:rsidRDefault="002D7B05">
            <w:pPr>
              <w:jc w:val="both"/>
              <w:rPr>
                <w:lang w:val="pt-BR"/>
              </w:rPr>
            </w:pPr>
            <w:r w:rsidRPr="00487A59">
              <w:rPr>
                <w:highlight w:val="yellow"/>
                <w:shd w:val="clear" w:color="auto" w:fill="FFFF00"/>
                <w:lang w:val="pt-BR"/>
              </w:rPr>
              <w:t>I – à inviolabilidade da intimidade e da vida privada, assegurado o direito à sua proteção e à inde</w:t>
            </w:r>
            <w:r w:rsidRPr="00487A59">
              <w:rPr>
                <w:highlight w:val="yellow"/>
                <w:shd w:val="clear" w:color="auto" w:fill="FFFFFF"/>
                <w:lang w:val="pt-BR"/>
              </w:rPr>
              <w:t>nização pelo dano material ou moral decorrente de sua violação;</w:t>
            </w:r>
          </w:p>
        </w:tc>
        <w:tc>
          <w:tcPr>
            <w:tcW w:w="4680" w:type="dxa"/>
            <w:tcBorders>
              <w:left w:val="single" w:sz="1" w:space="0" w:color="000000"/>
              <w:bottom w:val="single" w:sz="1" w:space="0" w:color="000000"/>
              <w:right w:val="single" w:sz="1" w:space="0" w:color="000000"/>
            </w:tcBorders>
            <w:shd w:val="clear" w:color="auto" w:fill="FFFFFF"/>
          </w:tcPr>
          <w:p w14:paraId="15F8B58D" w14:textId="77777777" w:rsidR="002D7B05" w:rsidRPr="001F5C5D" w:rsidRDefault="002D7B05">
            <w:pPr>
              <w:jc w:val="both"/>
            </w:pPr>
            <w:r w:rsidRPr="001F5C5D">
              <w:t>I - the inviolability of intimacy and privacy, guaranteed the right to its protection and compensation for material or moral damages resulting from violation;</w:t>
            </w:r>
          </w:p>
        </w:tc>
      </w:tr>
      <w:tr w:rsidR="002D7B05" w:rsidRPr="00F83024" w14:paraId="40DF574B" w14:textId="77777777" w:rsidTr="002D7B05">
        <w:tc>
          <w:tcPr>
            <w:tcW w:w="4410" w:type="dxa"/>
            <w:tcBorders>
              <w:left w:val="single" w:sz="1" w:space="0" w:color="000000"/>
              <w:bottom w:val="single" w:sz="1" w:space="0" w:color="000000"/>
            </w:tcBorders>
            <w:shd w:val="clear" w:color="auto" w:fill="FFFFFF"/>
            <w:vAlign w:val="center"/>
          </w:tcPr>
          <w:p w14:paraId="6585DD8D" w14:textId="77777777" w:rsidR="002D7B05" w:rsidRDefault="002D7B05" w:rsidP="00EF3F25">
            <w:pPr>
              <w:pStyle w:val="TableContents"/>
              <w:jc w:val="both"/>
              <w:rPr>
                <w:color w:val="000000"/>
                <w:shd w:val="clear" w:color="auto" w:fill="FFFFFF"/>
                <w:lang w:val="pt-BR"/>
              </w:rPr>
            </w:pPr>
            <w:r>
              <w:rPr>
                <w:lang w:val="pt-BR"/>
              </w:rPr>
              <w:t xml:space="preserve">I - à inviolabilidade e ao sigilo de suas comunicações pela Internet, salvo por ordem judicial, nas hipóteses e na forma que a lei estabelecer para fins de investigação criminal </w:t>
            </w:r>
            <w:r w:rsidRPr="003C238D">
              <w:rPr>
                <w:lang w:val="pt-BR"/>
              </w:rPr>
              <w:t>ou instrução processual penal;</w:t>
            </w:r>
          </w:p>
        </w:tc>
        <w:tc>
          <w:tcPr>
            <w:tcW w:w="4680" w:type="dxa"/>
            <w:tcBorders>
              <w:left w:val="single" w:sz="1" w:space="0" w:color="000000"/>
              <w:bottom w:val="single" w:sz="1" w:space="0" w:color="000000"/>
              <w:right w:val="single" w:sz="1" w:space="0" w:color="000000"/>
            </w:tcBorders>
            <w:shd w:val="clear" w:color="auto" w:fill="FFFFFF"/>
          </w:tcPr>
          <w:p w14:paraId="5B914C87" w14:textId="77777777" w:rsidR="002D7B05" w:rsidRPr="00F83024" w:rsidRDefault="002D7B05">
            <w:pPr>
              <w:jc w:val="both"/>
              <w:rPr>
                <w:lang w:val="pt-BR"/>
              </w:rPr>
            </w:pPr>
            <w:r>
              <w:rPr>
                <w:color w:val="000000"/>
                <w:shd w:val="clear" w:color="auto" w:fill="FFFFFF"/>
                <w:lang w:val="pt-BR"/>
              </w:rPr>
              <w:t>II – à inviolabilidade e ao sigilo do fluxo de suas comunicações pela Internet, salvo por ordem judicial, na forma da lei;</w:t>
            </w:r>
          </w:p>
        </w:tc>
        <w:tc>
          <w:tcPr>
            <w:tcW w:w="4680" w:type="dxa"/>
            <w:tcBorders>
              <w:left w:val="single" w:sz="1" w:space="0" w:color="000000"/>
              <w:bottom w:val="single" w:sz="1" w:space="0" w:color="000000"/>
              <w:right w:val="single" w:sz="1" w:space="0" w:color="000000"/>
            </w:tcBorders>
            <w:shd w:val="clear" w:color="auto" w:fill="FFFFFF"/>
          </w:tcPr>
          <w:p w14:paraId="7031C855" w14:textId="293CB94E" w:rsidR="002D7B05" w:rsidRPr="001F5C5D" w:rsidRDefault="00EF7DBC" w:rsidP="00EF7DBC">
            <w:pPr>
              <w:jc w:val="both"/>
            </w:pPr>
            <w:r w:rsidRPr="001F5C5D">
              <w:t>II – Inviolability and confidentiality of communications over the Internet, except when this right is waived by a court order  under the terms of the law,</w:t>
            </w:r>
          </w:p>
        </w:tc>
      </w:tr>
      <w:tr w:rsidR="002D7B05" w14:paraId="5D32CC26" w14:textId="77777777" w:rsidTr="002D7B05">
        <w:tc>
          <w:tcPr>
            <w:tcW w:w="4410" w:type="dxa"/>
            <w:tcBorders>
              <w:left w:val="single" w:sz="1" w:space="0" w:color="000000"/>
              <w:bottom w:val="single" w:sz="1" w:space="0" w:color="000000"/>
            </w:tcBorders>
            <w:shd w:val="clear" w:color="auto" w:fill="FFFFFF"/>
            <w:vAlign w:val="center"/>
          </w:tcPr>
          <w:p w14:paraId="5324C02C"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43ED2F5A" w14:textId="77777777" w:rsidR="002D7B05" w:rsidRDefault="002D7B05">
            <w:pPr>
              <w:jc w:val="both"/>
              <w:rPr>
                <w:lang w:val="pt-BR"/>
              </w:rPr>
            </w:pPr>
            <w:r w:rsidRPr="007922FE">
              <w:rPr>
                <w:color w:val="000000"/>
                <w:highlight w:val="yellow"/>
                <w:shd w:val="clear" w:color="auto" w:fill="FFFFFF"/>
                <w:lang w:val="pt-BR"/>
              </w:rPr>
              <w:t>III – à inviolabilidade e ao sigilo de suas comunicações privadas armazenadas, salvo por ordem judicial;</w:t>
            </w:r>
          </w:p>
        </w:tc>
        <w:tc>
          <w:tcPr>
            <w:tcW w:w="4680" w:type="dxa"/>
            <w:tcBorders>
              <w:left w:val="single" w:sz="1" w:space="0" w:color="000000"/>
              <w:bottom w:val="single" w:sz="1" w:space="0" w:color="000000"/>
              <w:right w:val="single" w:sz="1" w:space="0" w:color="000000"/>
            </w:tcBorders>
            <w:shd w:val="clear" w:color="auto" w:fill="FFFFFF"/>
          </w:tcPr>
          <w:p w14:paraId="7D3E6197" w14:textId="77777777" w:rsidR="002D7B05" w:rsidRPr="001F5C5D" w:rsidRDefault="002D7B05" w:rsidP="002D7B05">
            <w:pPr>
              <w:jc w:val="both"/>
            </w:pPr>
            <w:r w:rsidRPr="001F5C5D">
              <w:t>III - the inviolability and secrecy of private communications stored, except by court order;</w:t>
            </w:r>
          </w:p>
        </w:tc>
      </w:tr>
      <w:tr w:rsidR="002D7B05" w14:paraId="2F6A9C42" w14:textId="77777777" w:rsidTr="002D7B05">
        <w:tc>
          <w:tcPr>
            <w:tcW w:w="4410" w:type="dxa"/>
            <w:tcBorders>
              <w:left w:val="single" w:sz="1" w:space="0" w:color="000000"/>
              <w:bottom w:val="single" w:sz="1" w:space="0" w:color="000000"/>
            </w:tcBorders>
            <w:shd w:val="clear" w:color="auto" w:fill="FFFFFF"/>
          </w:tcPr>
          <w:p w14:paraId="00CEB609" w14:textId="77777777" w:rsidR="002D7B05" w:rsidRDefault="002D7B05" w:rsidP="00EF3F25">
            <w:pPr>
              <w:pStyle w:val="TableContents"/>
              <w:jc w:val="both"/>
              <w:rPr>
                <w:lang w:val="pt-BR"/>
              </w:rPr>
            </w:pPr>
            <w:r>
              <w:rPr>
                <w:lang w:val="pt-BR"/>
              </w:rPr>
              <w:t xml:space="preserve">II - à não suspensão da conexão à Internet, salvo por débito diretamente </w:t>
            </w:r>
            <w:r w:rsidRPr="00EF3F25">
              <w:rPr>
                <w:lang w:val="pt-BR"/>
              </w:rPr>
              <w:t>decorrente de sua utilização;</w:t>
            </w:r>
          </w:p>
        </w:tc>
        <w:tc>
          <w:tcPr>
            <w:tcW w:w="4680" w:type="dxa"/>
            <w:tcBorders>
              <w:left w:val="single" w:sz="1" w:space="0" w:color="000000"/>
              <w:bottom w:val="single" w:sz="1" w:space="0" w:color="000000"/>
              <w:right w:val="single" w:sz="1" w:space="0" w:color="000000"/>
            </w:tcBorders>
            <w:shd w:val="clear" w:color="auto" w:fill="FFFFFF"/>
          </w:tcPr>
          <w:p w14:paraId="152A1DC9" w14:textId="77777777" w:rsidR="002D7B05" w:rsidRDefault="002D7B05">
            <w:pPr>
              <w:jc w:val="both"/>
              <w:rPr>
                <w:lang w:val="pt-BR"/>
              </w:rPr>
            </w:pPr>
            <w:r>
              <w:rPr>
                <w:lang w:val="pt-BR"/>
              </w:rPr>
              <w:t>IV– à não suspensão da conexão à Internet, salvo por débito diretamente decorrente de sua utilização;</w:t>
            </w:r>
          </w:p>
        </w:tc>
        <w:tc>
          <w:tcPr>
            <w:tcW w:w="4680" w:type="dxa"/>
            <w:tcBorders>
              <w:left w:val="single" w:sz="1" w:space="0" w:color="000000"/>
              <w:bottom w:val="single" w:sz="1" w:space="0" w:color="000000"/>
              <w:right w:val="single" w:sz="1" w:space="0" w:color="000000"/>
            </w:tcBorders>
            <w:shd w:val="clear" w:color="auto" w:fill="FFFFFF"/>
          </w:tcPr>
          <w:p w14:paraId="0C18D157" w14:textId="1AA2235C" w:rsidR="00895A52" w:rsidRPr="001F5C5D" w:rsidRDefault="00895A52" w:rsidP="00895A52">
            <w:pPr>
              <w:spacing w:before="240" w:after="240"/>
              <w:contextualSpacing/>
              <w:rPr>
                <w:rFonts w:cs="Times New Roman"/>
              </w:rPr>
            </w:pPr>
            <w:r w:rsidRPr="001F5C5D">
              <w:rPr>
                <w:rFonts w:cs="Times New Roman"/>
              </w:rPr>
              <w:t>III –non-stoppage/suspension of Internet connection, except for failure of payments directly related to its use;</w:t>
            </w:r>
          </w:p>
          <w:p w14:paraId="0BC56970" w14:textId="77777777" w:rsidR="002D7B05" w:rsidRPr="001F5C5D" w:rsidRDefault="002D7B05">
            <w:pPr>
              <w:jc w:val="both"/>
            </w:pPr>
          </w:p>
        </w:tc>
      </w:tr>
      <w:tr w:rsidR="002D7B05" w14:paraId="3552AD52" w14:textId="77777777" w:rsidTr="002D7B05">
        <w:tc>
          <w:tcPr>
            <w:tcW w:w="4410" w:type="dxa"/>
            <w:tcBorders>
              <w:left w:val="single" w:sz="1" w:space="0" w:color="000000"/>
              <w:bottom w:val="single" w:sz="1" w:space="0" w:color="000000"/>
            </w:tcBorders>
            <w:shd w:val="clear" w:color="auto" w:fill="FFFFFF"/>
          </w:tcPr>
          <w:p w14:paraId="27F95267" w14:textId="77777777" w:rsidR="002D7B05" w:rsidRDefault="002D7B05" w:rsidP="007922FE">
            <w:pPr>
              <w:pStyle w:val="TableContents"/>
              <w:jc w:val="both"/>
              <w:rPr>
                <w:lang w:val="pt-BR"/>
              </w:rPr>
            </w:pPr>
            <w:r>
              <w:rPr>
                <w:lang w:val="pt-BR"/>
              </w:rPr>
              <w:t xml:space="preserve">III - à manutenção da qualidade contratada da conexão à Internet, observado o </w:t>
            </w:r>
            <w:r w:rsidRPr="00EF3F25">
              <w:rPr>
                <w:lang w:val="pt-BR"/>
              </w:rPr>
              <w:t>disposto no art. 9º;</w:t>
            </w:r>
          </w:p>
        </w:tc>
        <w:tc>
          <w:tcPr>
            <w:tcW w:w="4680" w:type="dxa"/>
            <w:tcBorders>
              <w:left w:val="single" w:sz="1" w:space="0" w:color="000000"/>
              <w:bottom w:val="single" w:sz="1" w:space="0" w:color="000000"/>
              <w:right w:val="single" w:sz="1" w:space="0" w:color="000000"/>
            </w:tcBorders>
            <w:shd w:val="clear" w:color="auto" w:fill="FFFFFF"/>
          </w:tcPr>
          <w:p w14:paraId="22DB0104" w14:textId="77777777" w:rsidR="002D7B05" w:rsidRDefault="002D7B05">
            <w:pPr>
              <w:jc w:val="both"/>
              <w:rPr>
                <w:lang w:val="pt-BR"/>
              </w:rPr>
            </w:pPr>
            <w:r>
              <w:rPr>
                <w:lang w:val="pt-BR"/>
              </w:rPr>
              <w:t>V – à manutenção da qualidade contratada da conexão à Internet;</w:t>
            </w:r>
          </w:p>
        </w:tc>
        <w:tc>
          <w:tcPr>
            <w:tcW w:w="4680" w:type="dxa"/>
            <w:tcBorders>
              <w:left w:val="single" w:sz="1" w:space="0" w:color="000000"/>
              <w:bottom w:val="single" w:sz="1" w:space="0" w:color="000000"/>
              <w:right w:val="single" w:sz="1" w:space="0" w:color="000000"/>
            </w:tcBorders>
            <w:shd w:val="clear" w:color="auto" w:fill="FFFFFF"/>
          </w:tcPr>
          <w:p w14:paraId="46C2AC24" w14:textId="27377734" w:rsidR="002D7B05" w:rsidRPr="001F5C5D" w:rsidRDefault="00895A52" w:rsidP="00895A52">
            <w:pPr>
              <w:jc w:val="both"/>
            </w:pPr>
            <w:r w:rsidRPr="001F5C5D">
              <w:rPr>
                <w:rFonts w:cs="Times New Roman"/>
              </w:rPr>
              <w:t>IV –the quality of the Internet connection must be maintained as hired;</w:t>
            </w:r>
          </w:p>
        </w:tc>
      </w:tr>
      <w:tr w:rsidR="002D7B05" w14:paraId="58449BFA" w14:textId="77777777" w:rsidTr="002D7B05">
        <w:tc>
          <w:tcPr>
            <w:tcW w:w="4410" w:type="dxa"/>
            <w:tcBorders>
              <w:left w:val="single" w:sz="1" w:space="0" w:color="000000"/>
              <w:bottom w:val="single" w:sz="1" w:space="0" w:color="000000"/>
            </w:tcBorders>
            <w:shd w:val="clear" w:color="auto" w:fill="FFFFFF"/>
          </w:tcPr>
          <w:p w14:paraId="3FCFE27A" w14:textId="77777777" w:rsidR="002D7B05" w:rsidRDefault="002D7B05">
            <w:pPr>
              <w:pStyle w:val="TableContents"/>
              <w:jc w:val="both"/>
              <w:rPr>
                <w:lang w:val="pt-BR"/>
              </w:rPr>
            </w:pPr>
            <w:r>
              <w:rPr>
                <w:lang w:val="pt-BR"/>
              </w:rPr>
              <w:t>IV - a informações claras e completas constantes dos contratos de prestação de serviços, com previsão expressa sobre o regime de proteção aos seus dados pessoais, aos registros de conexão e aos registros de acesso a aplicações de Internet, bem como sobre práticas de gerenciamento da rede que possam afetar a qualidade dos serviços oferecidos; e</w:t>
            </w:r>
          </w:p>
        </w:tc>
        <w:tc>
          <w:tcPr>
            <w:tcW w:w="4680" w:type="dxa"/>
            <w:tcBorders>
              <w:left w:val="single" w:sz="1" w:space="0" w:color="000000"/>
              <w:bottom w:val="single" w:sz="1" w:space="0" w:color="000000"/>
              <w:right w:val="single" w:sz="1" w:space="0" w:color="000000"/>
            </w:tcBorders>
            <w:shd w:val="clear" w:color="auto" w:fill="FFFFFF"/>
          </w:tcPr>
          <w:p w14:paraId="25304B4C" w14:textId="77777777" w:rsidR="002D7B05" w:rsidRDefault="002D7B05">
            <w:pPr>
              <w:jc w:val="both"/>
              <w:rPr>
                <w:lang w:val="pt-BR"/>
              </w:rPr>
            </w:pPr>
            <w:r>
              <w:rPr>
                <w:lang w:val="pt-BR"/>
              </w:rPr>
              <w:t xml:space="preserve">VI - a informações claras e completas constantes dos contratos de prestação de serviços, </w:t>
            </w:r>
            <w:r>
              <w:rPr>
                <w:shd w:val="clear" w:color="auto" w:fill="FFFF00"/>
                <w:lang w:val="pt-BR"/>
              </w:rPr>
              <w:t>com detalhamento sobre o regime de proteção aos registros de conexão e aos registros de acesso a aplicações de Internet</w:t>
            </w:r>
            <w:r>
              <w:rPr>
                <w:lang w:val="pt-BR"/>
              </w:rPr>
              <w:t>, bem como sobre práticas de gerenciamento da rede que possam afetar sua qualidade; e</w:t>
            </w:r>
          </w:p>
        </w:tc>
        <w:tc>
          <w:tcPr>
            <w:tcW w:w="4680" w:type="dxa"/>
            <w:tcBorders>
              <w:left w:val="single" w:sz="1" w:space="0" w:color="000000"/>
              <w:bottom w:val="single" w:sz="1" w:space="0" w:color="000000"/>
              <w:right w:val="single" w:sz="1" w:space="0" w:color="000000"/>
            </w:tcBorders>
            <w:shd w:val="clear" w:color="auto" w:fill="FFFFFF"/>
          </w:tcPr>
          <w:p w14:paraId="48C56871" w14:textId="77777777" w:rsidR="002D7B05" w:rsidRPr="001F5C5D" w:rsidRDefault="002D7B05" w:rsidP="002D7B05">
            <w:pPr>
              <w:jc w:val="both"/>
            </w:pPr>
            <w:r w:rsidRPr="001F5C5D">
              <w:t>VI  - to clear and complete information contained in the contracts of service, with details on the arrangements for protecting the connection logs and access records to Internet applications, as well as network management practices that can affect its quality, and</w:t>
            </w:r>
          </w:p>
        </w:tc>
      </w:tr>
      <w:tr w:rsidR="002D7B05" w:rsidRPr="00F83024" w14:paraId="0A16D774" w14:textId="77777777" w:rsidTr="002D7B05">
        <w:tc>
          <w:tcPr>
            <w:tcW w:w="4410" w:type="dxa"/>
            <w:tcBorders>
              <w:left w:val="single" w:sz="1" w:space="0" w:color="000000"/>
              <w:bottom w:val="single" w:sz="1" w:space="0" w:color="000000"/>
            </w:tcBorders>
            <w:shd w:val="clear" w:color="auto" w:fill="FFFFFF"/>
          </w:tcPr>
          <w:p w14:paraId="5B20B95C" w14:textId="77777777" w:rsidR="002D7B05" w:rsidRDefault="002D7B05">
            <w:pPr>
              <w:pStyle w:val="TableContents"/>
              <w:jc w:val="both"/>
              <w:rPr>
                <w:color w:val="000000"/>
                <w:shd w:val="clear" w:color="auto" w:fill="FFFFFF"/>
                <w:lang w:val="pt-BR"/>
              </w:rPr>
            </w:pPr>
            <w:r>
              <w:rPr>
                <w:lang w:val="pt-BR"/>
              </w:rPr>
              <w:t>V - ao não fornecimento a terceiros de seus registros de conexão e de acesso a aplicações de Internet, salvo mediante consentimento ou nas hipóteses previstas em lei.</w:t>
            </w:r>
          </w:p>
        </w:tc>
        <w:tc>
          <w:tcPr>
            <w:tcW w:w="4680" w:type="dxa"/>
            <w:tcBorders>
              <w:left w:val="single" w:sz="1" w:space="0" w:color="000000"/>
              <w:bottom w:val="single" w:sz="1" w:space="0" w:color="000000"/>
              <w:right w:val="single" w:sz="1" w:space="0" w:color="000000"/>
            </w:tcBorders>
            <w:shd w:val="clear" w:color="auto" w:fill="FFFFFF"/>
          </w:tcPr>
          <w:p w14:paraId="1173DBB6" w14:textId="77777777" w:rsidR="002D7B05" w:rsidRPr="00F83024" w:rsidRDefault="002D7B05">
            <w:pPr>
              <w:jc w:val="both"/>
              <w:rPr>
                <w:lang w:val="pt-BR"/>
              </w:rPr>
            </w:pPr>
            <w:r>
              <w:rPr>
                <w:color w:val="000000"/>
                <w:shd w:val="clear" w:color="auto" w:fill="FFFFFF"/>
                <w:lang w:val="pt-BR"/>
              </w:rPr>
              <w:t xml:space="preserve">VII – ao não fornecimento a terceiros de seus </w:t>
            </w:r>
            <w:r w:rsidRPr="00895A52">
              <w:rPr>
                <w:color w:val="000000"/>
                <w:highlight w:val="yellow"/>
                <w:shd w:val="clear" w:color="auto" w:fill="FFFFFF"/>
                <w:lang w:val="pt-BR"/>
              </w:rPr>
              <w:t>dados pessoais, inclusive registros de conexão</w:t>
            </w:r>
            <w:r>
              <w:rPr>
                <w:color w:val="000000"/>
                <w:shd w:val="clear" w:color="auto" w:fill="FFFFFF"/>
                <w:lang w:val="pt-BR"/>
              </w:rPr>
              <w:t>, e de acesso a aplicações de Internet, salvo mediante consentimento livre, expresso e informado ou nas hipóteses previstas em lei;</w:t>
            </w:r>
          </w:p>
        </w:tc>
        <w:tc>
          <w:tcPr>
            <w:tcW w:w="4680" w:type="dxa"/>
            <w:tcBorders>
              <w:left w:val="single" w:sz="1" w:space="0" w:color="000000"/>
              <w:bottom w:val="single" w:sz="1" w:space="0" w:color="000000"/>
              <w:right w:val="single" w:sz="1" w:space="0" w:color="000000"/>
            </w:tcBorders>
            <w:shd w:val="clear" w:color="auto" w:fill="FFFFFF"/>
          </w:tcPr>
          <w:p w14:paraId="24C08E11" w14:textId="677FAE5D" w:rsidR="002D7B05" w:rsidRPr="001F5C5D" w:rsidRDefault="00895A52">
            <w:pPr>
              <w:jc w:val="both"/>
            </w:pPr>
            <w:r w:rsidRPr="001F5C5D">
              <w:rPr>
                <w:rFonts w:cs="Times New Roman"/>
              </w:rPr>
              <w:t>VII - guarantee that connection logs, access to Internet applications records and personal data will not be shared with third parties, except upon the user’s express free and informed consent or as provided by law;</w:t>
            </w:r>
          </w:p>
        </w:tc>
      </w:tr>
      <w:tr w:rsidR="002D7B05" w:rsidRPr="00F83024" w14:paraId="5C631DE4" w14:textId="77777777" w:rsidTr="002D7B05">
        <w:tc>
          <w:tcPr>
            <w:tcW w:w="4410" w:type="dxa"/>
            <w:tcBorders>
              <w:left w:val="single" w:sz="1" w:space="0" w:color="000000"/>
              <w:bottom w:val="single" w:sz="1" w:space="0" w:color="000000"/>
            </w:tcBorders>
            <w:shd w:val="clear" w:color="auto" w:fill="FFFFFF"/>
            <w:vAlign w:val="center"/>
          </w:tcPr>
          <w:p w14:paraId="2954363D"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EB18560" w14:textId="77777777" w:rsidR="002D7B05" w:rsidRPr="003C238D" w:rsidRDefault="002D7B05">
            <w:pPr>
              <w:jc w:val="both"/>
              <w:rPr>
                <w:highlight w:val="yellow"/>
                <w:lang w:val="pt-BR"/>
              </w:rPr>
            </w:pPr>
            <w:r w:rsidRPr="003C238D">
              <w:rPr>
                <w:color w:val="000000"/>
                <w:highlight w:val="yellow"/>
                <w:shd w:val="clear" w:color="auto" w:fill="FFFFFF"/>
                <w:lang w:val="pt-BR"/>
              </w:rPr>
              <w:t>VIII – a informações claras e completas sobre a coleta, uso, armazenamento, tratamento e proteção de seus dados pessoais, que somente poderão ser utilizados para finalidades que:</w:t>
            </w:r>
          </w:p>
        </w:tc>
        <w:tc>
          <w:tcPr>
            <w:tcW w:w="4680" w:type="dxa"/>
            <w:tcBorders>
              <w:left w:val="single" w:sz="1" w:space="0" w:color="000000"/>
              <w:bottom w:val="single" w:sz="1" w:space="0" w:color="000000"/>
              <w:right w:val="single" w:sz="1" w:space="0" w:color="000000"/>
            </w:tcBorders>
            <w:shd w:val="clear" w:color="auto" w:fill="FFFFFF"/>
          </w:tcPr>
          <w:p w14:paraId="1B5664BB" w14:textId="77777777" w:rsidR="002D7B05" w:rsidRPr="001F5C5D" w:rsidRDefault="002C7409" w:rsidP="002C7409">
            <w:pPr>
              <w:jc w:val="both"/>
            </w:pPr>
            <w:r w:rsidRPr="001F5C5D">
              <w:t>VIII – to clear and complete information on the collection, use, storage, processing and protection of personal data, which can only be used for purposes which:</w:t>
            </w:r>
          </w:p>
        </w:tc>
      </w:tr>
      <w:tr w:rsidR="002D7B05" w14:paraId="53709599" w14:textId="77777777" w:rsidTr="002D7B05">
        <w:tc>
          <w:tcPr>
            <w:tcW w:w="4410" w:type="dxa"/>
            <w:tcBorders>
              <w:left w:val="single" w:sz="1" w:space="0" w:color="000000"/>
              <w:bottom w:val="single" w:sz="1" w:space="0" w:color="000000"/>
            </w:tcBorders>
            <w:shd w:val="clear" w:color="auto" w:fill="FFFFFF"/>
            <w:vAlign w:val="center"/>
          </w:tcPr>
          <w:p w14:paraId="617EAA5D" w14:textId="77777777" w:rsidR="002D7B05" w:rsidRDefault="002D7B05">
            <w:pPr>
              <w:pStyle w:val="TableContents"/>
              <w:jc w:val="center"/>
              <w:rPr>
                <w:color w:val="000000"/>
                <w:shd w:val="clear" w:color="auto" w:fill="FFFFFF"/>
              </w:rPr>
            </w:pPr>
            <w:r>
              <w:t>-------</w:t>
            </w:r>
          </w:p>
        </w:tc>
        <w:tc>
          <w:tcPr>
            <w:tcW w:w="4680" w:type="dxa"/>
            <w:tcBorders>
              <w:left w:val="single" w:sz="1" w:space="0" w:color="000000"/>
              <w:bottom w:val="single" w:sz="1" w:space="0" w:color="000000"/>
              <w:right w:val="single" w:sz="1" w:space="0" w:color="000000"/>
            </w:tcBorders>
            <w:shd w:val="clear" w:color="auto" w:fill="FFFFFF"/>
          </w:tcPr>
          <w:p w14:paraId="535A9943" w14:textId="77777777" w:rsidR="002D7B05" w:rsidRPr="00D22035" w:rsidRDefault="002D7B05">
            <w:pPr>
              <w:jc w:val="both"/>
              <w:rPr>
                <w:highlight w:val="yellow"/>
              </w:rPr>
            </w:pPr>
            <w:r w:rsidRPr="00D22035">
              <w:rPr>
                <w:color w:val="000000"/>
                <w:highlight w:val="yellow"/>
                <w:shd w:val="clear" w:color="auto" w:fill="FFFFFF"/>
              </w:rPr>
              <w:t>a) justificaram sua coleta;</w:t>
            </w:r>
          </w:p>
        </w:tc>
        <w:tc>
          <w:tcPr>
            <w:tcW w:w="4680" w:type="dxa"/>
            <w:tcBorders>
              <w:left w:val="single" w:sz="1" w:space="0" w:color="000000"/>
              <w:bottom w:val="single" w:sz="1" w:space="0" w:color="000000"/>
              <w:right w:val="single" w:sz="1" w:space="0" w:color="000000"/>
            </w:tcBorders>
            <w:shd w:val="clear" w:color="auto" w:fill="FFFFFF"/>
          </w:tcPr>
          <w:p w14:paraId="55B67342" w14:textId="77777777" w:rsidR="002D7B05" w:rsidRPr="001F5C5D" w:rsidRDefault="002C7409">
            <w:pPr>
              <w:jc w:val="both"/>
            </w:pPr>
            <w:r w:rsidRPr="001F5C5D">
              <w:t>a) justify its collection;</w:t>
            </w:r>
          </w:p>
        </w:tc>
      </w:tr>
      <w:tr w:rsidR="002D7B05" w:rsidRPr="00F83024" w14:paraId="6BFD46FB" w14:textId="77777777" w:rsidTr="002D7B05">
        <w:tc>
          <w:tcPr>
            <w:tcW w:w="4410" w:type="dxa"/>
            <w:tcBorders>
              <w:left w:val="single" w:sz="1" w:space="0" w:color="000000"/>
              <w:bottom w:val="single" w:sz="1" w:space="0" w:color="000000"/>
            </w:tcBorders>
            <w:shd w:val="clear" w:color="auto" w:fill="FFFFFF"/>
            <w:vAlign w:val="center"/>
          </w:tcPr>
          <w:p w14:paraId="2127FAA1"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5C6C97C" w14:textId="77777777" w:rsidR="002D7B05" w:rsidRPr="00D22035" w:rsidRDefault="002D7B05">
            <w:pPr>
              <w:jc w:val="both"/>
              <w:rPr>
                <w:highlight w:val="yellow"/>
                <w:lang w:val="pt-BR"/>
              </w:rPr>
            </w:pPr>
            <w:r w:rsidRPr="00D22035">
              <w:rPr>
                <w:color w:val="000000"/>
                <w:highlight w:val="yellow"/>
                <w:shd w:val="clear" w:color="auto" w:fill="FFFFFF"/>
                <w:lang w:val="pt-BR"/>
              </w:rPr>
              <w:t xml:space="preserve">b) não sejam vedadas pela legislação; e </w:t>
            </w:r>
          </w:p>
        </w:tc>
        <w:tc>
          <w:tcPr>
            <w:tcW w:w="4680" w:type="dxa"/>
            <w:tcBorders>
              <w:left w:val="single" w:sz="1" w:space="0" w:color="000000"/>
              <w:bottom w:val="single" w:sz="1" w:space="0" w:color="000000"/>
              <w:right w:val="single" w:sz="1" w:space="0" w:color="000000"/>
            </w:tcBorders>
            <w:shd w:val="clear" w:color="auto" w:fill="FFFFFF"/>
          </w:tcPr>
          <w:p w14:paraId="062C491B" w14:textId="77777777" w:rsidR="002D7B05" w:rsidRPr="001F5C5D" w:rsidRDefault="002C7409">
            <w:pPr>
              <w:jc w:val="both"/>
            </w:pPr>
            <w:r w:rsidRPr="001F5C5D">
              <w:t>b) are not prohibited by law, and</w:t>
            </w:r>
          </w:p>
        </w:tc>
      </w:tr>
      <w:tr w:rsidR="002D7B05" w:rsidRPr="00F83024" w14:paraId="01606A4F" w14:textId="77777777" w:rsidTr="002D7B05">
        <w:tc>
          <w:tcPr>
            <w:tcW w:w="4410" w:type="dxa"/>
            <w:tcBorders>
              <w:left w:val="single" w:sz="1" w:space="0" w:color="000000"/>
              <w:bottom w:val="single" w:sz="1" w:space="0" w:color="000000"/>
            </w:tcBorders>
            <w:shd w:val="clear" w:color="auto" w:fill="FFFFFF"/>
            <w:vAlign w:val="center"/>
          </w:tcPr>
          <w:p w14:paraId="6E98F188"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C76F367" w14:textId="77777777" w:rsidR="002D7B05" w:rsidRPr="00D22035" w:rsidRDefault="002D7B05">
            <w:pPr>
              <w:jc w:val="both"/>
              <w:rPr>
                <w:highlight w:val="yellow"/>
                <w:lang w:val="pt-BR"/>
              </w:rPr>
            </w:pPr>
            <w:r w:rsidRPr="00D22035">
              <w:rPr>
                <w:color w:val="000000"/>
                <w:highlight w:val="yellow"/>
                <w:shd w:val="clear" w:color="auto" w:fill="FFFFFF"/>
                <w:lang w:val="pt-BR"/>
              </w:rPr>
              <w:t>c) estejam especificadas nos contratos de prestação de serviços.</w:t>
            </w:r>
          </w:p>
        </w:tc>
        <w:tc>
          <w:tcPr>
            <w:tcW w:w="4680" w:type="dxa"/>
            <w:tcBorders>
              <w:left w:val="single" w:sz="1" w:space="0" w:color="000000"/>
              <w:bottom w:val="single" w:sz="1" w:space="0" w:color="000000"/>
              <w:right w:val="single" w:sz="1" w:space="0" w:color="000000"/>
            </w:tcBorders>
            <w:shd w:val="clear" w:color="auto" w:fill="FFFFFF"/>
          </w:tcPr>
          <w:p w14:paraId="7A64A023" w14:textId="77777777" w:rsidR="002D7B05" w:rsidRPr="001F5C5D" w:rsidRDefault="002C7409">
            <w:pPr>
              <w:jc w:val="both"/>
            </w:pPr>
            <w:r w:rsidRPr="001F5C5D">
              <w:t>c) are specified in contracts for services.</w:t>
            </w:r>
          </w:p>
        </w:tc>
      </w:tr>
      <w:tr w:rsidR="002D7B05" w:rsidRPr="00F83024" w14:paraId="55993600" w14:textId="77777777" w:rsidTr="002D7B05">
        <w:tc>
          <w:tcPr>
            <w:tcW w:w="4410" w:type="dxa"/>
            <w:tcBorders>
              <w:left w:val="single" w:sz="1" w:space="0" w:color="000000"/>
              <w:bottom w:val="single" w:sz="1" w:space="0" w:color="000000"/>
            </w:tcBorders>
            <w:shd w:val="clear" w:color="auto" w:fill="FFFFFF"/>
            <w:vAlign w:val="center"/>
          </w:tcPr>
          <w:p w14:paraId="6ADB1B75"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2B951A3" w14:textId="77777777" w:rsidR="002D7B05" w:rsidRPr="00D22035" w:rsidRDefault="002D7B05">
            <w:pPr>
              <w:jc w:val="both"/>
              <w:rPr>
                <w:highlight w:val="yellow"/>
                <w:lang w:val="pt-BR"/>
              </w:rPr>
            </w:pPr>
            <w:r w:rsidRPr="00D22035">
              <w:rPr>
                <w:color w:val="000000"/>
                <w:highlight w:val="yellow"/>
                <w:shd w:val="clear" w:color="auto" w:fill="FFFFFF"/>
                <w:lang w:val="pt-BR"/>
              </w:rPr>
              <w:t>IX – ao consentimento expresso sobre a coleta, uso, armazenamento e tratamento de dados pessoais, que deverá ocorrer de forma destacada das demais cláusulas contratuais;</w:t>
            </w:r>
          </w:p>
        </w:tc>
        <w:tc>
          <w:tcPr>
            <w:tcW w:w="4680" w:type="dxa"/>
            <w:tcBorders>
              <w:left w:val="single" w:sz="1" w:space="0" w:color="000000"/>
              <w:bottom w:val="single" w:sz="1" w:space="0" w:color="000000"/>
              <w:right w:val="single" w:sz="1" w:space="0" w:color="000000"/>
            </w:tcBorders>
            <w:shd w:val="clear" w:color="auto" w:fill="FFFFFF"/>
          </w:tcPr>
          <w:p w14:paraId="4A7DC271" w14:textId="77777777" w:rsidR="002D7B05" w:rsidRPr="001F5C5D" w:rsidRDefault="002C7409" w:rsidP="002C7409">
            <w:pPr>
              <w:jc w:val="both"/>
            </w:pPr>
            <w:r w:rsidRPr="001F5C5D">
              <w:t xml:space="preserve">IX - to the express </w:t>
            </w:r>
            <w:r w:rsidR="0047445E" w:rsidRPr="001F5C5D">
              <w:t>consent</w:t>
            </w:r>
            <w:r w:rsidRPr="001F5C5D">
              <w:t xml:space="preserve"> to the collection, use, storage and processing of personal data, which should occur prominently based upon the other contractual clauses;</w:t>
            </w:r>
          </w:p>
        </w:tc>
      </w:tr>
      <w:tr w:rsidR="002D7B05" w:rsidRPr="00F83024" w14:paraId="66CFD351" w14:textId="77777777" w:rsidTr="002D7B05">
        <w:tc>
          <w:tcPr>
            <w:tcW w:w="4410" w:type="dxa"/>
            <w:tcBorders>
              <w:left w:val="single" w:sz="1" w:space="0" w:color="000000"/>
              <w:bottom w:val="single" w:sz="1" w:space="0" w:color="000000"/>
            </w:tcBorders>
            <w:shd w:val="clear" w:color="auto" w:fill="FFFFFF"/>
            <w:vAlign w:val="center"/>
          </w:tcPr>
          <w:p w14:paraId="71B98CBE" w14:textId="77777777" w:rsidR="002D7B05" w:rsidRDefault="002D7B05">
            <w:pPr>
              <w:pStyle w:val="TableContents"/>
              <w:jc w:val="center"/>
              <w:rPr>
                <w:color w:val="000000"/>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65940B1" w14:textId="77777777" w:rsidR="002D7B05" w:rsidRPr="00F83024" w:rsidRDefault="002D7B05">
            <w:pPr>
              <w:jc w:val="both"/>
              <w:rPr>
                <w:lang w:val="pt-BR"/>
              </w:rPr>
            </w:pPr>
            <w:r>
              <w:rPr>
                <w:color w:val="000000"/>
                <w:shd w:val="clear" w:color="auto" w:fill="FFFF00"/>
                <w:lang w:val="pt-BR"/>
              </w:rPr>
              <w:t>X – à exclusão definitiva dos dados pessoais que tiver fornecido a determinada aplicação de Internet, a seu requerimento, ao término da relação entre as partes; e</w:t>
            </w:r>
          </w:p>
        </w:tc>
        <w:tc>
          <w:tcPr>
            <w:tcW w:w="4680" w:type="dxa"/>
            <w:tcBorders>
              <w:left w:val="single" w:sz="1" w:space="0" w:color="000000"/>
              <w:bottom w:val="single" w:sz="1" w:space="0" w:color="000000"/>
              <w:right w:val="single" w:sz="1" w:space="0" w:color="000000"/>
            </w:tcBorders>
            <w:shd w:val="clear" w:color="auto" w:fill="FFFFFF"/>
          </w:tcPr>
          <w:p w14:paraId="5913C740" w14:textId="3D351472" w:rsidR="002D7B05" w:rsidRPr="001F5C5D" w:rsidRDefault="00895A52" w:rsidP="002C7409">
            <w:pPr>
              <w:jc w:val="both"/>
            </w:pPr>
            <w:r w:rsidRPr="001F5C5D">
              <w:t xml:space="preserve">X – to the definitive exclusion of </w:t>
            </w:r>
            <w:r w:rsidR="002C7409" w:rsidRPr="001F5C5D">
              <w:t xml:space="preserve"> pe</w:t>
            </w:r>
            <w:r w:rsidRPr="001F5C5D">
              <w:t xml:space="preserve">rsonal data provided to the </w:t>
            </w:r>
            <w:r w:rsidR="002C7409" w:rsidRPr="001F5C5D">
              <w:t xml:space="preserve">Internet application, if asked by the </w:t>
            </w:r>
            <w:r w:rsidR="0047445E" w:rsidRPr="001F5C5D">
              <w:t>user</w:t>
            </w:r>
            <w:r w:rsidR="002C7409" w:rsidRPr="001F5C5D">
              <w:t>, at the end of the relationship between the parties, and</w:t>
            </w:r>
          </w:p>
        </w:tc>
      </w:tr>
      <w:tr w:rsidR="002D7B05" w14:paraId="61BEEADD" w14:textId="77777777" w:rsidTr="002D7B05">
        <w:tc>
          <w:tcPr>
            <w:tcW w:w="4410" w:type="dxa"/>
            <w:tcBorders>
              <w:left w:val="single" w:sz="1" w:space="0" w:color="000000"/>
              <w:bottom w:val="single" w:sz="1" w:space="0" w:color="000000"/>
            </w:tcBorders>
            <w:shd w:val="clear" w:color="auto" w:fill="FFFFFF"/>
            <w:vAlign w:val="center"/>
          </w:tcPr>
          <w:p w14:paraId="4DEAA7F0" w14:textId="77777777" w:rsidR="002D7B05" w:rsidRDefault="002D7B05">
            <w:pPr>
              <w:pStyle w:val="TableContents"/>
              <w:jc w:val="center"/>
              <w:rPr>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3E39700A" w14:textId="77777777" w:rsidR="002D7B05" w:rsidRPr="00D22035" w:rsidRDefault="002D7B05">
            <w:pPr>
              <w:jc w:val="both"/>
              <w:rPr>
                <w:highlight w:val="yellow"/>
                <w:lang w:val="pt-BR"/>
              </w:rPr>
            </w:pPr>
            <w:r w:rsidRPr="00D22035">
              <w:rPr>
                <w:highlight w:val="yellow"/>
                <w:shd w:val="clear" w:color="auto" w:fill="FFFFFF"/>
                <w:lang w:val="pt-BR"/>
              </w:rPr>
              <w:t>XI–</w:t>
            </w:r>
            <w:r w:rsidRPr="00D22035">
              <w:rPr>
                <w:color w:val="000000"/>
                <w:highlight w:val="yellow"/>
                <w:shd w:val="clear" w:color="auto" w:fill="FFFFFF"/>
                <w:lang w:val="pt-BR"/>
              </w:rPr>
              <w:t xml:space="preserve"> à publicidade e clareza de eventuais políticas de uso dos provedores de conexão à Internet e de aplicações de Internet.</w:t>
            </w:r>
          </w:p>
        </w:tc>
        <w:tc>
          <w:tcPr>
            <w:tcW w:w="4680" w:type="dxa"/>
            <w:tcBorders>
              <w:left w:val="single" w:sz="1" w:space="0" w:color="000000"/>
              <w:bottom w:val="single" w:sz="1" w:space="0" w:color="000000"/>
              <w:right w:val="single" w:sz="1" w:space="0" w:color="000000"/>
            </w:tcBorders>
            <w:shd w:val="clear" w:color="auto" w:fill="FFFFFF"/>
          </w:tcPr>
          <w:p w14:paraId="3C8BFEE8" w14:textId="3A63879C" w:rsidR="002D7B05" w:rsidRPr="001F5C5D" w:rsidRDefault="00895A52">
            <w:pPr>
              <w:jc w:val="both"/>
            </w:pPr>
            <w:r w:rsidRPr="001F5C5D">
              <w:t xml:space="preserve">XI – to the publicity and clarity of existent connection providers and Internet application providers terms/policies of use </w:t>
            </w:r>
          </w:p>
        </w:tc>
      </w:tr>
      <w:tr w:rsidR="002D7B05" w:rsidRPr="00F83024" w14:paraId="0AE39C17" w14:textId="77777777" w:rsidTr="002D7B05">
        <w:tc>
          <w:tcPr>
            <w:tcW w:w="4410" w:type="dxa"/>
            <w:tcBorders>
              <w:left w:val="single" w:sz="1" w:space="0" w:color="000000"/>
              <w:bottom w:val="single" w:sz="1" w:space="0" w:color="000000"/>
            </w:tcBorders>
            <w:shd w:val="clear" w:color="auto" w:fill="FFFFFF"/>
          </w:tcPr>
          <w:p w14:paraId="7444FF4B" w14:textId="77777777" w:rsidR="002D7B05" w:rsidRDefault="002D7B05">
            <w:pPr>
              <w:pStyle w:val="TableContents"/>
              <w:jc w:val="both"/>
              <w:rPr>
                <w:lang w:val="pt-BR"/>
              </w:rPr>
            </w:pPr>
            <w:r>
              <w:rPr>
                <w:lang w:val="pt-BR"/>
              </w:rPr>
              <w:t>Art. 8º</w:t>
            </w:r>
            <w:r>
              <w:rPr>
                <w:rFonts w:eastAsia="Liberation Serif" w:cs="Liberation Serif"/>
                <w:lang w:val="pt-BR"/>
              </w:rPr>
              <w:t xml:space="preserve"> </w:t>
            </w:r>
            <w:r>
              <w:rPr>
                <w:lang w:val="pt-BR"/>
              </w:rPr>
              <w:t>A garantia do direito à privacidade e à liberdade de expressão nas comunicações é condição para o pleno exercício do direito de acesso à Internet.</w:t>
            </w:r>
          </w:p>
        </w:tc>
        <w:tc>
          <w:tcPr>
            <w:tcW w:w="4680" w:type="dxa"/>
            <w:tcBorders>
              <w:left w:val="single" w:sz="1" w:space="0" w:color="000000"/>
              <w:bottom w:val="single" w:sz="1" w:space="0" w:color="000000"/>
              <w:right w:val="single" w:sz="1" w:space="0" w:color="000000"/>
            </w:tcBorders>
            <w:shd w:val="clear" w:color="auto" w:fill="FFFFFF"/>
          </w:tcPr>
          <w:p w14:paraId="1602C660" w14:textId="77777777" w:rsidR="002D7B05" w:rsidRPr="00F83024" w:rsidRDefault="002D7B05">
            <w:pPr>
              <w:jc w:val="both"/>
              <w:rPr>
                <w:lang w:val="pt-BR"/>
              </w:rPr>
            </w:pPr>
            <w:r>
              <w:rPr>
                <w:lang w:val="pt-BR"/>
              </w:rPr>
              <w:t>Art. 8º A garantia do direito à privacidade e à liberdade de expressão nas comunicações é condição para o pleno exercício do direito de acesso à Internet.</w:t>
            </w:r>
          </w:p>
        </w:tc>
        <w:tc>
          <w:tcPr>
            <w:tcW w:w="4680" w:type="dxa"/>
            <w:tcBorders>
              <w:left w:val="single" w:sz="1" w:space="0" w:color="000000"/>
              <w:bottom w:val="single" w:sz="1" w:space="0" w:color="000000"/>
              <w:right w:val="single" w:sz="1" w:space="0" w:color="000000"/>
            </w:tcBorders>
            <w:shd w:val="clear" w:color="auto" w:fill="FFFFFF"/>
          </w:tcPr>
          <w:p w14:paraId="03811A89" w14:textId="0D5D5EC4" w:rsidR="002D7B05" w:rsidRPr="001F5C5D" w:rsidRDefault="00895A52">
            <w:pPr>
              <w:jc w:val="both"/>
            </w:pPr>
            <w:r w:rsidRPr="001F5C5D">
              <w:rPr>
                <w:rFonts w:cs="Times New Roman"/>
                <w:b/>
              </w:rPr>
              <w:t>Article 8</w:t>
            </w:r>
            <w:r w:rsidRPr="001F5C5D">
              <w:rPr>
                <w:rFonts w:cs="Times New Roman"/>
              </w:rPr>
              <w:t xml:space="preserve"> Protection of the right to privacy and freedom of expression in communications is a prerequisite for the full enforcement of the right of access to the Internet.</w:t>
            </w:r>
          </w:p>
        </w:tc>
      </w:tr>
      <w:tr w:rsidR="002D7B05" w:rsidRPr="00F83024" w14:paraId="606870A1" w14:textId="77777777" w:rsidTr="002D7B05">
        <w:tc>
          <w:tcPr>
            <w:tcW w:w="4410" w:type="dxa"/>
            <w:tcBorders>
              <w:left w:val="single" w:sz="1" w:space="0" w:color="000000"/>
              <w:bottom w:val="single" w:sz="1" w:space="0" w:color="000000"/>
            </w:tcBorders>
            <w:shd w:val="clear" w:color="auto" w:fill="FFFFFF"/>
            <w:vAlign w:val="center"/>
          </w:tcPr>
          <w:p w14:paraId="58E7D92C" w14:textId="77777777" w:rsidR="002D7B05" w:rsidRDefault="002D7B05">
            <w:pPr>
              <w:pStyle w:val="TableContents"/>
              <w:jc w:val="center"/>
              <w:rPr>
                <w:rFonts w:cs="Liberation Serif"/>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51835D60" w14:textId="77777777" w:rsidR="002D7B05" w:rsidRPr="00F83024" w:rsidRDefault="002D7B05">
            <w:pPr>
              <w:jc w:val="both"/>
              <w:rPr>
                <w:lang w:val="pt-BR"/>
              </w:rPr>
            </w:pPr>
            <w:r w:rsidRPr="00CA0020">
              <w:rPr>
                <w:rFonts w:cs="Liberation Serif"/>
                <w:color w:val="000000"/>
                <w:highlight w:val="yellow"/>
                <w:shd w:val="clear" w:color="auto" w:fill="FFFFFF"/>
                <w:lang w:val="pt-BR"/>
              </w:rPr>
              <w:t>Parágrafo único. São nulas de pleno direito as cláusulas contratuais que violem o disposto no caput, tais como aquelas que:</w:t>
            </w:r>
          </w:p>
        </w:tc>
        <w:tc>
          <w:tcPr>
            <w:tcW w:w="4680" w:type="dxa"/>
            <w:tcBorders>
              <w:left w:val="single" w:sz="1" w:space="0" w:color="000000"/>
              <w:bottom w:val="single" w:sz="1" w:space="0" w:color="000000"/>
              <w:right w:val="single" w:sz="1" w:space="0" w:color="000000"/>
            </w:tcBorders>
            <w:shd w:val="clear" w:color="auto" w:fill="FFFFFF"/>
          </w:tcPr>
          <w:p w14:paraId="37A21766" w14:textId="4BB8AFD0" w:rsidR="002D7B05" w:rsidRPr="001F5C5D" w:rsidRDefault="00895A52" w:rsidP="00BC3DFC">
            <w:pPr>
              <w:jc w:val="both"/>
            </w:pPr>
            <w:r w:rsidRPr="001F5C5D">
              <w:t xml:space="preserve">Solo Paragraph: Are null and void the contract terms that violate the provisions </w:t>
            </w:r>
            <w:r w:rsidR="00BC3DFC" w:rsidRPr="001F5C5D">
              <w:t>aforementioned on article 8</w:t>
            </w:r>
            <w:r w:rsidRPr="001F5C5D">
              <w:t>, such as those that:</w:t>
            </w:r>
          </w:p>
        </w:tc>
      </w:tr>
      <w:tr w:rsidR="002D7B05" w:rsidRPr="00F83024" w14:paraId="72355157" w14:textId="77777777" w:rsidTr="002D7B05">
        <w:tc>
          <w:tcPr>
            <w:tcW w:w="4410" w:type="dxa"/>
            <w:tcBorders>
              <w:left w:val="single" w:sz="1" w:space="0" w:color="000000"/>
              <w:bottom w:val="single" w:sz="1" w:space="0" w:color="000000"/>
            </w:tcBorders>
            <w:shd w:val="clear" w:color="auto" w:fill="FFFFFF"/>
            <w:vAlign w:val="center"/>
          </w:tcPr>
          <w:p w14:paraId="21B5C2C2"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54FD4007" w14:textId="77777777" w:rsidR="002D7B05" w:rsidRPr="00F83024" w:rsidRDefault="002D7B05">
            <w:pPr>
              <w:jc w:val="both"/>
              <w:rPr>
                <w:lang w:val="pt-BR"/>
              </w:rPr>
            </w:pPr>
            <w:r w:rsidRPr="00CA0020">
              <w:rPr>
                <w:color w:val="000000"/>
                <w:highlight w:val="yellow"/>
                <w:shd w:val="clear" w:color="auto" w:fill="FFFFFF"/>
                <w:lang w:val="pt-BR"/>
              </w:rPr>
              <w:t>I - impliquem ofensa à inviolabilidade e ao sigilo das comunicações privadas pela Internet; ou</w:t>
            </w:r>
          </w:p>
        </w:tc>
        <w:tc>
          <w:tcPr>
            <w:tcW w:w="4680" w:type="dxa"/>
            <w:tcBorders>
              <w:left w:val="single" w:sz="1" w:space="0" w:color="000000"/>
              <w:bottom w:val="single" w:sz="1" w:space="0" w:color="000000"/>
              <w:right w:val="single" w:sz="1" w:space="0" w:color="000000"/>
            </w:tcBorders>
            <w:shd w:val="clear" w:color="auto" w:fill="FFFFFF"/>
          </w:tcPr>
          <w:p w14:paraId="128E2530" w14:textId="4B825BDB" w:rsidR="002D7B05" w:rsidRPr="001F5C5D" w:rsidRDefault="00BC0C37" w:rsidP="00BC0C37">
            <w:pPr>
              <w:jc w:val="both"/>
            </w:pPr>
            <w:r w:rsidRPr="001F5C5D">
              <w:t>I – offend the inviolability and secrecy of private communications over the Internet, or</w:t>
            </w:r>
          </w:p>
        </w:tc>
      </w:tr>
      <w:tr w:rsidR="002D7B05" w14:paraId="4FA3C81F" w14:textId="77777777" w:rsidTr="002D7B05">
        <w:tc>
          <w:tcPr>
            <w:tcW w:w="4410" w:type="dxa"/>
            <w:tcBorders>
              <w:left w:val="single" w:sz="1" w:space="0" w:color="000000"/>
              <w:bottom w:val="single" w:sz="1" w:space="0" w:color="000000"/>
            </w:tcBorders>
            <w:shd w:val="clear" w:color="auto" w:fill="FFFFFF"/>
            <w:vAlign w:val="center"/>
          </w:tcPr>
          <w:p w14:paraId="027E6B93"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46F18858" w14:textId="77777777" w:rsidR="002D7B05" w:rsidRDefault="002D7B05">
            <w:pPr>
              <w:jc w:val="both"/>
              <w:rPr>
                <w:b/>
                <w:bCs/>
                <w:lang w:val="pt-BR"/>
              </w:rPr>
            </w:pPr>
            <w:r>
              <w:rPr>
                <w:shd w:val="clear" w:color="auto" w:fill="FFFF00"/>
                <w:lang w:val="pt-BR"/>
              </w:rPr>
              <w:t>II – em contrato de adesão, não ofereçam como alternativa ao contratante a adoção do foro brasileiro para solução de controvérsias decorrentes de serviços prestados no Brasil.</w:t>
            </w:r>
          </w:p>
        </w:tc>
        <w:tc>
          <w:tcPr>
            <w:tcW w:w="4680" w:type="dxa"/>
            <w:tcBorders>
              <w:left w:val="single" w:sz="1" w:space="0" w:color="000000"/>
              <w:bottom w:val="single" w:sz="1" w:space="0" w:color="000000"/>
              <w:right w:val="single" w:sz="1" w:space="0" w:color="000000"/>
            </w:tcBorders>
            <w:shd w:val="clear" w:color="auto" w:fill="FFFFFF"/>
          </w:tcPr>
          <w:p w14:paraId="3B087CAD" w14:textId="4BFEE78A" w:rsidR="002D7B05" w:rsidRPr="001F5C5D" w:rsidRDefault="00BC0C37" w:rsidP="00BC0C37">
            <w:pPr>
              <w:jc w:val="both"/>
              <w:rPr>
                <w:vertAlign w:val="subscript"/>
              </w:rPr>
            </w:pPr>
            <w:r w:rsidRPr="001F5C5D">
              <w:t>II - in adhesion contracts, do not offer an alternative to the user-contractor to adopt the Brazilian courts for resolving disputes arising from services rendered in Brazil.</w:t>
            </w:r>
          </w:p>
        </w:tc>
      </w:tr>
      <w:tr w:rsidR="002D7B05" w14:paraId="7D4F5B77" w14:textId="77777777" w:rsidTr="002D7B05">
        <w:tc>
          <w:tcPr>
            <w:tcW w:w="4410" w:type="dxa"/>
            <w:tcBorders>
              <w:left w:val="single" w:sz="1" w:space="0" w:color="000000"/>
              <w:bottom w:val="single" w:sz="1" w:space="0" w:color="000000"/>
            </w:tcBorders>
            <w:shd w:val="clear" w:color="auto" w:fill="FFFFFF"/>
          </w:tcPr>
          <w:p w14:paraId="59412DD8" w14:textId="77777777" w:rsidR="002D7B05" w:rsidRDefault="002D7B05">
            <w:pPr>
              <w:pStyle w:val="TableContents"/>
              <w:jc w:val="center"/>
              <w:rPr>
                <w:b/>
                <w:bCs/>
                <w:lang w:val="pt-BR"/>
              </w:rPr>
            </w:pPr>
            <w:r>
              <w:rPr>
                <w:b/>
                <w:bCs/>
                <w:lang w:val="pt-BR"/>
              </w:rPr>
              <w:t>CAPÍTULO III</w:t>
            </w:r>
          </w:p>
          <w:p w14:paraId="3488967B" w14:textId="77777777" w:rsidR="002D7B05" w:rsidRDefault="002D7B05">
            <w:pPr>
              <w:pStyle w:val="TableContents"/>
              <w:jc w:val="center"/>
              <w:rPr>
                <w:b/>
                <w:bCs/>
                <w:lang w:val="pt-BR"/>
              </w:rPr>
            </w:pPr>
          </w:p>
          <w:p w14:paraId="7701AC72" w14:textId="77777777" w:rsidR="002D7B05" w:rsidRDefault="002D7B05">
            <w:pPr>
              <w:pStyle w:val="TableContents"/>
              <w:jc w:val="center"/>
              <w:rPr>
                <w:b/>
                <w:bCs/>
                <w:lang w:val="pt-BR"/>
              </w:rPr>
            </w:pPr>
            <w:r>
              <w:rPr>
                <w:b/>
                <w:bCs/>
                <w:lang w:val="pt-BR"/>
              </w:rPr>
              <w:t>DA PROVISÃO DE CONEXÃO E DE APLICAÇÕES DE INTERNET</w:t>
            </w:r>
          </w:p>
        </w:tc>
        <w:tc>
          <w:tcPr>
            <w:tcW w:w="4680" w:type="dxa"/>
            <w:tcBorders>
              <w:left w:val="single" w:sz="1" w:space="0" w:color="000000"/>
              <w:bottom w:val="single" w:sz="1" w:space="0" w:color="000000"/>
              <w:right w:val="single" w:sz="1" w:space="0" w:color="000000"/>
            </w:tcBorders>
            <w:shd w:val="clear" w:color="auto" w:fill="FFFFFF"/>
          </w:tcPr>
          <w:p w14:paraId="1641815C" w14:textId="77777777" w:rsidR="002D7B05" w:rsidRDefault="002D7B05">
            <w:pPr>
              <w:jc w:val="center"/>
              <w:rPr>
                <w:b/>
                <w:bCs/>
                <w:lang w:val="pt-BR"/>
              </w:rPr>
            </w:pPr>
            <w:r>
              <w:rPr>
                <w:b/>
                <w:bCs/>
                <w:lang w:val="pt-BR"/>
              </w:rPr>
              <w:t>CAPÍTULO III</w:t>
            </w:r>
          </w:p>
          <w:p w14:paraId="6A0C6848" w14:textId="77777777" w:rsidR="002D7B05" w:rsidRDefault="002D7B05">
            <w:pPr>
              <w:jc w:val="center"/>
              <w:rPr>
                <w:b/>
                <w:bCs/>
                <w:lang w:val="pt-BR"/>
              </w:rPr>
            </w:pPr>
            <w:r>
              <w:rPr>
                <w:b/>
                <w:bCs/>
                <w:lang w:val="pt-BR"/>
              </w:rPr>
              <w:t>DA PROVISÃO DE CONEXÃO E DE APLICAÇÕES DE INTERNET</w:t>
            </w:r>
          </w:p>
        </w:tc>
        <w:tc>
          <w:tcPr>
            <w:tcW w:w="4680" w:type="dxa"/>
            <w:tcBorders>
              <w:left w:val="single" w:sz="1" w:space="0" w:color="000000"/>
              <w:bottom w:val="single" w:sz="1" w:space="0" w:color="000000"/>
              <w:right w:val="single" w:sz="1" w:space="0" w:color="000000"/>
            </w:tcBorders>
            <w:shd w:val="clear" w:color="auto" w:fill="FFFFFF"/>
          </w:tcPr>
          <w:p w14:paraId="31DB6D19" w14:textId="77777777" w:rsidR="00E813BE" w:rsidRPr="001F5C5D" w:rsidRDefault="00E813BE" w:rsidP="00E813BE">
            <w:pPr>
              <w:spacing w:before="240" w:after="240"/>
              <w:contextualSpacing/>
              <w:jc w:val="center"/>
              <w:rPr>
                <w:rFonts w:cs="Times New Roman"/>
                <w:b/>
              </w:rPr>
            </w:pPr>
            <w:r w:rsidRPr="001F5C5D">
              <w:rPr>
                <w:rFonts w:cs="Times New Roman"/>
                <w:b/>
              </w:rPr>
              <w:t>CHAPTER III</w:t>
            </w:r>
          </w:p>
          <w:p w14:paraId="49F5385D" w14:textId="12C6F672" w:rsidR="00E813BE" w:rsidRPr="001F5C5D" w:rsidRDefault="00E813BE" w:rsidP="00E813BE">
            <w:pPr>
              <w:spacing w:before="240" w:after="240"/>
              <w:contextualSpacing/>
              <w:jc w:val="center"/>
              <w:rPr>
                <w:rFonts w:cs="Times New Roman"/>
                <w:b/>
              </w:rPr>
            </w:pPr>
            <w:r w:rsidRPr="001F5C5D">
              <w:rPr>
                <w:rFonts w:cs="Times New Roman"/>
                <w:b/>
              </w:rPr>
              <w:t>THE PROVISION OF INTERNET CONNECTIONS AND APPLICATIONS</w:t>
            </w:r>
            <w:r w:rsidRPr="001F5C5D">
              <w:rPr>
                <w:rFonts w:cs="Times New Roman"/>
                <w:b/>
              </w:rPr>
              <w:br/>
            </w:r>
          </w:p>
          <w:p w14:paraId="79098565" w14:textId="77777777" w:rsidR="002D7B05" w:rsidRPr="001F5C5D" w:rsidRDefault="002D7B05">
            <w:pPr>
              <w:jc w:val="center"/>
            </w:pPr>
          </w:p>
        </w:tc>
      </w:tr>
      <w:tr w:rsidR="002D7B05" w14:paraId="0C438A4E" w14:textId="77777777" w:rsidTr="002D7B05">
        <w:tc>
          <w:tcPr>
            <w:tcW w:w="4410" w:type="dxa"/>
            <w:tcBorders>
              <w:left w:val="single" w:sz="1" w:space="0" w:color="000000"/>
              <w:bottom w:val="single" w:sz="1" w:space="0" w:color="000000"/>
            </w:tcBorders>
            <w:shd w:val="clear" w:color="auto" w:fill="FFFFFF"/>
          </w:tcPr>
          <w:p w14:paraId="6874D419" w14:textId="77777777" w:rsidR="002D7B05" w:rsidRDefault="002D7B05">
            <w:pPr>
              <w:pStyle w:val="TableContents"/>
              <w:jc w:val="center"/>
              <w:rPr>
                <w:b/>
                <w:bCs/>
                <w:lang w:val="pt-BR"/>
              </w:rPr>
            </w:pPr>
            <w:r>
              <w:rPr>
                <w:b/>
                <w:bCs/>
                <w:lang w:val="pt-BR"/>
              </w:rPr>
              <w:t>Seção I</w:t>
            </w:r>
          </w:p>
          <w:p w14:paraId="64F9A443" w14:textId="77777777" w:rsidR="002D7B05" w:rsidRDefault="002D7B05">
            <w:pPr>
              <w:pStyle w:val="TableContents"/>
              <w:jc w:val="center"/>
              <w:rPr>
                <w:b/>
                <w:bCs/>
                <w:lang w:val="pt-BR"/>
              </w:rPr>
            </w:pPr>
          </w:p>
          <w:p w14:paraId="581F8EBB" w14:textId="77777777" w:rsidR="002D7B05" w:rsidRDefault="002D7B05">
            <w:pPr>
              <w:pStyle w:val="TableContents"/>
              <w:jc w:val="center"/>
              <w:rPr>
                <w:b/>
                <w:bCs/>
                <w:lang w:val="pt-BR"/>
              </w:rPr>
            </w:pPr>
            <w:r>
              <w:rPr>
                <w:b/>
                <w:bCs/>
                <w:lang w:val="pt-BR"/>
              </w:rPr>
              <w:t>Do Tráfego de Dados</w:t>
            </w:r>
          </w:p>
        </w:tc>
        <w:tc>
          <w:tcPr>
            <w:tcW w:w="4680" w:type="dxa"/>
            <w:tcBorders>
              <w:left w:val="single" w:sz="1" w:space="0" w:color="000000"/>
              <w:bottom w:val="single" w:sz="1" w:space="0" w:color="000000"/>
              <w:right w:val="single" w:sz="1" w:space="0" w:color="000000"/>
            </w:tcBorders>
            <w:shd w:val="clear" w:color="auto" w:fill="FFFFFF"/>
          </w:tcPr>
          <w:p w14:paraId="4DB38775" w14:textId="77777777" w:rsidR="002D7B05" w:rsidRDefault="002D7B05">
            <w:pPr>
              <w:jc w:val="center"/>
              <w:rPr>
                <w:b/>
                <w:bCs/>
                <w:lang w:val="pt-BR"/>
              </w:rPr>
            </w:pPr>
            <w:r>
              <w:rPr>
                <w:b/>
                <w:bCs/>
                <w:lang w:val="pt-BR"/>
              </w:rPr>
              <w:t>Seção I</w:t>
            </w:r>
          </w:p>
          <w:p w14:paraId="7B606014" w14:textId="77777777" w:rsidR="002D7B05" w:rsidRDefault="002D7B05">
            <w:pPr>
              <w:jc w:val="center"/>
              <w:rPr>
                <w:b/>
                <w:bCs/>
                <w:lang w:val="pt-BR"/>
              </w:rPr>
            </w:pPr>
          </w:p>
          <w:p w14:paraId="3B52D188" w14:textId="77777777" w:rsidR="002D7B05" w:rsidRDefault="002D7B05">
            <w:pPr>
              <w:jc w:val="center"/>
              <w:rPr>
                <w:lang w:val="pt-BR"/>
              </w:rPr>
            </w:pPr>
            <w:r>
              <w:rPr>
                <w:b/>
                <w:bCs/>
                <w:color w:val="000000"/>
                <w:lang w:val="pt-BR"/>
              </w:rPr>
              <w:t>Da Neutralidade de Rede</w:t>
            </w:r>
          </w:p>
        </w:tc>
        <w:tc>
          <w:tcPr>
            <w:tcW w:w="4680" w:type="dxa"/>
            <w:tcBorders>
              <w:left w:val="single" w:sz="1" w:space="0" w:color="000000"/>
              <w:bottom w:val="single" w:sz="1" w:space="0" w:color="000000"/>
              <w:right w:val="single" w:sz="1" w:space="0" w:color="000000"/>
            </w:tcBorders>
            <w:shd w:val="clear" w:color="auto" w:fill="FFFFFF"/>
          </w:tcPr>
          <w:p w14:paraId="7E764541" w14:textId="77777777" w:rsidR="002D7B05" w:rsidRPr="001F5C5D" w:rsidRDefault="009E0E7C">
            <w:pPr>
              <w:jc w:val="center"/>
            </w:pPr>
            <w:r w:rsidRPr="001F5C5D">
              <w:t>Section I</w:t>
            </w:r>
          </w:p>
          <w:p w14:paraId="660E1EEB" w14:textId="77777777" w:rsidR="009E0E7C" w:rsidRPr="001F5C5D" w:rsidRDefault="009E0E7C">
            <w:pPr>
              <w:jc w:val="center"/>
            </w:pPr>
          </w:p>
          <w:p w14:paraId="733D2864" w14:textId="46C4FB55" w:rsidR="009E0E7C" w:rsidRPr="001F5C5D" w:rsidRDefault="009E0E7C">
            <w:pPr>
              <w:jc w:val="center"/>
            </w:pPr>
            <w:r w:rsidRPr="001F5C5D">
              <w:t>Net Neutrality</w:t>
            </w:r>
          </w:p>
        </w:tc>
      </w:tr>
      <w:tr w:rsidR="002D7B05" w:rsidRPr="00F83024" w14:paraId="61270124" w14:textId="77777777" w:rsidTr="002D7B05">
        <w:tc>
          <w:tcPr>
            <w:tcW w:w="4410" w:type="dxa"/>
            <w:tcBorders>
              <w:left w:val="single" w:sz="1" w:space="0" w:color="000000"/>
              <w:bottom w:val="single" w:sz="1" w:space="0" w:color="000000"/>
            </w:tcBorders>
            <w:shd w:val="clear" w:color="auto" w:fill="FFFFFF"/>
          </w:tcPr>
          <w:p w14:paraId="161D7D1F" w14:textId="1A4BB93D" w:rsidR="002D7B05" w:rsidRDefault="002D7B05">
            <w:pPr>
              <w:pStyle w:val="TableContents"/>
              <w:jc w:val="both"/>
              <w:rPr>
                <w:lang w:val="pt-BR"/>
              </w:rPr>
            </w:pPr>
            <w:r>
              <w:rPr>
                <w:lang w:val="pt-BR"/>
              </w:rPr>
              <w:t>Art. 9º O responsável pela transmissão, comutação ou roteamento tem o dever de tratar de forma isonômica quaisquer pacotes de dados, sem distinção por conteúdo, origem e destino, serviço, terminal ou aplicativo, sendo vedada qualquer discriminação ou degradação do tráfego que não decorra de requisitos técnicos necessários à prestação adequada dos serviços, conforme regulamentação.</w:t>
            </w:r>
          </w:p>
        </w:tc>
        <w:tc>
          <w:tcPr>
            <w:tcW w:w="4680" w:type="dxa"/>
            <w:tcBorders>
              <w:left w:val="single" w:sz="1" w:space="0" w:color="000000"/>
              <w:bottom w:val="single" w:sz="1" w:space="0" w:color="000000"/>
              <w:right w:val="single" w:sz="1" w:space="0" w:color="000000"/>
            </w:tcBorders>
            <w:shd w:val="clear" w:color="auto" w:fill="FFFFFF"/>
          </w:tcPr>
          <w:p w14:paraId="0455DD3D" w14:textId="77777777" w:rsidR="002D7B05" w:rsidRPr="00F83024" w:rsidRDefault="002D7B05">
            <w:pPr>
              <w:jc w:val="both"/>
              <w:rPr>
                <w:lang w:val="pt-BR"/>
              </w:rPr>
            </w:pPr>
            <w:r>
              <w:rPr>
                <w:lang w:val="pt-BR"/>
              </w:rPr>
              <w:t>Art. 9º O responsável pela transmissão, comutação ou roteamento tem o dever de tratar de forma isonômica quaisquer pacotes de dados, sem distinção por conteúdo, origem e destino, serviço, terminal ou aplicação.</w:t>
            </w:r>
          </w:p>
        </w:tc>
        <w:tc>
          <w:tcPr>
            <w:tcW w:w="4680" w:type="dxa"/>
            <w:tcBorders>
              <w:left w:val="single" w:sz="1" w:space="0" w:color="000000"/>
              <w:bottom w:val="single" w:sz="1" w:space="0" w:color="000000"/>
              <w:right w:val="single" w:sz="1" w:space="0" w:color="000000"/>
            </w:tcBorders>
            <w:shd w:val="clear" w:color="auto" w:fill="FFFFFF"/>
          </w:tcPr>
          <w:p w14:paraId="01684443" w14:textId="77777777" w:rsidR="009E0E7C" w:rsidRPr="001F5C5D" w:rsidRDefault="009E0E7C" w:rsidP="009E0E7C">
            <w:pPr>
              <w:spacing w:before="240" w:after="240"/>
              <w:contextualSpacing/>
              <w:rPr>
                <w:rFonts w:cs="Times New Roman"/>
              </w:rPr>
            </w:pPr>
            <w:r w:rsidRPr="001F5C5D">
              <w:rPr>
                <w:rFonts w:cs="Times New Roman"/>
                <w:b/>
              </w:rPr>
              <w:t>Article 9</w:t>
            </w:r>
            <w:r w:rsidRPr="001F5C5D">
              <w:rPr>
                <w:rFonts w:cs="Times New Roman"/>
              </w:rPr>
              <w:t xml:space="preserve"> The agent in charge of transmission, switching and routing is obliged to treat any data packets with isonomy, regardless of content, origin and destination, service, terminal or application.</w:t>
            </w:r>
          </w:p>
          <w:p w14:paraId="6D1531DE" w14:textId="77777777" w:rsidR="002D7B05" w:rsidRPr="001F5C5D" w:rsidRDefault="002D7B05">
            <w:pPr>
              <w:jc w:val="both"/>
            </w:pPr>
          </w:p>
        </w:tc>
      </w:tr>
      <w:tr w:rsidR="002D7B05" w:rsidRPr="00F83024" w14:paraId="7B8CFC76" w14:textId="77777777" w:rsidTr="002D7B05">
        <w:tc>
          <w:tcPr>
            <w:tcW w:w="4410" w:type="dxa"/>
            <w:tcBorders>
              <w:left w:val="single" w:sz="1" w:space="0" w:color="000000"/>
              <w:bottom w:val="single" w:sz="1" w:space="0" w:color="000000"/>
            </w:tcBorders>
            <w:shd w:val="clear" w:color="auto" w:fill="FFFFFF"/>
            <w:vAlign w:val="center"/>
          </w:tcPr>
          <w:p w14:paraId="3063A6B5" w14:textId="77777777" w:rsidR="002D7B05" w:rsidRDefault="002D7B05">
            <w:pPr>
              <w:pStyle w:val="TableContents"/>
              <w:jc w:val="center"/>
              <w:rPr>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9FF456B" w14:textId="77777777" w:rsidR="002D7B05" w:rsidRPr="00F83024" w:rsidRDefault="002D7B05">
            <w:pPr>
              <w:jc w:val="both"/>
              <w:rPr>
                <w:lang w:val="pt-BR"/>
              </w:rPr>
            </w:pPr>
            <w:r>
              <w:rPr>
                <w:lang w:val="pt-BR"/>
              </w:rPr>
              <w:t>§ 1º A discriminação ou degradação do tráfego será regulamentada por Decreto e somente poderá decorrer de:</w:t>
            </w:r>
          </w:p>
        </w:tc>
        <w:tc>
          <w:tcPr>
            <w:tcW w:w="4680" w:type="dxa"/>
            <w:tcBorders>
              <w:left w:val="single" w:sz="1" w:space="0" w:color="000000"/>
              <w:bottom w:val="single" w:sz="1" w:space="0" w:color="000000"/>
              <w:right w:val="single" w:sz="1" w:space="0" w:color="000000"/>
            </w:tcBorders>
            <w:shd w:val="clear" w:color="auto" w:fill="FFFFFF"/>
          </w:tcPr>
          <w:p w14:paraId="511707A4" w14:textId="70F8C3C8" w:rsidR="002D7B05" w:rsidRPr="001F5C5D" w:rsidRDefault="009E0E7C">
            <w:pPr>
              <w:jc w:val="both"/>
            </w:pPr>
            <w:r w:rsidRPr="001F5C5D">
              <w:rPr>
                <w:rFonts w:cs="Times New Roman"/>
              </w:rPr>
              <w:t>§ 1</w:t>
            </w:r>
            <w:r w:rsidRPr="001F5C5D">
              <w:rPr>
                <w:lang w:val="pt-BR"/>
              </w:rPr>
              <w:t xml:space="preserve">º </w:t>
            </w:r>
            <w:r w:rsidRPr="001F5C5D">
              <w:rPr>
                <w:rFonts w:cs="Times New Roman"/>
              </w:rPr>
              <w:t xml:space="preserve"> Discrimination or degradation of traffic will be governed by a Decree and can only result from:</w:t>
            </w:r>
          </w:p>
        </w:tc>
      </w:tr>
      <w:tr w:rsidR="002D7B05" w:rsidRPr="00F83024" w14:paraId="672B98FA" w14:textId="77777777" w:rsidTr="002D7B05">
        <w:tc>
          <w:tcPr>
            <w:tcW w:w="4410" w:type="dxa"/>
            <w:tcBorders>
              <w:left w:val="single" w:sz="1" w:space="0" w:color="000000"/>
              <w:bottom w:val="single" w:sz="1" w:space="0" w:color="000000"/>
            </w:tcBorders>
            <w:shd w:val="clear" w:color="auto" w:fill="FFFFFF"/>
            <w:vAlign w:val="center"/>
          </w:tcPr>
          <w:p w14:paraId="6ABE2B8F" w14:textId="77777777" w:rsidR="002D7B05" w:rsidRDefault="002D7B05">
            <w:pPr>
              <w:pStyle w:val="TableContents"/>
              <w:jc w:val="center"/>
              <w:rPr>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C99EDFC" w14:textId="77777777" w:rsidR="002D7B05" w:rsidRPr="00F83024" w:rsidRDefault="002D7B05">
            <w:pPr>
              <w:jc w:val="both"/>
              <w:rPr>
                <w:lang w:val="pt-BR"/>
              </w:rPr>
            </w:pPr>
            <w:r>
              <w:rPr>
                <w:lang w:val="pt-BR"/>
              </w:rPr>
              <w:t>I – requisitos técnicos indispensáveis à prestação adequada dos serviços e aplicações; e</w:t>
            </w:r>
          </w:p>
        </w:tc>
        <w:tc>
          <w:tcPr>
            <w:tcW w:w="4680" w:type="dxa"/>
            <w:tcBorders>
              <w:left w:val="single" w:sz="1" w:space="0" w:color="000000"/>
              <w:bottom w:val="single" w:sz="1" w:space="0" w:color="000000"/>
              <w:right w:val="single" w:sz="1" w:space="0" w:color="000000"/>
            </w:tcBorders>
            <w:shd w:val="clear" w:color="auto" w:fill="FFFFFF"/>
          </w:tcPr>
          <w:p w14:paraId="584B98A3" w14:textId="2CBB43BC" w:rsidR="002D7B05" w:rsidRPr="001F5C5D" w:rsidRDefault="009E0E7C">
            <w:pPr>
              <w:jc w:val="both"/>
            </w:pPr>
            <w:r w:rsidRPr="001F5C5D">
              <w:rPr>
                <w:rFonts w:cs="Times New Roman"/>
              </w:rPr>
              <w:t>I - technical requirements necessary for adequate performance of services and applications</w:t>
            </w:r>
            <w:r w:rsidR="00855748" w:rsidRPr="001F5C5D">
              <w:rPr>
                <w:rFonts w:cs="Times New Roman"/>
              </w:rPr>
              <w:t xml:space="preserve">; and </w:t>
            </w:r>
            <w:r w:rsidRPr="001F5C5D">
              <w:rPr>
                <w:rFonts w:cs="Times New Roman"/>
              </w:rPr>
              <w:t xml:space="preserve"> </w:t>
            </w:r>
          </w:p>
        </w:tc>
      </w:tr>
      <w:tr w:rsidR="002D7B05" w:rsidRPr="00F83024" w14:paraId="0918C0CE" w14:textId="77777777" w:rsidTr="002D7B05">
        <w:tc>
          <w:tcPr>
            <w:tcW w:w="4410" w:type="dxa"/>
            <w:tcBorders>
              <w:left w:val="single" w:sz="1" w:space="0" w:color="000000"/>
              <w:bottom w:val="single" w:sz="1" w:space="0" w:color="000000"/>
            </w:tcBorders>
            <w:shd w:val="clear" w:color="auto" w:fill="FFFFFF"/>
            <w:vAlign w:val="center"/>
          </w:tcPr>
          <w:p w14:paraId="0E98A104"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065C30A" w14:textId="77777777" w:rsidR="002D7B05" w:rsidRPr="00F83024" w:rsidRDefault="002D7B05">
            <w:pPr>
              <w:jc w:val="both"/>
              <w:rPr>
                <w:lang w:val="pt-BR"/>
              </w:rPr>
            </w:pPr>
            <w:r>
              <w:rPr>
                <w:shd w:val="clear" w:color="auto" w:fill="FFFF00"/>
                <w:lang w:val="pt-BR"/>
              </w:rPr>
              <w:t>II – priorização a serviços de emergência.</w:t>
            </w:r>
          </w:p>
        </w:tc>
        <w:tc>
          <w:tcPr>
            <w:tcW w:w="4680" w:type="dxa"/>
            <w:tcBorders>
              <w:left w:val="single" w:sz="1" w:space="0" w:color="000000"/>
              <w:bottom w:val="single" w:sz="1" w:space="0" w:color="000000"/>
              <w:right w:val="single" w:sz="1" w:space="0" w:color="000000"/>
            </w:tcBorders>
            <w:shd w:val="clear" w:color="auto" w:fill="FFFFFF"/>
          </w:tcPr>
          <w:p w14:paraId="44B12883" w14:textId="77777777" w:rsidR="00855748" w:rsidRPr="001F5C5D" w:rsidRDefault="00855748" w:rsidP="00855748">
            <w:pPr>
              <w:spacing w:before="240" w:after="240"/>
              <w:contextualSpacing/>
              <w:rPr>
                <w:rFonts w:cs="Times New Roman"/>
              </w:rPr>
            </w:pPr>
            <w:r w:rsidRPr="001F5C5D">
              <w:rPr>
                <w:rFonts w:cs="Times New Roman"/>
              </w:rPr>
              <w:t>II - emergency services prioritization.</w:t>
            </w:r>
          </w:p>
          <w:p w14:paraId="2AF80D08" w14:textId="77777777" w:rsidR="002D7B05" w:rsidRPr="001F5C5D" w:rsidRDefault="002D7B05">
            <w:pPr>
              <w:jc w:val="both"/>
            </w:pPr>
          </w:p>
        </w:tc>
      </w:tr>
      <w:tr w:rsidR="002D7B05" w:rsidRPr="00F83024" w14:paraId="4F061247" w14:textId="77777777" w:rsidTr="002D7B05">
        <w:tc>
          <w:tcPr>
            <w:tcW w:w="4410" w:type="dxa"/>
            <w:tcBorders>
              <w:left w:val="single" w:sz="1" w:space="0" w:color="000000"/>
              <w:bottom w:val="single" w:sz="1" w:space="0" w:color="000000"/>
            </w:tcBorders>
            <w:shd w:val="clear" w:color="auto" w:fill="FFFFFF"/>
            <w:vAlign w:val="center"/>
          </w:tcPr>
          <w:p w14:paraId="15A94A99"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A9F860F" w14:textId="77777777" w:rsidR="002D7B05" w:rsidRPr="00F83024" w:rsidRDefault="002D7B05">
            <w:pPr>
              <w:jc w:val="both"/>
              <w:rPr>
                <w:lang w:val="pt-BR"/>
              </w:rPr>
            </w:pPr>
            <w:r>
              <w:rPr>
                <w:shd w:val="clear" w:color="auto" w:fill="FFFF00"/>
                <w:lang w:val="pt-BR"/>
              </w:rPr>
              <w:t>§ 2º Na hipótese de discriminação ou degradação do tráfego prevista no § 1º, o responsável mencionado no caput deve:</w:t>
            </w:r>
          </w:p>
        </w:tc>
        <w:tc>
          <w:tcPr>
            <w:tcW w:w="4680" w:type="dxa"/>
            <w:tcBorders>
              <w:left w:val="single" w:sz="1" w:space="0" w:color="000000"/>
              <w:bottom w:val="single" w:sz="1" w:space="0" w:color="000000"/>
              <w:right w:val="single" w:sz="1" w:space="0" w:color="000000"/>
            </w:tcBorders>
            <w:shd w:val="clear" w:color="auto" w:fill="FFFFFF"/>
          </w:tcPr>
          <w:p w14:paraId="5B75D17E" w14:textId="68EB770D" w:rsidR="00855748" w:rsidRPr="001F5C5D" w:rsidRDefault="00855748" w:rsidP="00855748">
            <w:pPr>
              <w:spacing w:before="240" w:after="240"/>
              <w:contextualSpacing/>
              <w:rPr>
                <w:rFonts w:cs="Times New Roman"/>
              </w:rPr>
            </w:pPr>
            <w:r w:rsidRPr="001F5C5D">
              <w:rPr>
                <w:rFonts w:cs="Times New Roman"/>
              </w:rPr>
              <w:t>§ 2 In the event of discrimination or degradation, as foreseen in paragraph 1, the aforementioned agent in charge must:</w:t>
            </w:r>
          </w:p>
          <w:p w14:paraId="74E6A2F2" w14:textId="77777777" w:rsidR="002D7B05" w:rsidRPr="001F5C5D" w:rsidRDefault="002D7B05">
            <w:pPr>
              <w:jc w:val="both"/>
            </w:pPr>
          </w:p>
        </w:tc>
      </w:tr>
      <w:tr w:rsidR="002D7B05" w:rsidRPr="00F83024" w14:paraId="29385B18" w14:textId="77777777" w:rsidTr="002D7B05">
        <w:tc>
          <w:tcPr>
            <w:tcW w:w="4410" w:type="dxa"/>
            <w:tcBorders>
              <w:left w:val="single" w:sz="1" w:space="0" w:color="000000"/>
              <w:bottom w:val="single" w:sz="1" w:space="0" w:color="000000"/>
            </w:tcBorders>
            <w:shd w:val="clear" w:color="auto" w:fill="FFFFFF"/>
            <w:vAlign w:val="center"/>
          </w:tcPr>
          <w:p w14:paraId="36F80B14"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64CDDD93" w14:textId="77777777" w:rsidR="002D7B05" w:rsidRPr="00BA740F" w:rsidRDefault="002D7B05">
            <w:pPr>
              <w:jc w:val="both"/>
              <w:rPr>
                <w:highlight w:val="yellow"/>
                <w:lang w:val="pt-BR"/>
              </w:rPr>
            </w:pPr>
            <w:r w:rsidRPr="00BA740F">
              <w:rPr>
                <w:color w:val="000000"/>
                <w:highlight w:val="yellow"/>
                <w:shd w:val="clear" w:color="auto" w:fill="FFFFFF"/>
                <w:lang w:val="pt-BR"/>
              </w:rPr>
              <w:t>I – abster-se de causar dano aos usuários, na forma do art. 927 do Código Civil;</w:t>
            </w:r>
          </w:p>
        </w:tc>
        <w:tc>
          <w:tcPr>
            <w:tcW w:w="4680" w:type="dxa"/>
            <w:tcBorders>
              <w:left w:val="single" w:sz="1" w:space="0" w:color="000000"/>
              <w:bottom w:val="single" w:sz="1" w:space="0" w:color="000000"/>
              <w:right w:val="single" w:sz="1" w:space="0" w:color="000000"/>
            </w:tcBorders>
            <w:shd w:val="clear" w:color="auto" w:fill="FFFFFF"/>
          </w:tcPr>
          <w:p w14:paraId="1AFC2A01" w14:textId="56E435B0" w:rsidR="00855748" w:rsidRPr="001F5C5D" w:rsidRDefault="00855748" w:rsidP="00855748">
            <w:pPr>
              <w:spacing w:before="240" w:after="240"/>
              <w:contextualSpacing/>
              <w:rPr>
                <w:rFonts w:cs="Times New Roman"/>
              </w:rPr>
            </w:pPr>
            <w:r w:rsidRPr="001F5C5D">
              <w:rPr>
                <w:rFonts w:cs="Times New Roman"/>
              </w:rPr>
              <w:t>I - refrain from causing damages to users, as regarded in article 927 of the Civil Code;</w:t>
            </w:r>
          </w:p>
          <w:p w14:paraId="48BA2C0A" w14:textId="77777777" w:rsidR="002D7B05" w:rsidRPr="001F5C5D" w:rsidRDefault="002D7B05">
            <w:pPr>
              <w:jc w:val="both"/>
            </w:pPr>
          </w:p>
        </w:tc>
      </w:tr>
      <w:tr w:rsidR="002D7B05" w:rsidRPr="00F83024" w14:paraId="2674DE29" w14:textId="77777777" w:rsidTr="002D7B05">
        <w:tc>
          <w:tcPr>
            <w:tcW w:w="4410" w:type="dxa"/>
            <w:tcBorders>
              <w:left w:val="single" w:sz="1" w:space="0" w:color="000000"/>
              <w:bottom w:val="single" w:sz="1" w:space="0" w:color="000000"/>
            </w:tcBorders>
            <w:shd w:val="clear" w:color="auto" w:fill="FFFFFF"/>
            <w:vAlign w:val="center"/>
          </w:tcPr>
          <w:p w14:paraId="720B6AED"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3B1203AE" w14:textId="77777777" w:rsidR="002D7B05" w:rsidRPr="00BA740F" w:rsidRDefault="002D7B05">
            <w:pPr>
              <w:jc w:val="both"/>
              <w:rPr>
                <w:highlight w:val="yellow"/>
                <w:lang w:val="pt-BR"/>
              </w:rPr>
            </w:pPr>
            <w:r w:rsidRPr="00BA740F">
              <w:rPr>
                <w:color w:val="000000"/>
                <w:highlight w:val="yellow"/>
                <w:shd w:val="clear" w:color="auto" w:fill="FFFFFF"/>
                <w:lang w:val="pt-BR"/>
              </w:rPr>
              <w:t>II – agir com proporcionalidade, transparência e isonomia;</w:t>
            </w:r>
          </w:p>
        </w:tc>
        <w:tc>
          <w:tcPr>
            <w:tcW w:w="4680" w:type="dxa"/>
            <w:tcBorders>
              <w:left w:val="single" w:sz="1" w:space="0" w:color="000000"/>
              <w:bottom w:val="single" w:sz="1" w:space="0" w:color="000000"/>
              <w:right w:val="single" w:sz="1" w:space="0" w:color="000000"/>
            </w:tcBorders>
            <w:shd w:val="clear" w:color="auto" w:fill="FFFFFF"/>
          </w:tcPr>
          <w:p w14:paraId="3D23EE2C" w14:textId="1E32D600" w:rsidR="002D7B05" w:rsidRPr="001F5C5D" w:rsidRDefault="003138DF">
            <w:pPr>
              <w:jc w:val="both"/>
            </w:pPr>
            <w:r w:rsidRPr="001F5C5D">
              <w:t>II - act with proportionality, transparency and equality;</w:t>
            </w:r>
          </w:p>
        </w:tc>
      </w:tr>
      <w:tr w:rsidR="002D7B05" w:rsidRPr="00F83024" w14:paraId="63DEF05B" w14:textId="77777777" w:rsidTr="002D7B05">
        <w:tc>
          <w:tcPr>
            <w:tcW w:w="4410" w:type="dxa"/>
            <w:tcBorders>
              <w:left w:val="single" w:sz="1" w:space="0" w:color="000000"/>
              <w:bottom w:val="single" w:sz="1" w:space="0" w:color="000000"/>
            </w:tcBorders>
            <w:shd w:val="clear" w:color="auto" w:fill="FFFFFF"/>
            <w:vAlign w:val="center"/>
          </w:tcPr>
          <w:p w14:paraId="6C7B8C01" w14:textId="77777777" w:rsidR="002D7B05" w:rsidRDefault="002D7B05">
            <w:pPr>
              <w:pStyle w:val="TableContents"/>
              <w:jc w:val="center"/>
              <w:rPr>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5AB6FCA5" w14:textId="77777777" w:rsidR="002D7B05" w:rsidRPr="00F83024" w:rsidRDefault="002D7B05">
            <w:pPr>
              <w:jc w:val="both"/>
              <w:rPr>
                <w:lang w:val="pt-BR"/>
              </w:rPr>
            </w:pPr>
            <w:r>
              <w:rPr>
                <w:shd w:val="clear" w:color="auto" w:fill="FFFFFF"/>
                <w:lang w:val="pt-BR"/>
              </w:rPr>
              <w:t>III – informar previamente de modo transparente, claro e suficientemente descritivo aos seus usuários sobre as práticas de gerenciamento e mitigação de tráfego adotadas; e</w:t>
            </w:r>
          </w:p>
        </w:tc>
        <w:tc>
          <w:tcPr>
            <w:tcW w:w="4680" w:type="dxa"/>
            <w:tcBorders>
              <w:left w:val="single" w:sz="1" w:space="0" w:color="000000"/>
              <w:bottom w:val="single" w:sz="1" w:space="0" w:color="000000"/>
              <w:right w:val="single" w:sz="1" w:space="0" w:color="000000"/>
            </w:tcBorders>
            <w:shd w:val="clear" w:color="auto" w:fill="FFFFFF"/>
          </w:tcPr>
          <w:p w14:paraId="0CC9D7F7" w14:textId="199617BF" w:rsidR="00855748" w:rsidRPr="001F5C5D" w:rsidRDefault="00855748" w:rsidP="00855748">
            <w:pPr>
              <w:spacing w:before="240" w:after="240"/>
              <w:contextualSpacing/>
              <w:rPr>
                <w:rFonts w:cs="Times New Roman"/>
              </w:rPr>
            </w:pPr>
            <w:r w:rsidRPr="001F5C5D">
              <w:rPr>
                <w:rFonts w:cs="Times New Roman"/>
              </w:rPr>
              <w:t xml:space="preserve">III – inform the users, in a transparent, clear and sufficiently descriptive manner, and in a notice in advance, the management practices or traffic mitigation measures implemented; and </w:t>
            </w:r>
          </w:p>
          <w:p w14:paraId="39073091" w14:textId="77777777" w:rsidR="002D7B05" w:rsidRPr="001F5C5D" w:rsidRDefault="002D7B05">
            <w:pPr>
              <w:jc w:val="both"/>
            </w:pPr>
          </w:p>
        </w:tc>
      </w:tr>
      <w:tr w:rsidR="002D7B05" w14:paraId="1FB5CC48" w14:textId="77777777" w:rsidTr="002D7B05">
        <w:tc>
          <w:tcPr>
            <w:tcW w:w="4410" w:type="dxa"/>
            <w:tcBorders>
              <w:left w:val="single" w:sz="1" w:space="0" w:color="000000"/>
              <w:bottom w:val="single" w:sz="1" w:space="0" w:color="000000"/>
            </w:tcBorders>
            <w:shd w:val="clear" w:color="auto" w:fill="FFFFFF"/>
            <w:vAlign w:val="center"/>
          </w:tcPr>
          <w:p w14:paraId="7AB7D069"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8C347EC" w14:textId="77777777" w:rsidR="002D7B05" w:rsidRDefault="002D7B05">
            <w:pPr>
              <w:jc w:val="both"/>
              <w:rPr>
                <w:lang w:val="pt-BR"/>
              </w:rPr>
            </w:pPr>
            <w:r>
              <w:rPr>
                <w:shd w:val="clear" w:color="auto" w:fill="FFFF00"/>
                <w:lang w:val="pt-BR"/>
              </w:rPr>
              <w:t>IV– oferecer serviços em condições comerciais não discriminatórias e abster-se de praticar condutas anticoncorrenciais.</w:t>
            </w:r>
          </w:p>
        </w:tc>
        <w:tc>
          <w:tcPr>
            <w:tcW w:w="4680" w:type="dxa"/>
            <w:tcBorders>
              <w:left w:val="single" w:sz="1" w:space="0" w:color="000000"/>
              <w:bottom w:val="single" w:sz="1" w:space="0" w:color="000000"/>
              <w:right w:val="single" w:sz="1" w:space="0" w:color="000000"/>
            </w:tcBorders>
            <w:shd w:val="clear" w:color="auto" w:fill="FFFFFF"/>
          </w:tcPr>
          <w:p w14:paraId="76AB2BA2" w14:textId="0BD194E1" w:rsidR="002D7B05" w:rsidRPr="001F5C5D" w:rsidRDefault="003138DF">
            <w:pPr>
              <w:jc w:val="both"/>
            </w:pPr>
            <w:r w:rsidRPr="001F5C5D">
              <w:t>IV-provide services on a non-discriminatory trading and refrain from anticompetitive practice.</w:t>
            </w:r>
          </w:p>
        </w:tc>
      </w:tr>
      <w:tr w:rsidR="002D7B05" w14:paraId="674FAB65" w14:textId="77777777" w:rsidTr="002D7B05">
        <w:tc>
          <w:tcPr>
            <w:tcW w:w="4410" w:type="dxa"/>
            <w:tcBorders>
              <w:left w:val="single" w:sz="1" w:space="0" w:color="000000"/>
              <w:bottom w:val="single" w:sz="1" w:space="0" w:color="000000"/>
            </w:tcBorders>
            <w:shd w:val="clear" w:color="auto" w:fill="FFFFFF"/>
          </w:tcPr>
          <w:p w14:paraId="1C6AA553" w14:textId="77777777" w:rsidR="002D7B05" w:rsidRDefault="002D7B05">
            <w:pPr>
              <w:pStyle w:val="TableContents"/>
              <w:jc w:val="both"/>
              <w:rPr>
                <w:lang w:val="pt-BR"/>
              </w:rPr>
            </w:pPr>
            <w:r>
              <w:rPr>
                <w:lang w:val="pt-BR"/>
              </w:rPr>
              <w:t>Parágrafo único. Na provisão de conexão à Internet, onerosa ou gratuita, é vedado monitorar, filtrar, analisar ou fiscalizar o conteúdo dos pacotes de dados, ressalvadas as hipóteses admitidas em lei.</w:t>
            </w:r>
          </w:p>
        </w:tc>
        <w:tc>
          <w:tcPr>
            <w:tcW w:w="4680" w:type="dxa"/>
            <w:tcBorders>
              <w:left w:val="single" w:sz="1" w:space="0" w:color="000000"/>
              <w:bottom w:val="single" w:sz="1" w:space="0" w:color="000000"/>
              <w:right w:val="single" w:sz="1" w:space="0" w:color="000000"/>
            </w:tcBorders>
            <w:shd w:val="clear" w:color="auto" w:fill="FFFFFF"/>
          </w:tcPr>
          <w:p w14:paraId="42551959" w14:textId="77777777" w:rsidR="002D7B05" w:rsidRDefault="002D7B05" w:rsidP="00F83024">
            <w:pPr>
              <w:jc w:val="both"/>
              <w:rPr>
                <w:b/>
                <w:bCs/>
                <w:lang w:val="pt-BR"/>
              </w:rPr>
            </w:pPr>
            <w:r>
              <w:rPr>
                <w:lang w:val="pt-BR"/>
              </w:rPr>
              <w:t>§ 3º Na provisão de conexão à Internet, onerosa ou gratuita, bem como na transmissão, comutação ou roteamento, é vedado bloquear, monitorar, filtrar ou analisa</w:t>
            </w:r>
            <w:r>
              <w:rPr>
                <w:shd w:val="clear" w:color="auto" w:fill="FFFFFF"/>
                <w:lang w:val="pt-BR"/>
              </w:rPr>
              <w:t>r o conteúdo dos pacotes de dados</w:t>
            </w:r>
            <w:r>
              <w:rPr>
                <w:color w:val="000000"/>
                <w:shd w:val="clear" w:color="auto" w:fill="FFFFFF"/>
                <w:lang w:val="pt-BR"/>
              </w:rPr>
              <w:t>.</w:t>
            </w:r>
          </w:p>
        </w:tc>
        <w:tc>
          <w:tcPr>
            <w:tcW w:w="4680" w:type="dxa"/>
            <w:tcBorders>
              <w:left w:val="single" w:sz="1" w:space="0" w:color="000000"/>
              <w:bottom w:val="single" w:sz="1" w:space="0" w:color="000000"/>
              <w:right w:val="single" w:sz="1" w:space="0" w:color="000000"/>
            </w:tcBorders>
            <w:shd w:val="clear" w:color="auto" w:fill="FFFFFF"/>
          </w:tcPr>
          <w:p w14:paraId="55BA4E03" w14:textId="67E5FCD8" w:rsidR="002D7B05" w:rsidRPr="001F5C5D" w:rsidRDefault="003138DF" w:rsidP="003138DF">
            <w:pPr>
              <w:jc w:val="both"/>
            </w:pPr>
            <w:r w:rsidRPr="001F5C5D">
              <w:rPr>
                <w:rFonts w:cs="Times New Roman"/>
              </w:rPr>
              <w:t>§ 3 In the provision of internet connection, onerous or gratuitous, as well as in the transmission, switching and routing, providers are forbidden to block, monitor, filter, analyze or inspect the content of data packets.</w:t>
            </w:r>
          </w:p>
        </w:tc>
      </w:tr>
      <w:tr w:rsidR="002D7B05" w14:paraId="67C36137" w14:textId="77777777" w:rsidTr="002D7B05">
        <w:tc>
          <w:tcPr>
            <w:tcW w:w="4410" w:type="dxa"/>
            <w:tcBorders>
              <w:left w:val="single" w:sz="1" w:space="0" w:color="000000"/>
              <w:bottom w:val="single" w:sz="1" w:space="0" w:color="000000"/>
            </w:tcBorders>
            <w:shd w:val="clear" w:color="auto" w:fill="FFFFFF"/>
          </w:tcPr>
          <w:p w14:paraId="766F2784" w14:textId="77777777" w:rsidR="002D7B05" w:rsidRDefault="002D7B05">
            <w:pPr>
              <w:pStyle w:val="TableContents"/>
              <w:jc w:val="center"/>
              <w:rPr>
                <w:b/>
                <w:bCs/>
                <w:lang w:val="pt-BR"/>
              </w:rPr>
            </w:pPr>
            <w:r>
              <w:rPr>
                <w:b/>
                <w:bCs/>
                <w:lang w:val="pt-BR"/>
              </w:rPr>
              <w:t>Seção II</w:t>
            </w:r>
          </w:p>
          <w:p w14:paraId="214BED63" w14:textId="77777777" w:rsidR="002D7B05" w:rsidRDefault="002D7B05">
            <w:pPr>
              <w:pStyle w:val="TableContents"/>
              <w:jc w:val="center"/>
              <w:rPr>
                <w:b/>
                <w:bCs/>
                <w:lang w:val="pt-BR"/>
              </w:rPr>
            </w:pPr>
          </w:p>
          <w:p w14:paraId="78DEC14F" w14:textId="77777777" w:rsidR="002D7B05" w:rsidRDefault="002D7B05">
            <w:pPr>
              <w:pStyle w:val="TableContents"/>
              <w:jc w:val="center"/>
              <w:rPr>
                <w:b/>
                <w:bCs/>
                <w:color w:val="000000"/>
                <w:lang w:val="pt-BR"/>
              </w:rPr>
            </w:pPr>
            <w:r>
              <w:rPr>
                <w:b/>
                <w:bCs/>
                <w:lang w:val="pt-BR"/>
              </w:rPr>
              <w:t>Da Guarda de Registros</w:t>
            </w:r>
          </w:p>
        </w:tc>
        <w:tc>
          <w:tcPr>
            <w:tcW w:w="4680" w:type="dxa"/>
            <w:tcBorders>
              <w:left w:val="single" w:sz="1" w:space="0" w:color="000000"/>
              <w:bottom w:val="single" w:sz="1" w:space="0" w:color="000000"/>
              <w:right w:val="single" w:sz="1" w:space="0" w:color="000000"/>
            </w:tcBorders>
            <w:shd w:val="clear" w:color="auto" w:fill="FFFFFF"/>
          </w:tcPr>
          <w:p w14:paraId="14AAE571" w14:textId="77777777" w:rsidR="002D7B05" w:rsidRDefault="002D7B05">
            <w:pPr>
              <w:jc w:val="center"/>
              <w:rPr>
                <w:b/>
                <w:bCs/>
                <w:color w:val="000000"/>
                <w:lang w:val="pt-BR"/>
              </w:rPr>
            </w:pPr>
            <w:r>
              <w:rPr>
                <w:b/>
                <w:bCs/>
                <w:color w:val="000000"/>
                <w:lang w:val="pt-BR"/>
              </w:rPr>
              <w:t>Seção II</w:t>
            </w:r>
          </w:p>
          <w:p w14:paraId="7B30EFB2" w14:textId="77777777" w:rsidR="002D7B05" w:rsidRDefault="002D7B05">
            <w:pPr>
              <w:jc w:val="center"/>
              <w:rPr>
                <w:b/>
                <w:bCs/>
                <w:color w:val="000000"/>
                <w:lang w:val="pt-BR"/>
              </w:rPr>
            </w:pPr>
          </w:p>
          <w:p w14:paraId="1F688317" w14:textId="77777777" w:rsidR="002D7B05" w:rsidRDefault="002D7B05">
            <w:pPr>
              <w:jc w:val="center"/>
              <w:rPr>
                <w:lang w:val="pt-BR"/>
              </w:rPr>
            </w:pPr>
            <w:r>
              <w:rPr>
                <w:b/>
                <w:bCs/>
                <w:color w:val="000000"/>
                <w:shd w:val="clear" w:color="auto" w:fill="FFFF00"/>
                <w:lang w:val="pt-BR"/>
              </w:rPr>
              <w:t>Da Proteção aos Registros, Dados Pessoais e Comunicações Privadas</w:t>
            </w:r>
          </w:p>
        </w:tc>
        <w:tc>
          <w:tcPr>
            <w:tcW w:w="4680" w:type="dxa"/>
            <w:tcBorders>
              <w:left w:val="single" w:sz="1" w:space="0" w:color="000000"/>
              <w:bottom w:val="single" w:sz="1" w:space="0" w:color="000000"/>
              <w:right w:val="single" w:sz="1" w:space="0" w:color="000000"/>
            </w:tcBorders>
            <w:shd w:val="clear" w:color="auto" w:fill="FFFFFF"/>
          </w:tcPr>
          <w:p w14:paraId="0779D3EA" w14:textId="7D21D0E4" w:rsidR="002D7B05" w:rsidRPr="001F5C5D" w:rsidRDefault="003138DF">
            <w:pPr>
              <w:jc w:val="center"/>
              <w:rPr>
                <w:b/>
              </w:rPr>
            </w:pPr>
            <w:r w:rsidRPr="001F5C5D">
              <w:rPr>
                <w:b/>
              </w:rPr>
              <w:t>Section II</w:t>
            </w:r>
          </w:p>
        </w:tc>
      </w:tr>
      <w:tr w:rsidR="002D7B05" w14:paraId="388AB161" w14:textId="77777777" w:rsidTr="002D7B05">
        <w:tc>
          <w:tcPr>
            <w:tcW w:w="4410" w:type="dxa"/>
            <w:tcBorders>
              <w:left w:val="single" w:sz="1" w:space="0" w:color="000000"/>
              <w:bottom w:val="single" w:sz="1" w:space="0" w:color="000000"/>
            </w:tcBorders>
            <w:shd w:val="clear" w:color="auto" w:fill="FFFFFF"/>
          </w:tcPr>
          <w:p w14:paraId="4D757770" w14:textId="77777777" w:rsidR="002D7B05" w:rsidRDefault="002D7B05">
            <w:pPr>
              <w:pStyle w:val="TableContents"/>
              <w:jc w:val="both"/>
              <w:rPr>
                <w:lang w:val="pt-BR"/>
              </w:rPr>
            </w:pPr>
            <w:r>
              <w:rPr>
                <w:lang w:val="pt-BR"/>
              </w:rPr>
              <w:t>Art. 10. A guarda e a disponibilização dos registros de conexão e de acesso a aplicações de Internet de que trata esta Lei devem atender à preservação da intimidade, vida privada, honra e imagem das partes direta ou indiretamente envolvidas.</w:t>
            </w:r>
          </w:p>
        </w:tc>
        <w:tc>
          <w:tcPr>
            <w:tcW w:w="4680" w:type="dxa"/>
            <w:tcBorders>
              <w:left w:val="single" w:sz="1" w:space="0" w:color="000000"/>
              <w:bottom w:val="single" w:sz="1" w:space="0" w:color="000000"/>
              <w:right w:val="single" w:sz="1" w:space="0" w:color="000000"/>
            </w:tcBorders>
            <w:shd w:val="clear" w:color="auto" w:fill="FFFFFF"/>
          </w:tcPr>
          <w:p w14:paraId="2E73D237" w14:textId="77777777" w:rsidR="002D7B05" w:rsidRDefault="002D7B05">
            <w:pPr>
              <w:jc w:val="both"/>
              <w:rPr>
                <w:lang w:val="pt-BR"/>
              </w:rPr>
            </w:pPr>
            <w:r>
              <w:rPr>
                <w:lang w:val="pt-BR"/>
              </w:rPr>
              <w:t>Art. 10. A g</w:t>
            </w:r>
            <w:r>
              <w:rPr>
                <w:shd w:val="clear" w:color="auto" w:fill="FFFFFF"/>
                <w:lang w:val="pt-BR"/>
              </w:rPr>
              <w:t xml:space="preserve">uarda e a disponibilização dos registros de conexão e de acesso a aplicações de Internet de que trata esta Lei, </w:t>
            </w:r>
            <w:r w:rsidRPr="003713AE">
              <w:rPr>
                <w:color w:val="000000"/>
                <w:highlight w:val="yellow"/>
                <w:shd w:val="clear" w:color="auto" w:fill="FFFFFF"/>
                <w:lang w:val="pt-BR"/>
              </w:rPr>
              <w:t>bem como de dados pessoais e do conteúdo de comunicações privadas</w:t>
            </w:r>
            <w:r w:rsidRPr="003713AE">
              <w:rPr>
                <w:highlight w:val="yellow"/>
                <w:shd w:val="clear" w:color="auto" w:fill="FFFFFF"/>
                <w:lang w:val="pt-BR"/>
              </w:rPr>
              <w:t>,</w:t>
            </w:r>
            <w:r>
              <w:rPr>
                <w:shd w:val="clear" w:color="auto" w:fill="FFFFFF"/>
                <w:lang w:val="pt-BR"/>
              </w:rPr>
              <w:t xml:space="preserve"> devem atender à preservação da intimidade, vida privada, honra e imagem das partes direta ou indiretamente envolvidas.</w:t>
            </w:r>
          </w:p>
        </w:tc>
        <w:tc>
          <w:tcPr>
            <w:tcW w:w="4680" w:type="dxa"/>
            <w:tcBorders>
              <w:left w:val="single" w:sz="1" w:space="0" w:color="000000"/>
              <w:bottom w:val="single" w:sz="1" w:space="0" w:color="000000"/>
              <w:right w:val="single" w:sz="1" w:space="0" w:color="000000"/>
            </w:tcBorders>
            <w:shd w:val="clear" w:color="auto" w:fill="FFFFFF"/>
          </w:tcPr>
          <w:p w14:paraId="3777BCA2" w14:textId="495AA43C" w:rsidR="003713AE" w:rsidRPr="001F5C5D" w:rsidRDefault="003713AE" w:rsidP="003713AE">
            <w:pPr>
              <w:jc w:val="both"/>
            </w:pPr>
            <w:r w:rsidRPr="001F5C5D">
              <w:t>Article 10. Record, retention and make available/provision of Internet connection and access to application logs, for the purposes of this Act, as also of personal data and of the content of private communications, must protect the privacy, private life, honor and image of the parties directly or indirectly involved.</w:t>
            </w:r>
          </w:p>
          <w:p w14:paraId="2C54493F" w14:textId="77777777" w:rsidR="002D7B05" w:rsidRPr="001F5C5D" w:rsidRDefault="002D7B05" w:rsidP="003713AE">
            <w:pPr>
              <w:jc w:val="both"/>
            </w:pPr>
          </w:p>
        </w:tc>
      </w:tr>
      <w:tr w:rsidR="002D7B05" w:rsidRPr="00F83024" w14:paraId="6B07031B" w14:textId="77777777" w:rsidTr="002D7B05">
        <w:tc>
          <w:tcPr>
            <w:tcW w:w="4410" w:type="dxa"/>
            <w:tcBorders>
              <w:left w:val="single" w:sz="1" w:space="0" w:color="000000"/>
              <w:bottom w:val="single" w:sz="1" w:space="0" w:color="000000"/>
            </w:tcBorders>
            <w:shd w:val="clear" w:color="auto" w:fill="FFFFFF"/>
          </w:tcPr>
          <w:p w14:paraId="3BC3B89F" w14:textId="77777777" w:rsidR="002D7B05" w:rsidRDefault="002D7B05">
            <w:pPr>
              <w:pStyle w:val="TableContents"/>
              <w:jc w:val="both"/>
              <w:rPr>
                <w:shd w:val="clear" w:color="auto" w:fill="FFFFFF"/>
                <w:lang w:val="pt-BR"/>
              </w:rPr>
            </w:pPr>
            <w:r>
              <w:rPr>
                <w:lang w:val="pt-BR"/>
              </w:rPr>
              <w:t>§ 1º O provedor responsável pela guarda somente será obrigado a disponibilizar as informações que permitam a identificação do usuário mediante ordem judicial, na forma do disposto na Seção IV deste Capítulo.</w:t>
            </w:r>
          </w:p>
        </w:tc>
        <w:tc>
          <w:tcPr>
            <w:tcW w:w="4680" w:type="dxa"/>
            <w:tcBorders>
              <w:left w:val="single" w:sz="1" w:space="0" w:color="000000"/>
              <w:bottom w:val="single" w:sz="1" w:space="0" w:color="000000"/>
              <w:right w:val="single" w:sz="1" w:space="0" w:color="000000"/>
            </w:tcBorders>
            <w:shd w:val="clear" w:color="auto" w:fill="FFFFFF"/>
          </w:tcPr>
          <w:p w14:paraId="5E8E7231" w14:textId="77777777" w:rsidR="002D7B05" w:rsidRPr="00F83024" w:rsidRDefault="002D7B05">
            <w:pPr>
              <w:jc w:val="both"/>
              <w:rPr>
                <w:lang w:val="pt-BR"/>
              </w:rPr>
            </w:pPr>
            <w:r>
              <w:rPr>
                <w:shd w:val="clear" w:color="auto" w:fill="FFFFFF"/>
                <w:lang w:val="pt-BR"/>
              </w:rPr>
              <w:t xml:space="preserve">§ 1º O provedor responsável pela guarda somente será obrigado a disponibilizar os registros mencionados no caput, de forma autônoma ou associados </w:t>
            </w:r>
            <w:r>
              <w:rPr>
                <w:color w:val="000000"/>
                <w:shd w:val="clear" w:color="auto" w:fill="FFFFFF"/>
                <w:lang w:val="pt-BR"/>
              </w:rPr>
              <w:t>a dados pessoais o</w:t>
            </w:r>
            <w:r>
              <w:rPr>
                <w:shd w:val="clear" w:color="auto" w:fill="FFFFFF"/>
                <w:lang w:val="pt-BR"/>
              </w:rPr>
              <w:t xml:space="preserve">u outras informações que possam contribuir para a identificação do usuário ou do terminal, mediante ordem judicial, na forma do disposto na Seção IV deste Capítulo, </w:t>
            </w:r>
            <w:r>
              <w:rPr>
                <w:color w:val="000000"/>
                <w:shd w:val="clear" w:color="auto" w:fill="FFFFFF"/>
                <w:lang w:val="pt-BR"/>
              </w:rPr>
              <w:t>respeitado o disposto no artigo 7º.</w:t>
            </w:r>
          </w:p>
        </w:tc>
        <w:tc>
          <w:tcPr>
            <w:tcW w:w="4680" w:type="dxa"/>
            <w:tcBorders>
              <w:left w:val="single" w:sz="1" w:space="0" w:color="000000"/>
              <w:bottom w:val="single" w:sz="1" w:space="0" w:color="000000"/>
              <w:right w:val="single" w:sz="1" w:space="0" w:color="000000"/>
            </w:tcBorders>
            <w:shd w:val="clear" w:color="auto" w:fill="FFFFFF"/>
          </w:tcPr>
          <w:p w14:paraId="156B1D95" w14:textId="06ECBFDB" w:rsidR="003713AE" w:rsidRPr="001F5C5D" w:rsidRDefault="003713AE" w:rsidP="003713AE">
            <w:pPr>
              <w:jc w:val="both"/>
            </w:pPr>
            <w:r w:rsidRPr="001F5C5D">
              <w:t>§ 1 The provider responsible for record retention will only be required to provide the aforementioned records, alone or combined with other information that may help identifying a user or terminal, upon court order, as set forth in Section IV of this Chapter, respecting the established on article 7º.</w:t>
            </w:r>
          </w:p>
          <w:p w14:paraId="19BFB81D" w14:textId="77777777" w:rsidR="002D7B05" w:rsidRPr="001F5C5D" w:rsidRDefault="002D7B05" w:rsidP="003713AE">
            <w:pPr>
              <w:jc w:val="both"/>
            </w:pPr>
          </w:p>
        </w:tc>
      </w:tr>
      <w:tr w:rsidR="002D7B05" w:rsidRPr="00F83024" w14:paraId="3D95362C" w14:textId="77777777" w:rsidTr="002D7B05">
        <w:tc>
          <w:tcPr>
            <w:tcW w:w="4410" w:type="dxa"/>
            <w:tcBorders>
              <w:left w:val="single" w:sz="1" w:space="0" w:color="000000"/>
              <w:bottom w:val="single" w:sz="1" w:space="0" w:color="000000"/>
            </w:tcBorders>
            <w:shd w:val="clear" w:color="auto" w:fill="FFFFFF"/>
            <w:vAlign w:val="center"/>
          </w:tcPr>
          <w:p w14:paraId="070F0318" w14:textId="77777777" w:rsidR="002D7B05" w:rsidRDefault="002D7B05">
            <w:pPr>
              <w:pStyle w:val="TableContents"/>
              <w:jc w:val="center"/>
              <w:rPr>
                <w:color w:val="000000"/>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65F672ED" w14:textId="77777777" w:rsidR="002D7B05" w:rsidRPr="00F83024" w:rsidRDefault="002D7B05">
            <w:pPr>
              <w:jc w:val="both"/>
              <w:rPr>
                <w:lang w:val="pt-BR"/>
              </w:rPr>
            </w:pPr>
            <w:r>
              <w:rPr>
                <w:color w:val="000000"/>
                <w:shd w:val="clear" w:color="auto" w:fill="FFFF00"/>
                <w:lang w:val="pt-BR"/>
              </w:rPr>
              <w:t>§ 2º O conteúdo das comunicações privadas somente poderá ser disponibilizado mediante ordem judicial, nas hipóteses e na forma que a lei estabelecer</w:t>
            </w:r>
            <w:r>
              <w:rPr>
                <w:color w:val="000000"/>
                <w:shd w:val="clear" w:color="auto" w:fill="FFFFFF"/>
                <w:lang w:val="pt-BR"/>
              </w:rPr>
              <w:t>.</w:t>
            </w:r>
          </w:p>
        </w:tc>
        <w:tc>
          <w:tcPr>
            <w:tcW w:w="4680" w:type="dxa"/>
            <w:tcBorders>
              <w:left w:val="single" w:sz="1" w:space="0" w:color="000000"/>
              <w:bottom w:val="single" w:sz="1" w:space="0" w:color="000000"/>
              <w:right w:val="single" w:sz="1" w:space="0" w:color="000000"/>
            </w:tcBorders>
            <w:shd w:val="clear" w:color="auto" w:fill="FFFFFF"/>
          </w:tcPr>
          <w:p w14:paraId="3AA3EBAE" w14:textId="48B7E0BD" w:rsidR="002D7B05" w:rsidRPr="001F5C5D" w:rsidRDefault="00BC0C37">
            <w:pPr>
              <w:jc w:val="both"/>
            </w:pPr>
            <w:r w:rsidRPr="001F5C5D">
              <w:t>§ 2 The content of private communications may be available only by court order, in the cases and in the manner provided by law.</w:t>
            </w:r>
          </w:p>
        </w:tc>
      </w:tr>
      <w:tr w:rsidR="002D7B05" w14:paraId="297AF891" w14:textId="77777777" w:rsidTr="002D7B05">
        <w:tc>
          <w:tcPr>
            <w:tcW w:w="4410" w:type="dxa"/>
            <w:tcBorders>
              <w:left w:val="single" w:sz="1" w:space="0" w:color="000000"/>
              <w:bottom w:val="single" w:sz="1" w:space="0" w:color="000000"/>
            </w:tcBorders>
            <w:shd w:val="clear" w:color="auto" w:fill="FFFFFF"/>
            <w:vAlign w:val="center"/>
          </w:tcPr>
          <w:p w14:paraId="204C0629" w14:textId="77777777" w:rsidR="002D7B05" w:rsidRDefault="002D7B05">
            <w:pPr>
              <w:pStyle w:val="TableContents"/>
              <w:jc w:val="center"/>
              <w:rPr>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1F951402" w14:textId="77777777" w:rsidR="002D7B05" w:rsidRPr="005D0A56" w:rsidRDefault="002D7B05">
            <w:pPr>
              <w:jc w:val="both"/>
              <w:rPr>
                <w:highlight w:val="yellow"/>
                <w:lang w:val="pt-BR"/>
              </w:rPr>
            </w:pPr>
            <w:r w:rsidRPr="005D0A56">
              <w:rPr>
                <w:color w:val="000000"/>
                <w:highlight w:val="yellow"/>
                <w:shd w:val="clear" w:color="auto" w:fill="FFFFFF"/>
                <w:lang w:val="pt-BR"/>
              </w:rPr>
              <w:t xml:space="preserve">§ 3º O disposto no caput não impede o acesso, pelas autoridades administrativas que detenham competência legal para a sua requisição, aos dados cadastrais que informem qualificação pessoal, filiação e endereço, na forma da lei. </w:t>
            </w:r>
          </w:p>
        </w:tc>
        <w:tc>
          <w:tcPr>
            <w:tcW w:w="4680" w:type="dxa"/>
            <w:tcBorders>
              <w:left w:val="single" w:sz="1" w:space="0" w:color="000000"/>
              <w:bottom w:val="single" w:sz="1" w:space="0" w:color="000000"/>
              <w:right w:val="single" w:sz="1" w:space="0" w:color="000000"/>
            </w:tcBorders>
            <w:shd w:val="clear" w:color="auto" w:fill="FFFFFF"/>
          </w:tcPr>
          <w:p w14:paraId="352D64A6" w14:textId="55CCF3B7" w:rsidR="002D7B05" w:rsidRPr="001F5C5D" w:rsidRDefault="00BC0C37">
            <w:pPr>
              <w:jc w:val="both"/>
            </w:pPr>
            <w:r w:rsidRPr="001F5C5D">
              <w:t>§ 3 the main clause does not prevent access, by the administrative authorities who hold legal authority for its request, the registration data to inform personnel qualification, affiliation and address, as provided by law.</w:t>
            </w:r>
          </w:p>
        </w:tc>
      </w:tr>
      <w:tr w:rsidR="002D7B05" w14:paraId="5AAC5394" w14:textId="77777777" w:rsidTr="002D7B05">
        <w:tc>
          <w:tcPr>
            <w:tcW w:w="4410" w:type="dxa"/>
            <w:tcBorders>
              <w:left w:val="single" w:sz="1" w:space="0" w:color="000000"/>
              <w:bottom w:val="single" w:sz="1" w:space="0" w:color="000000"/>
            </w:tcBorders>
            <w:shd w:val="clear" w:color="auto" w:fill="FFFFFF"/>
          </w:tcPr>
          <w:p w14:paraId="6D9E985B" w14:textId="77777777" w:rsidR="002D7B05" w:rsidRDefault="002D7B05">
            <w:pPr>
              <w:pStyle w:val="TableContents"/>
              <w:jc w:val="both"/>
              <w:rPr>
                <w:color w:val="000000"/>
                <w:shd w:val="clear" w:color="auto" w:fill="FFFFFF"/>
                <w:lang w:val="pt-BR"/>
              </w:rPr>
            </w:pPr>
            <w:r>
              <w:rPr>
                <w:lang w:val="pt-BR"/>
              </w:rPr>
              <w:t>§ 2º As medidas e procedimentos de segurança e sigilo devem ser informados pelo responsável pela provisão de serviços de conexão de forma clara e atender a padrões definidos em regulamento.</w:t>
            </w:r>
          </w:p>
        </w:tc>
        <w:tc>
          <w:tcPr>
            <w:tcW w:w="4680" w:type="dxa"/>
            <w:tcBorders>
              <w:left w:val="single" w:sz="1" w:space="0" w:color="000000"/>
              <w:bottom w:val="single" w:sz="1" w:space="0" w:color="000000"/>
              <w:right w:val="single" w:sz="1" w:space="0" w:color="000000"/>
            </w:tcBorders>
            <w:shd w:val="clear" w:color="auto" w:fill="FFFFFF"/>
          </w:tcPr>
          <w:p w14:paraId="7847D869" w14:textId="77777777" w:rsidR="002D7B05" w:rsidRDefault="002D7B05">
            <w:pPr>
              <w:jc w:val="both"/>
              <w:rPr>
                <w:lang w:val="pt-BR"/>
              </w:rPr>
            </w:pPr>
            <w:r>
              <w:rPr>
                <w:color w:val="000000"/>
                <w:shd w:val="clear" w:color="auto" w:fill="FFFFFF"/>
                <w:lang w:val="pt-BR"/>
              </w:rPr>
              <w:t>§ 4º As medidas e procedimentos de segurança e sigilo devem ser informados pelo responsável pela provisão de serviços de forma clara e atender a padrões definidos em regulamento.</w:t>
            </w:r>
          </w:p>
        </w:tc>
        <w:tc>
          <w:tcPr>
            <w:tcW w:w="4680" w:type="dxa"/>
            <w:tcBorders>
              <w:left w:val="single" w:sz="1" w:space="0" w:color="000000"/>
              <w:bottom w:val="single" w:sz="1" w:space="0" w:color="000000"/>
              <w:right w:val="single" w:sz="1" w:space="0" w:color="000000"/>
            </w:tcBorders>
            <w:shd w:val="clear" w:color="auto" w:fill="FFFFFF"/>
          </w:tcPr>
          <w:p w14:paraId="0DA84075" w14:textId="397EF133" w:rsidR="00BC0C37" w:rsidRPr="001F5C5D" w:rsidRDefault="00BC0C37" w:rsidP="00BC0C37">
            <w:pPr>
              <w:spacing w:before="240" w:after="240"/>
              <w:contextualSpacing/>
              <w:rPr>
                <w:rFonts w:cs="Times New Roman"/>
              </w:rPr>
            </w:pPr>
            <w:r w:rsidRPr="001F5C5D">
              <w:rPr>
                <w:rFonts w:cs="Times New Roman"/>
              </w:rPr>
              <w:t xml:space="preserve">§ </w:t>
            </w:r>
            <w:r w:rsidR="00E622B7" w:rsidRPr="001F5C5D">
              <w:rPr>
                <w:rFonts w:cs="Times New Roman"/>
              </w:rPr>
              <w:t>4</w:t>
            </w:r>
            <w:r w:rsidR="00E622B7" w:rsidRPr="001F5C5D">
              <w:rPr>
                <w:color w:val="000000"/>
                <w:shd w:val="clear" w:color="auto" w:fill="FFFFFF"/>
                <w:lang w:val="pt-BR"/>
              </w:rPr>
              <w:t>º</w:t>
            </w:r>
            <w:r w:rsidRPr="001F5C5D">
              <w:rPr>
                <w:rFonts w:cs="Times New Roman"/>
              </w:rPr>
              <w:t xml:space="preserve"> The measures and procedures of security and confidentiality must be communicated by the services provider and clearly meet the standards set forth by regulation.</w:t>
            </w:r>
          </w:p>
          <w:p w14:paraId="77462FFF" w14:textId="0BEFE81C" w:rsidR="002D7B05" w:rsidRPr="001F5C5D" w:rsidRDefault="002D7B05">
            <w:pPr>
              <w:jc w:val="both"/>
            </w:pPr>
          </w:p>
        </w:tc>
      </w:tr>
      <w:tr w:rsidR="002D7B05" w14:paraId="280BC666" w14:textId="77777777" w:rsidTr="002D7B05">
        <w:tc>
          <w:tcPr>
            <w:tcW w:w="4410" w:type="dxa"/>
            <w:tcBorders>
              <w:left w:val="single" w:sz="1" w:space="0" w:color="000000"/>
              <w:bottom w:val="single" w:sz="1" w:space="0" w:color="000000"/>
            </w:tcBorders>
            <w:shd w:val="clear" w:color="auto" w:fill="FFFFFF"/>
          </w:tcPr>
          <w:p w14:paraId="200F3E0B" w14:textId="77777777" w:rsidR="002D7B05" w:rsidRPr="00F83024" w:rsidRDefault="002D7B05">
            <w:pPr>
              <w:pStyle w:val="TableContents"/>
              <w:jc w:val="both"/>
              <w:rPr>
                <w:i/>
                <w:iCs/>
                <w:lang w:val="pt-BR"/>
              </w:rPr>
            </w:pPr>
            <w:r>
              <w:rPr>
                <w:lang w:val="pt-BR"/>
              </w:rPr>
              <w:t>§ 3º</w:t>
            </w:r>
            <w:r>
              <w:rPr>
                <w:rFonts w:eastAsia="Liberation Serif" w:cs="Liberation Serif"/>
                <w:lang w:val="pt-BR"/>
              </w:rPr>
              <w:t xml:space="preserve"> </w:t>
            </w:r>
            <w:r>
              <w:rPr>
                <w:lang w:val="pt-BR"/>
              </w:rPr>
              <w:t>A violação do dever de sigilo previsto no caput sujeita o infrator às sanções cíveis, criminais e administrativas previstas em lei.</w:t>
            </w:r>
          </w:p>
        </w:tc>
        <w:tc>
          <w:tcPr>
            <w:tcW w:w="4680" w:type="dxa"/>
            <w:tcBorders>
              <w:left w:val="single" w:sz="1" w:space="0" w:color="000000"/>
              <w:bottom w:val="single" w:sz="1" w:space="0" w:color="000000"/>
              <w:right w:val="single" w:sz="1" w:space="0" w:color="000000"/>
            </w:tcBorders>
            <w:shd w:val="clear" w:color="auto" w:fill="FFFFFF"/>
            <w:vAlign w:val="center"/>
          </w:tcPr>
          <w:p w14:paraId="03CBE758" w14:textId="77777777" w:rsidR="002D7B05" w:rsidRDefault="002D7B05">
            <w:pPr>
              <w:pStyle w:val="TableContents"/>
              <w:jc w:val="center"/>
            </w:pPr>
            <w:r>
              <w:rPr>
                <w:i/>
                <w:iCs/>
              </w:rPr>
              <w:t>(vide novo Art. 12)</w:t>
            </w:r>
          </w:p>
        </w:tc>
        <w:tc>
          <w:tcPr>
            <w:tcW w:w="4680" w:type="dxa"/>
            <w:tcBorders>
              <w:left w:val="single" w:sz="1" w:space="0" w:color="000000"/>
              <w:bottom w:val="single" w:sz="1" w:space="0" w:color="000000"/>
              <w:right w:val="single" w:sz="1" w:space="0" w:color="000000"/>
            </w:tcBorders>
            <w:shd w:val="clear" w:color="auto" w:fill="FFFFFF"/>
          </w:tcPr>
          <w:p w14:paraId="178A2CA6" w14:textId="77777777" w:rsidR="006A2E5B" w:rsidRPr="001F5C5D" w:rsidRDefault="006A2E5B">
            <w:pPr>
              <w:pStyle w:val="TableContents"/>
              <w:jc w:val="center"/>
            </w:pPr>
          </w:p>
          <w:p w14:paraId="4076C90D" w14:textId="082F3ED5" w:rsidR="002D7B05" w:rsidRPr="001F5C5D" w:rsidRDefault="006A2E5B">
            <w:pPr>
              <w:pStyle w:val="TableContents"/>
              <w:jc w:val="center"/>
              <w:rPr>
                <w:i/>
              </w:rPr>
            </w:pPr>
            <w:r w:rsidRPr="001F5C5D">
              <w:rPr>
                <w:i/>
              </w:rPr>
              <w:t xml:space="preserve">(see new article 12) </w:t>
            </w:r>
          </w:p>
        </w:tc>
      </w:tr>
      <w:tr w:rsidR="002D7B05" w:rsidRPr="00F83024" w14:paraId="31ADFB5B" w14:textId="77777777" w:rsidTr="002D7B05">
        <w:tc>
          <w:tcPr>
            <w:tcW w:w="4410" w:type="dxa"/>
            <w:tcBorders>
              <w:left w:val="single" w:sz="1" w:space="0" w:color="000000"/>
              <w:bottom w:val="single" w:sz="1" w:space="0" w:color="000000"/>
            </w:tcBorders>
            <w:shd w:val="clear" w:color="auto" w:fill="FFFFFF"/>
            <w:vAlign w:val="center"/>
          </w:tcPr>
          <w:p w14:paraId="66C70640" w14:textId="77777777" w:rsidR="002D7B05" w:rsidRDefault="002D7B05">
            <w:pPr>
              <w:pStyle w:val="TableContents"/>
              <w:jc w:val="center"/>
              <w:rPr>
                <w:rFonts w:cs="Liberation Serif"/>
                <w:color w:val="000000"/>
                <w:sz w:val="26"/>
                <w:szCs w:val="26"/>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7C47C539" w14:textId="77777777" w:rsidR="002D7B05" w:rsidRPr="00F83024" w:rsidRDefault="002D7B05">
            <w:pPr>
              <w:spacing w:line="115" w:lineRule="atLeast"/>
              <w:jc w:val="both"/>
              <w:rPr>
                <w:lang w:val="pt-BR"/>
              </w:rPr>
            </w:pPr>
            <w:r>
              <w:rPr>
                <w:rFonts w:cs="Liberation Serif"/>
                <w:color w:val="000000"/>
                <w:sz w:val="26"/>
                <w:szCs w:val="26"/>
                <w:shd w:val="clear" w:color="auto" w:fill="FFFF00"/>
                <w:lang w:val="pt-BR"/>
              </w:rPr>
              <w:t xml:space="preserve">Art. 11. </w:t>
            </w:r>
            <w:r>
              <w:rPr>
                <w:rFonts w:cs="Liberation Serif"/>
                <w:color w:val="000000"/>
                <w:shd w:val="clear" w:color="auto" w:fill="FFFF00"/>
                <w:lang w:val="pt-BR"/>
              </w:rPr>
              <w:t>Em qualquer operação de coleta, armazenamento, guarda e tratamento de registros, dados pessoais ou de comunicações por provedores de conexão e de aplicações de Internet em que pelo menos um desses atos ocorra em território nacional, deverá ser respeitada a legislação brasileira, os direitos à privacidade, ao sigilo dos dados pessoais, das comunicações privadas e dos registros.</w:t>
            </w:r>
          </w:p>
        </w:tc>
        <w:tc>
          <w:tcPr>
            <w:tcW w:w="4680" w:type="dxa"/>
            <w:tcBorders>
              <w:left w:val="single" w:sz="1" w:space="0" w:color="000000"/>
              <w:bottom w:val="single" w:sz="1" w:space="0" w:color="000000"/>
              <w:right w:val="single" w:sz="1" w:space="0" w:color="000000"/>
            </w:tcBorders>
            <w:shd w:val="clear" w:color="auto" w:fill="FFFFFF"/>
          </w:tcPr>
          <w:p w14:paraId="68662533" w14:textId="5A3801EE" w:rsidR="002D7B05" w:rsidRPr="001F5C5D" w:rsidRDefault="00E622B7" w:rsidP="00E622B7">
            <w:pPr>
              <w:spacing w:line="115" w:lineRule="atLeast"/>
              <w:jc w:val="both"/>
            </w:pPr>
            <w:r w:rsidRPr="001F5C5D">
              <w:rPr>
                <w:rFonts w:cs="Liberation Serif"/>
                <w:color w:val="000000"/>
                <w:sz w:val="26"/>
                <w:szCs w:val="26"/>
                <w:shd w:val="clear" w:color="auto" w:fill="FFFF00"/>
                <w:lang w:val="pt-BR"/>
              </w:rPr>
              <w:t xml:space="preserve">Art. 11. </w:t>
            </w:r>
            <w:r w:rsidRPr="001F5C5D">
              <w:t>Any process of collection, storage, custody and treatment of records, personal data or communications by connection providers and Internet applications providers, in which at least one of these acts occurs in the national territory, shall respect Brazilian law, the rights to Privacy, and the confidentiality of personal data, of private communications and records.</w:t>
            </w:r>
          </w:p>
        </w:tc>
      </w:tr>
      <w:tr w:rsidR="002D7B05" w:rsidRPr="00F83024" w14:paraId="39ED075A" w14:textId="77777777" w:rsidTr="002D7B05">
        <w:tc>
          <w:tcPr>
            <w:tcW w:w="4410" w:type="dxa"/>
            <w:tcBorders>
              <w:left w:val="single" w:sz="1" w:space="0" w:color="000000"/>
              <w:bottom w:val="single" w:sz="1" w:space="0" w:color="000000"/>
            </w:tcBorders>
            <w:shd w:val="clear" w:color="auto" w:fill="FFFFFF"/>
            <w:vAlign w:val="center"/>
          </w:tcPr>
          <w:p w14:paraId="7A90A620"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1A421230"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§1º O disposto no caput se aplica aos dados coletados em território nacional e ao conteúdo das comunicações, nos quais pelo menos um dos terminais esteja localizado no Brasil.</w:t>
            </w:r>
          </w:p>
        </w:tc>
        <w:tc>
          <w:tcPr>
            <w:tcW w:w="4680" w:type="dxa"/>
            <w:tcBorders>
              <w:left w:val="single" w:sz="1" w:space="0" w:color="000000"/>
              <w:bottom w:val="single" w:sz="1" w:space="0" w:color="000000"/>
              <w:right w:val="single" w:sz="1" w:space="0" w:color="000000"/>
            </w:tcBorders>
            <w:shd w:val="clear" w:color="auto" w:fill="FFFFFF"/>
          </w:tcPr>
          <w:p w14:paraId="73C078F3" w14:textId="4D58D393" w:rsidR="002D7B05" w:rsidRPr="001F5C5D" w:rsidRDefault="00E622B7" w:rsidP="00E622B7">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 1 The provisions aforementioned apply to data collected in the national territory and the content of communications, in which at least one of the terminals is located in Brazil.</w:t>
            </w:r>
          </w:p>
        </w:tc>
      </w:tr>
      <w:tr w:rsidR="002D7B05" w:rsidRPr="00F83024" w14:paraId="0A89811B" w14:textId="77777777" w:rsidTr="002D7B05">
        <w:tc>
          <w:tcPr>
            <w:tcW w:w="4410" w:type="dxa"/>
            <w:tcBorders>
              <w:left w:val="single" w:sz="1" w:space="0" w:color="000000"/>
              <w:bottom w:val="single" w:sz="1" w:space="0" w:color="000000"/>
            </w:tcBorders>
            <w:shd w:val="clear" w:color="auto" w:fill="FFFFFF"/>
            <w:vAlign w:val="center"/>
          </w:tcPr>
          <w:p w14:paraId="553FD1F3"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0C663158"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§2º O disposto no caput se aplica mesmo que as atividades sejam realizadas por pessoa jurídica sediada no exterior, desde que pelo menos uma integrante do mesmo grupo econômico possua estabelecimento no Brasil.</w:t>
            </w:r>
          </w:p>
        </w:tc>
        <w:tc>
          <w:tcPr>
            <w:tcW w:w="4680" w:type="dxa"/>
            <w:tcBorders>
              <w:left w:val="single" w:sz="1" w:space="0" w:color="000000"/>
              <w:bottom w:val="single" w:sz="1" w:space="0" w:color="000000"/>
              <w:right w:val="single" w:sz="1" w:space="0" w:color="000000"/>
            </w:tcBorders>
            <w:shd w:val="clear" w:color="auto" w:fill="FFFFFF"/>
          </w:tcPr>
          <w:p w14:paraId="477FBD2F" w14:textId="6CF81C93" w:rsidR="002D7B05" w:rsidRPr="001F5C5D" w:rsidRDefault="00E622B7">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 2 The provisions aforementioned apply even if the activities are carried out by legal entity located abroad, provided that at least one member of the same economic group owns property/is established in Brazil.</w:t>
            </w:r>
          </w:p>
        </w:tc>
      </w:tr>
      <w:tr w:rsidR="002D7B05" w:rsidRPr="00F83024" w14:paraId="478A74B7" w14:textId="77777777" w:rsidTr="002D7B05">
        <w:tc>
          <w:tcPr>
            <w:tcW w:w="4410" w:type="dxa"/>
            <w:tcBorders>
              <w:left w:val="single" w:sz="1" w:space="0" w:color="000000"/>
              <w:bottom w:val="single" w:sz="1" w:space="0" w:color="000000"/>
            </w:tcBorders>
            <w:shd w:val="clear" w:color="auto" w:fill="FFFFFF"/>
            <w:vAlign w:val="center"/>
          </w:tcPr>
          <w:p w14:paraId="582A91CB"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7428004B"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§3º Os provedores de conexão e de aplicações de Internet deverão prestar, na forma da regulamentação, informações que permitam a verificação quanto ao cumprimento da legislação brasileira, a coleta, guarda, armazenamento ou tratamento de dados, bem como quanto ao respeito à privacidade e ao sigilo de comunicações.</w:t>
            </w:r>
          </w:p>
        </w:tc>
        <w:tc>
          <w:tcPr>
            <w:tcW w:w="4680" w:type="dxa"/>
            <w:tcBorders>
              <w:left w:val="single" w:sz="1" w:space="0" w:color="000000"/>
              <w:bottom w:val="single" w:sz="1" w:space="0" w:color="000000"/>
              <w:right w:val="single" w:sz="1" w:space="0" w:color="000000"/>
            </w:tcBorders>
            <w:shd w:val="clear" w:color="auto" w:fill="FFFFFF"/>
          </w:tcPr>
          <w:p w14:paraId="3DA03E7F" w14:textId="7DA746AC" w:rsidR="002D7B05" w:rsidRPr="001F5C5D" w:rsidRDefault="00FA14F3" w:rsidP="00FA14F3">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 3 The connection providers and Internet applications provider shall provide, in the form of regulations, information that allow the verification regarding compliance with Brazilian legislation regarding the collection, custody, storage and processing of data, as well as how the provider respects the privacy and secrecy of communications.</w:t>
            </w:r>
          </w:p>
        </w:tc>
      </w:tr>
      <w:tr w:rsidR="002D7B05" w:rsidRPr="00F83024" w14:paraId="0B37CC88" w14:textId="77777777" w:rsidTr="002D7B05">
        <w:tc>
          <w:tcPr>
            <w:tcW w:w="4410" w:type="dxa"/>
            <w:tcBorders>
              <w:left w:val="single" w:sz="1" w:space="0" w:color="000000"/>
              <w:bottom w:val="single" w:sz="1" w:space="0" w:color="000000"/>
            </w:tcBorders>
            <w:shd w:val="clear" w:color="auto" w:fill="FFFFFF"/>
            <w:vAlign w:val="center"/>
          </w:tcPr>
          <w:p w14:paraId="25AC5D82"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608C1393"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§4º Decreto regulamentará o procedimento para apuração de infrações ao disposto neste artigo.</w:t>
            </w:r>
          </w:p>
        </w:tc>
        <w:tc>
          <w:tcPr>
            <w:tcW w:w="4680" w:type="dxa"/>
            <w:tcBorders>
              <w:left w:val="single" w:sz="1" w:space="0" w:color="000000"/>
              <w:bottom w:val="single" w:sz="1" w:space="0" w:color="000000"/>
              <w:right w:val="single" w:sz="1" w:space="0" w:color="000000"/>
            </w:tcBorders>
            <w:shd w:val="clear" w:color="auto" w:fill="FFFFFF"/>
          </w:tcPr>
          <w:p w14:paraId="78D7D5F3" w14:textId="51234CAB" w:rsidR="002D7B05" w:rsidRPr="001F5C5D" w:rsidRDefault="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 4 Decree shall regulate the procedure for finding violations of the provisions of this article.</w:t>
            </w:r>
          </w:p>
        </w:tc>
      </w:tr>
      <w:tr w:rsidR="002D7B05" w:rsidRPr="00F83024" w14:paraId="50B8027C" w14:textId="77777777" w:rsidTr="002D7B05">
        <w:tc>
          <w:tcPr>
            <w:tcW w:w="4410" w:type="dxa"/>
            <w:tcBorders>
              <w:left w:val="single" w:sz="1" w:space="0" w:color="000000"/>
              <w:bottom w:val="single" w:sz="1" w:space="0" w:color="000000"/>
            </w:tcBorders>
            <w:shd w:val="clear" w:color="auto" w:fill="FFFFFF"/>
            <w:vAlign w:val="center"/>
          </w:tcPr>
          <w:p w14:paraId="76AE3D9E"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eastAsia="DejaVu Sans" w:cs="Liberation Serif"/>
                <w:color w:val="000000"/>
                <w:shd w:val="clear" w:color="auto" w:fill="FFFF00"/>
                <w:lang w:eastAsia="pt-BR"/>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157EC9CA"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lang w:eastAsia="pt-BR"/>
              </w:rPr>
              <w:t>Art. 12. O Poder Executivo, por meio de Decreto, poderá obrigar os provedores de conexão e de aplicações de Internet previstos no art. 11 que exerçam suas atividades de forma organizada, profissional e com finalidades econômicas a instalarem ou utilizarem estruturas para armazenamento, gerenciamento e disseminação de dados em território nacional, considerando o porte dos provedores, seu faturamento no Brasil e a amplitude da oferta do serviço ao público brasileiro.</w:t>
            </w:r>
          </w:p>
        </w:tc>
        <w:tc>
          <w:tcPr>
            <w:tcW w:w="4680" w:type="dxa"/>
            <w:tcBorders>
              <w:left w:val="single" w:sz="1" w:space="0" w:color="000000"/>
              <w:bottom w:val="single" w:sz="1" w:space="0" w:color="000000"/>
              <w:right w:val="single" w:sz="1" w:space="0" w:color="000000"/>
            </w:tcBorders>
            <w:shd w:val="clear" w:color="auto" w:fill="FFFFFF"/>
          </w:tcPr>
          <w:p w14:paraId="3C1019BC" w14:textId="421B58ED" w:rsidR="002D7B05" w:rsidRPr="001F5C5D" w:rsidRDefault="002537E0" w:rsidP="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Article 12. The Executive Branch, through Decree, may force connection providers and Internet applications providers provided for in art. 11, who exercise their activities in an organized, professional and economic way, to install or use structures for storage, management and dissemination of data in the country, considering the size of the providers, its sales in Brazil and breadth of the service offering to the Brazilian public.</w:t>
            </w:r>
          </w:p>
        </w:tc>
      </w:tr>
      <w:tr w:rsidR="002D7B05" w:rsidRPr="00F83024" w14:paraId="52B8C2DF" w14:textId="77777777" w:rsidTr="002D7B05">
        <w:tc>
          <w:tcPr>
            <w:tcW w:w="4410" w:type="dxa"/>
            <w:tcBorders>
              <w:left w:val="single" w:sz="1" w:space="0" w:color="000000"/>
              <w:bottom w:val="single" w:sz="1" w:space="0" w:color="000000"/>
            </w:tcBorders>
            <w:shd w:val="clear" w:color="auto" w:fill="FFFFFF"/>
            <w:vAlign w:val="center"/>
          </w:tcPr>
          <w:p w14:paraId="3E4429EF"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58099C53"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Art. 13. Sem prejuízo das demais sanções cíveis, criminais ou administrativas, as infrações às normas previstas nos artigos 10, 11 e 12 ficam sujeitas, conforme o caso, às seguintes sanções, aplicadas de forma isolada ou cumulativa:</w:t>
            </w:r>
          </w:p>
        </w:tc>
        <w:tc>
          <w:tcPr>
            <w:tcW w:w="4680" w:type="dxa"/>
            <w:tcBorders>
              <w:left w:val="single" w:sz="1" w:space="0" w:color="000000"/>
              <w:bottom w:val="single" w:sz="1" w:space="0" w:color="000000"/>
              <w:right w:val="single" w:sz="1" w:space="0" w:color="000000"/>
            </w:tcBorders>
            <w:shd w:val="clear" w:color="auto" w:fill="FFFFFF"/>
          </w:tcPr>
          <w:p w14:paraId="03BF0894" w14:textId="099B2D81" w:rsidR="002D7B05" w:rsidRPr="001F5C5D" w:rsidRDefault="002537E0" w:rsidP="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Article 13. Without prejudice to other civil, criminal or administrative penalties, violations of the rules laid down in Articles 10, 11 and 12 shall be subject, as appropriate, the following sanctions, applied individually or cumulatively:</w:t>
            </w:r>
          </w:p>
        </w:tc>
      </w:tr>
      <w:tr w:rsidR="002D7B05" w:rsidRPr="00F83024" w14:paraId="65810A06" w14:textId="77777777" w:rsidTr="002D7B05">
        <w:tc>
          <w:tcPr>
            <w:tcW w:w="4410" w:type="dxa"/>
            <w:tcBorders>
              <w:left w:val="single" w:sz="1" w:space="0" w:color="000000"/>
              <w:bottom w:val="single" w:sz="1" w:space="0" w:color="000000"/>
            </w:tcBorders>
            <w:shd w:val="clear" w:color="auto" w:fill="FFFFFF"/>
            <w:vAlign w:val="center"/>
          </w:tcPr>
          <w:p w14:paraId="1518CC31"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735E2BD8"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I – advertência, com indicação de prazo para adoção de medidas corretivas;</w:t>
            </w:r>
          </w:p>
        </w:tc>
        <w:tc>
          <w:tcPr>
            <w:tcW w:w="4680" w:type="dxa"/>
            <w:tcBorders>
              <w:left w:val="single" w:sz="1" w:space="0" w:color="000000"/>
              <w:bottom w:val="single" w:sz="1" w:space="0" w:color="000000"/>
              <w:right w:val="single" w:sz="1" w:space="0" w:color="000000"/>
            </w:tcBorders>
            <w:shd w:val="clear" w:color="auto" w:fill="FFFFFF"/>
          </w:tcPr>
          <w:p w14:paraId="7EC4F893" w14:textId="1B7162C4" w:rsidR="002D7B05" w:rsidRPr="001F5C5D" w:rsidRDefault="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I - warning, indicating the deadline for corrective action;</w:t>
            </w:r>
          </w:p>
        </w:tc>
      </w:tr>
      <w:tr w:rsidR="002D7B05" w:rsidRPr="00F83024" w14:paraId="49B07F2C" w14:textId="77777777" w:rsidTr="002D7B05">
        <w:tc>
          <w:tcPr>
            <w:tcW w:w="4410" w:type="dxa"/>
            <w:tcBorders>
              <w:left w:val="single" w:sz="1" w:space="0" w:color="000000"/>
              <w:bottom w:val="single" w:sz="1" w:space="0" w:color="000000"/>
            </w:tcBorders>
            <w:shd w:val="clear" w:color="auto" w:fill="FFFFFF"/>
            <w:vAlign w:val="center"/>
          </w:tcPr>
          <w:p w14:paraId="226A744E"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68FC8BEE"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II – multa de até dez por cento do faturamento bruto do grupo econômico no Brasil no seu último exercício, excluídos os impostos;</w:t>
            </w:r>
          </w:p>
        </w:tc>
        <w:tc>
          <w:tcPr>
            <w:tcW w:w="4680" w:type="dxa"/>
            <w:tcBorders>
              <w:left w:val="single" w:sz="1" w:space="0" w:color="000000"/>
              <w:bottom w:val="single" w:sz="1" w:space="0" w:color="000000"/>
              <w:right w:val="single" w:sz="1" w:space="0" w:color="000000"/>
            </w:tcBorders>
            <w:shd w:val="clear" w:color="auto" w:fill="FFFFFF"/>
          </w:tcPr>
          <w:p w14:paraId="3B91211F" w14:textId="4B6F5039" w:rsidR="002D7B05" w:rsidRPr="001F5C5D" w:rsidRDefault="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II - a fine of up to ten percent of the gross revenues of the economic group in Brazil in its last financial year, excluding taxes;</w:t>
            </w:r>
          </w:p>
        </w:tc>
      </w:tr>
      <w:tr w:rsidR="002D7B05" w:rsidRPr="00F83024" w14:paraId="5B5A940D" w14:textId="77777777" w:rsidTr="002D7B05">
        <w:tc>
          <w:tcPr>
            <w:tcW w:w="4410" w:type="dxa"/>
            <w:tcBorders>
              <w:left w:val="single" w:sz="1" w:space="0" w:color="000000"/>
              <w:bottom w:val="single" w:sz="1" w:space="0" w:color="000000"/>
            </w:tcBorders>
            <w:shd w:val="clear" w:color="auto" w:fill="FFFFFF"/>
            <w:vAlign w:val="center"/>
          </w:tcPr>
          <w:p w14:paraId="130B9DD1"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3FB224CE"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III – suspensão temporária das atividades que envolvam os atos previstos nos artigos 11 e 12; ou</w:t>
            </w:r>
          </w:p>
        </w:tc>
        <w:tc>
          <w:tcPr>
            <w:tcW w:w="4680" w:type="dxa"/>
            <w:tcBorders>
              <w:left w:val="single" w:sz="1" w:space="0" w:color="000000"/>
              <w:bottom w:val="single" w:sz="1" w:space="0" w:color="000000"/>
              <w:right w:val="single" w:sz="1" w:space="0" w:color="000000"/>
            </w:tcBorders>
            <w:shd w:val="clear" w:color="auto" w:fill="FFFFFF"/>
          </w:tcPr>
          <w:p w14:paraId="303AD06C" w14:textId="557DB44F" w:rsidR="002D7B05" w:rsidRPr="001F5C5D" w:rsidRDefault="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III - Temporary suspension of activities involving the acts specified in Clauses 11 and 12, or</w:t>
            </w:r>
          </w:p>
        </w:tc>
      </w:tr>
      <w:tr w:rsidR="002D7B05" w:rsidRPr="00F83024" w14:paraId="60A98E7C" w14:textId="77777777" w:rsidTr="002D7B05">
        <w:tc>
          <w:tcPr>
            <w:tcW w:w="4410" w:type="dxa"/>
            <w:tcBorders>
              <w:left w:val="single" w:sz="1" w:space="0" w:color="000000"/>
              <w:bottom w:val="single" w:sz="1" w:space="0" w:color="000000"/>
            </w:tcBorders>
            <w:shd w:val="clear" w:color="auto" w:fill="FFFFFF"/>
            <w:vAlign w:val="center"/>
          </w:tcPr>
          <w:p w14:paraId="3CEEA83D"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2AB90D1E" w14:textId="77777777" w:rsidR="002D7B05" w:rsidRDefault="002D7B05">
            <w:pPr>
              <w:pStyle w:val="Normal1"/>
              <w:spacing w:line="115" w:lineRule="atLeast"/>
              <w:jc w:val="both"/>
            </w:pPr>
            <w:r>
              <w:rPr>
                <w:rFonts w:ascii="Liberation Serif" w:hAnsi="Liberation Serif" w:cs="Liberation Serif"/>
                <w:color w:val="000000"/>
                <w:sz w:val="24"/>
                <w:shd w:val="clear" w:color="auto" w:fill="FFFF00"/>
              </w:rPr>
              <w:t>IV – proibição de exercício das atividades que envolvam os atos previstos nos artigos 11 e 12.</w:t>
            </w:r>
          </w:p>
        </w:tc>
        <w:tc>
          <w:tcPr>
            <w:tcW w:w="4680" w:type="dxa"/>
            <w:tcBorders>
              <w:left w:val="single" w:sz="1" w:space="0" w:color="000000"/>
              <w:bottom w:val="single" w:sz="1" w:space="0" w:color="000000"/>
              <w:right w:val="single" w:sz="1" w:space="0" w:color="000000"/>
            </w:tcBorders>
            <w:shd w:val="clear" w:color="auto" w:fill="FFFFFF"/>
          </w:tcPr>
          <w:p w14:paraId="18391363" w14:textId="712A486B" w:rsidR="002D7B05" w:rsidRPr="001F5C5D" w:rsidRDefault="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IV - the prohibition of the exercise of activities that involve the acts referred to in Articles 11 and 12.</w:t>
            </w:r>
          </w:p>
        </w:tc>
      </w:tr>
      <w:tr w:rsidR="002D7B05" w14:paraId="7777ECEA" w14:textId="77777777" w:rsidTr="002D7B05">
        <w:tc>
          <w:tcPr>
            <w:tcW w:w="4410" w:type="dxa"/>
            <w:tcBorders>
              <w:left w:val="single" w:sz="1" w:space="0" w:color="000000"/>
              <w:bottom w:val="single" w:sz="1" w:space="0" w:color="000000"/>
            </w:tcBorders>
            <w:shd w:val="clear" w:color="auto" w:fill="FFFFFF"/>
            <w:vAlign w:val="center"/>
          </w:tcPr>
          <w:p w14:paraId="63CC1CDC" w14:textId="77777777" w:rsidR="002D7B05" w:rsidRDefault="002D7B05">
            <w:pPr>
              <w:pStyle w:val="TableContents"/>
              <w:tabs>
                <w:tab w:val="left" w:pos="720"/>
                <w:tab w:val="left" w:pos="1418"/>
                <w:tab w:val="left" w:pos="2127"/>
                <w:tab w:val="left" w:pos="2836"/>
                <w:tab w:val="left" w:pos="3545"/>
                <w:tab w:val="left" w:pos="4254"/>
                <w:tab w:val="left" w:pos="4963"/>
                <w:tab w:val="left" w:pos="5672"/>
                <w:tab w:val="left" w:pos="6381"/>
                <w:tab w:val="left" w:pos="7090"/>
                <w:tab w:val="left" w:pos="7799"/>
              </w:tabs>
              <w:spacing w:after="200" w:line="100" w:lineRule="atLeast"/>
              <w:jc w:val="center"/>
              <w:rPr>
                <w:rFonts w:cs="Liberation Serif"/>
                <w:color w:val="000000"/>
                <w:shd w:val="clear" w:color="auto" w:fill="FFFF00"/>
              </w:rPr>
            </w:pPr>
            <w:r>
              <w:t>-------</w:t>
            </w:r>
          </w:p>
        </w:tc>
        <w:tc>
          <w:tcPr>
            <w:tcW w:w="4680" w:type="dxa"/>
            <w:tcBorders>
              <w:left w:val="single" w:sz="1" w:space="0" w:color="000000"/>
              <w:bottom w:val="single" w:sz="1" w:space="0" w:color="000000"/>
              <w:right w:val="single" w:sz="1" w:space="0" w:color="000000"/>
            </w:tcBorders>
            <w:shd w:val="clear" w:color="auto" w:fill="FFFFFF"/>
            <w:vAlign w:val="center"/>
          </w:tcPr>
          <w:p w14:paraId="287C20C1" w14:textId="77777777" w:rsidR="002D7B05" w:rsidRDefault="002D7B05">
            <w:pPr>
              <w:pStyle w:val="Normal1"/>
              <w:spacing w:line="115" w:lineRule="atLeast"/>
              <w:jc w:val="both"/>
              <w:rPr>
                <w:b/>
                <w:bCs/>
              </w:rPr>
            </w:pPr>
            <w:r>
              <w:rPr>
                <w:rFonts w:ascii="Liberation Serif" w:hAnsi="Liberation Serif" w:cs="Liberation Serif"/>
                <w:color w:val="000000"/>
                <w:sz w:val="24"/>
                <w:shd w:val="clear" w:color="auto" w:fill="FFFF00"/>
              </w:rPr>
              <w:t>Parágrafo único. Tratando-se de empresa estrangeira, responde solidariamente pelo pagamento da multa de que trata o caput sua filial, sucursal, escritório ou estabelecimento situado no País.</w:t>
            </w:r>
          </w:p>
        </w:tc>
        <w:tc>
          <w:tcPr>
            <w:tcW w:w="4680" w:type="dxa"/>
            <w:tcBorders>
              <w:left w:val="single" w:sz="1" w:space="0" w:color="000000"/>
              <w:bottom w:val="single" w:sz="1" w:space="0" w:color="000000"/>
              <w:right w:val="single" w:sz="1" w:space="0" w:color="000000"/>
            </w:tcBorders>
            <w:shd w:val="clear" w:color="auto" w:fill="FFFFFF"/>
          </w:tcPr>
          <w:p w14:paraId="3D01571E" w14:textId="3A7B5ECF" w:rsidR="002D7B05" w:rsidRPr="001F5C5D" w:rsidRDefault="002537E0" w:rsidP="002537E0">
            <w:pPr>
              <w:pStyle w:val="Normal1"/>
              <w:spacing w:line="115" w:lineRule="atLeast"/>
              <w:jc w:val="both"/>
              <w:rPr>
                <w:rFonts w:ascii="Liberation Serif" w:eastAsia="WenQuanYi Micro Hei" w:hAnsi="Liberation Serif" w:cs="Lohit Hindi"/>
                <w:sz w:val="24"/>
                <w:lang w:val="en-US" w:bidi="hi-IN"/>
              </w:rPr>
            </w:pPr>
            <w:r w:rsidRPr="001F5C5D">
              <w:rPr>
                <w:rFonts w:ascii="Liberation Serif" w:eastAsia="WenQuanYi Micro Hei" w:hAnsi="Liberation Serif" w:cs="Lohit Hindi"/>
                <w:sz w:val="24"/>
                <w:lang w:val="en-US" w:bidi="hi-IN"/>
              </w:rPr>
              <w:t xml:space="preserve">Single paragraph. In the case of a foreign company, its subsidiary, branch, office or establishment in the country will be jointly and severally liable for payment of the penalties aforementioned.  </w:t>
            </w:r>
          </w:p>
        </w:tc>
      </w:tr>
      <w:tr w:rsidR="002D7B05" w14:paraId="3B32E70B" w14:textId="77777777" w:rsidTr="002D7B05">
        <w:tc>
          <w:tcPr>
            <w:tcW w:w="4410" w:type="dxa"/>
            <w:tcBorders>
              <w:left w:val="single" w:sz="1" w:space="0" w:color="000000"/>
              <w:bottom w:val="single" w:sz="1" w:space="0" w:color="000000"/>
            </w:tcBorders>
            <w:shd w:val="clear" w:color="auto" w:fill="FFFFFF"/>
          </w:tcPr>
          <w:p w14:paraId="4EC8D71A" w14:textId="77777777" w:rsidR="002D7B05" w:rsidRDefault="002D7B05">
            <w:pPr>
              <w:pStyle w:val="TableContents"/>
              <w:jc w:val="center"/>
              <w:rPr>
                <w:b/>
                <w:bCs/>
                <w:lang w:val="pt-BR"/>
              </w:rPr>
            </w:pPr>
            <w:r>
              <w:rPr>
                <w:b/>
                <w:bCs/>
                <w:lang w:val="pt-BR"/>
              </w:rPr>
              <w:t>Subseção I</w:t>
            </w:r>
          </w:p>
          <w:p w14:paraId="09F0D14C" w14:textId="77777777" w:rsidR="002D7B05" w:rsidRDefault="002D7B05">
            <w:pPr>
              <w:pStyle w:val="TableContents"/>
              <w:jc w:val="center"/>
              <w:rPr>
                <w:b/>
                <w:bCs/>
                <w:lang w:val="pt-BR"/>
              </w:rPr>
            </w:pPr>
          </w:p>
          <w:p w14:paraId="769A03B5" w14:textId="77777777" w:rsidR="002D7B05" w:rsidRDefault="002D7B05">
            <w:pPr>
              <w:pStyle w:val="TableContents"/>
              <w:jc w:val="center"/>
              <w:rPr>
                <w:b/>
                <w:bCs/>
                <w:lang w:val="pt-BR"/>
              </w:rPr>
            </w:pPr>
            <w:r>
              <w:rPr>
                <w:b/>
                <w:bCs/>
                <w:lang w:val="pt-BR"/>
              </w:rPr>
              <w:t>Da Guarda de Registros de Conexão</w:t>
            </w:r>
          </w:p>
        </w:tc>
        <w:tc>
          <w:tcPr>
            <w:tcW w:w="4680" w:type="dxa"/>
            <w:tcBorders>
              <w:left w:val="single" w:sz="1" w:space="0" w:color="000000"/>
              <w:bottom w:val="single" w:sz="1" w:space="0" w:color="000000"/>
              <w:right w:val="single" w:sz="1" w:space="0" w:color="000000"/>
            </w:tcBorders>
            <w:shd w:val="clear" w:color="auto" w:fill="FFFFFF"/>
          </w:tcPr>
          <w:p w14:paraId="0D8D3250" w14:textId="77777777" w:rsidR="002D7B05" w:rsidRDefault="002D7B05">
            <w:pPr>
              <w:jc w:val="center"/>
              <w:rPr>
                <w:b/>
                <w:bCs/>
                <w:lang w:val="pt-BR"/>
              </w:rPr>
            </w:pPr>
            <w:r>
              <w:rPr>
                <w:b/>
                <w:bCs/>
                <w:lang w:val="pt-BR"/>
              </w:rPr>
              <w:t>Subseção I</w:t>
            </w:r>
          </w:p>
          <w:p w14:paraId="7CCFEEC4" w14:textId="77777777" w:rsidR="002D7B05" w:rsidRDefault="002D7B05">
            <w:pPr>
              <w:jc w:val="center"/>
              <w:rPr>
                <w:b/>
                <w:bCs/>
                <w:lang w:val="pt-BR"/>
              </w:rPr>
            </w:pPr>
          </w:p>
          <w:p w14:paraId="5007CEE3" w14:textId="77777777" w:rsidR="002D7B05" w:rsidRDefault="002D7B05">
            <w:pPr>
              <w:jc w:val="center"/>
              <w:rPr>
                <w:lang w:val="pt-BR"/>
              </w:rPr>
            </w:pPr>
            <w:r>
              <w:rPr>
                <w:b/>
                <w:bCs/>
                <w:lang w:val="pt-BR"/>
              </w:rPr>
              <w:t>Da Guarda de Registros de Conexão</w:t>
            </w:r>
          </w:p>
        </w:tc>
        <w:tc>
          <w:tcPr>
            <w:tcW w:w="4680" w:type="dxa"/>
            <w:tcBorders>
              <w:left w:val="single" w:sz="1" w:space="0" w:color="000000"/>
              <w:bottom w:val="single" w:sz="1" w:space="0" w:color="000000"/>
              <w:right w:val="single" w:sz="1" w:space="0" w:color="000000"/>
            </w:tcBorders>
            <w:shd w:val="clear" w:color="auto" w:fill="FFFFFF"/>
          </w:tcPr>
          <w:p w14:paraId="59DDEC59" w14:textId="77777777" w:rsidR="002D7B05" w:rsidRPr="001F5C5D" w:rsidRDefault="008205E5">
            <w:pPr>
              <w:jc w:val="center"/>
              <w:rPr>
                <w:b/>
              </w:rPr>
            </w:pPr>
            <w:r w:rsidRPr="001F5C5D">
              <w:rPr>
                <w:b/>
              </w:rPr>
              <w:t>Subsection I</w:t>
            </w:r>
          </w:p>
          <w:p w14:paraId="31C10563" w14:textId="77777777" w:rsidR="008205E5" w:rsidRPr="001F5C5D" w:rsidRDefault="008205E5">
            <w:pPr>
              <w:jc w:val="center"/>
              <w:rPr>
                <w:b/>
              </w:rPr>
            </w:pPr>
          </w:p>
          <w:p w14:paraId="5698B3B4" w14:textId="1E646FBF" w:rsidR="008205E5" w:rsidRPr="001F5C5D" w:rsidRDefault="008205E5" w:rsidP="008205E5">
            <w:pPr>
              <w:jc w:val="center"/>
            </w:pPr>
            <w:r w:rsidRPr="001F5C5D">
              <w:rPr>
                <w:b/>
              </w:rPr>
              <w:t>Of the Guard of Connection Reccords</w:t>
            </w:r>
          </w:p>
        </w:tc>
      </w:tr>
      <w:tr w:rsidR="002D7B05" w14:paraId="44F6120A" w14:textId="77777777" w:rsidTr="002D7B05">
        <w:tc>
          <w:tcPr>
            <w:tcW w:w="4410" w:type="dxa"/>
            <w:tcBorders>
              <w:left w:val="single" w:sz="1" w:space="0" w:color="000000"/>
              <w:bottom w:val="single" w:sz="1" w:space="0" w:color="000000"/>
            </w:tcBorders>
            <w:shd w:val="clear" w:color="auto" w:fill="FFFFFF"/>
          </w:tcPr>
          <w:p w14:paraId="2AD664FE" w14:textId="77777777" w:rsidR="002D7B05" w:rsidRDefault="002D7B05">
            <w:pPr>
              <w:pStyle w:val="TableContents"/>
              <w:jc w:val="both"/>
              <w:rPr>
                <w:lang w:val="pt-BR"/>
              </w:rPr>
            </w:pPr>
            <w:r>
              <w:rPr>
                <w:lang w:val="pt-BR"/>
              </w:rPr>
              <w:t>Art. 11. Na provisão de conexão à Internet, cabe ao administrador do sistema autônomo respectivo o dever de manter os registros de conexão, sob sigilo, em ambiente controlado e de segurança, pelo prazo de um ano, nos termos do regulamento.</w:t>
            </w:r>
          </w:p>
        </w:tc>
        <w:tc>
          <w:tcPr>
            <w:tcW w:w="4680" w:type="dxa"/>
            <w:tcBorders>
              <w:left w:val="single" w:sz="1" w:space="0" w:color="000000"/>
              <w:bottom w:val="single" w:sz="1" w:space="0" w:color="000000"/>
              <w:right w:val="single" w:sz="1" w:space="0" w:color="000000"/>
            </w:tcBorders>
            <w:shd w:val="clear" w:color="auto" w:fill="FFFFFF"/>
          </w:tcPr>
          <w:p w14:paraId="7DED2F7F" w14:textId="77777777" w:rsidR="002D7B05" w:rsidRDefault="002D7B05">
            <w:pPr>
              <w:jc w:val="both"/>
              <w:rPr>
                <w:lang w:val="pt-BR"/>
              </w:rPr>
            </w:pPr>
            <w:r>
              <w:rPr>
                <w:lang w:val="pt-BR"/>
              </w:rPr>
              <w:t xml:space="preserve">Art. 14. Na provisão de conexão à Internet, cabe ao </w:t>
            </w:r>
            <w:r w:rsidRPr="00E622B7">
              <w:rPr>
                <w:highlight w:val="yellow"/>
                <w:lang w:val="pt-BR"/>
              </w:rPr>
              <w:t>respectivo provedor</w:t>
            </w:r>
            <w:r w:rsidRPr="00E622B7">
              <w:rPr>
                <w:highlight w:val="yellow"/>
                <w:shd w:val="clear" w:color="auto" w:fill="FFFFFF"/>
                <w:lang w:val="pt-BR"/>
              </w:rPr>
              <w:t xml:space="preserve"> o dever de manter os registros de conexão, so</w:t>
            </w:r>
            <w:r w:rsidRPr="00E622B7">
              <w:rPr>
                <w:highlight w:val="yellow"/>
                <w:lang w:val="pt-BR"/>
              </w:rPr>
              <w:t>b sigilo, em ambiente controlado</w:t>
            </w:r>
            <w:r>
              <w:rPr>
                <w:lang w:val="pt-BR"/>
              </w:rPr>
              <w:t xml:space="preserve"> e de segurança, pelo prazo de um ano, nos termos do regulamento.</w:t>
            </w:r>
          </w:p>
        </w:tc>
        <w:tc>
          <w:tcPr>
            <w:tcW w:w="4680" w:type="dxa"/>
            <w:tcBorders>
              <w:left w:val="single" w:sz="1" w:space="0" w:color="000000"/>
              <w:bottom w:val="single" w:sz="1" w:space="0" w:color="000000"/>
              <w:right w:val="single" w:sz="1" w:space="0" w:color="000000"/>
            </w:tcBorders>
            <w:shd w:val="clear" w:color="auto" w:fill="FFFFFF"/>
          </w:tcPr>
          <w:p w14:paraId="471ED914" w14:textId="0B71CEFF" w:rsidR="00BC0C37" w:rsidRPr="001F5C5D" w:rsidRDefault="00E622B7" w:rsidP="00BC0C37">
            <w:pPr>
              <w:pStyle w:val="Corpo"/>
              <w:spacing w:before="240" w:after="240" w:line="240" w:lineRule="auto"/>
              <w:ind w:firstLine="0"/>
              <w:contextualSpacing/>
              <w:jc w:val="left"/>
              <w:rPr>
                <w:rFonts w:ascii="Times New Roman" w:hAnsi="Times New Roman" w:cs="Times New Roman"/>
                <w:shd w:val="clear" w:color="auto" w:fill="FFFFFF"/>
                <w:lang w:val="en-US"/>
              </w:rPr>
            </w:pPr>
            <w:r w:rsidRPr="001F5C5D">
              <w:rPr>
                <w:rFonts w:ascii="Times New Roman" w:hAnsi="Times New Roman" w:cs="Times New Roman"/>
                <w:b/>
                <w:shd w:val="clear" w:color="auto" w:fill="FFFFFF"/>
                <w:lang w:val="en-US"/>
              </w:rPr>
              <w:t>Article 14</w:t>
            </w:r>
            <w:r w:rsidR="00BC0C37" w:rsidRPr="001F5C5D">
              <w:rPr>
                <w:rFonts w:ascii="Times New Roman" w:hAnsi="Times New Roman" w:cs="Times New Roman"/>
                <w:b/>
                <w:shd w:val="clear" w:color="auto" w:fill="FFFFFF"/>
                <w:lang w:val="en-US"/>
              </w:rPr>
              <w:t xml:space="preserve">. </w:t>
            </w:r>
            <w:r w:rsidR="00BC0C37" w:rsidRPr="001F5C5D">
              <w:rPr>
                <w:rFonts w:ascii="Times New Roman" w:hAnsi="Times New Roman" w:cs="Times New Roman"/>
                <w:shd w:val="clear" w:color="auto" w:fill="FFFFFF"/>
                <w:lang w:val="en-US"/>
              </w:rPr>
              <w:t xml:space="preserve">Under the terms of the relevant Regulation, when providing Internet connection, </w:t>
            </w:r>
            <w:r w:rsidRPr="001F5C5D">
              <w:rPr>
                <w:rFonts w:ascii="Times New Roman" w:hAnsi="Times New Roman" w:cs="Times New Roman"/>
                <w:lang w:val="en-GB"/>
              </w:rPr>
              <w:t>the service provider</w:t>
            </w:r>
            <w:r w:rsidR="00BC0C37" w:rsidRPr="001F5C5D">
              <w:rPr>
                <w:rFonts w:ascii="Times New Roman" w:hAnsi="Times New Roman" w:cs="Times New Roman"/>
                <w:lang w:val="en-GB"/>
              </w:rPr>
              <w:t xml:space="preserve"> </w:t>
            </w:r>
            <w:r w:rsidRPr="001F5C5D">
              <w:rPr>
                <w:rFonts w:ascii="Times New Roman" w:hAnsi="Times New Roman" w:cs="Times New Roman"/>
                <w:lang w:val="en-GB"/>
              </w:rPr>
              <w:t>is</w:t>
            </w:r>
            <w:r w:rsidR="00BC0C37" w:rsidRPr="001F5C5D">
              <w:rPr>
                <w:rFonts w:ascii="Times New Roman" w:hAnsi="Times New Roman" w:cs="Times New Roman"/>
                <w:lang w:val="en-GB"/>
              </w:rPr>
              <w:t xml:space="preserve"> obliged to retain connection records under strict confidentiality, in a controlled and safe environment for one year.</w:t>
            </w:r>
          </w:p>
          <w:p w14:paraId="0F44296E" w14:textId="77777777" w:rsidR="002D7B05" w:rsidRPr="001F5C5D" w:rsidRDefault="002D7B05">
            <w:pPr>
              <w:jc w:val="both"/>
            </w:pPr>
          </w:p>
        </w:tc>
      </w:tr>
      <w:tr w:rsidR="002D7B05" w14:paraId="61592253" w14:textId="77777777" w:rsidTr="002D7B05">
        <w:tc>
          <w:tcPr>
            <w:tcW w:w="4410" w:type="dxa"/>
            <w:tcBorders>
              <w:left w:val="single" w:sz="1" w:space="0" w:color="000000"/>
              <w:bottom w:val="single" w:sz="1" w:space="0" w:color="000000"/>
            </w:tcBorders>
            <w:shd w:val="clear" w:color="auto" w:fill="FFFFFF"/>
          </w:tcPr>
          <w:p w14:paraId="2F1EE280" w14:textId="77777777" w:rsidR="002D7B05" w:rsidRDefault="002D7B05">
            <w:pPr>
              <w:pStyle w:val="TableContents"/>
              <w:jc w:val="both"/>
              <w:rPr>
                <w:lang w:val="pt-BR"/>
              </w:rPr>
            </w:pPr>
            <w:r>
              <w:rPr>
                <w:lang w:val="pt-BR"/>
              </w:rPr>
              <w:t>§ 1º</w:t>
            </w:r>
            <w:r>
              <w:rPr>
                <w:rFonts w:eastAsia="Liberation Serif" w:cs="Liberation Serif"/>
                <w:lang w:val="pt-BR"/>
              </w:rPr>
              <w:t xml:space="preserve"> </w:t>
            </w:r>
            <w:r>
              <w:rPr>
                <w:lang w:val="pt-BR"/>
              </w:rPr>
              <w:t>A responsabilidade pela manutenção dos registros de conexão não poderá ser transferida a terceiros.</w:t>
            </w:r>
          </w:p>
        </w:tc>
        <w:tc>
          <w:tcPr>
            <w:tcW w:w="4680" w:type="dxa"/>
            <w:tcBorders>
              <w:left w:val="single" w:sz="1" w:space="0" w:color="000000"/>
              <w:bottom w:val="single" w:sz="1" w:space="0" w:color="000000"/>
              <w:right w:val="single" w:sz="1" w:space="0" w:color="000000"/>
            </w:tcBorders>
            <w:shd w:val="clear" w:color="auto" w:fill="FFFFFF"/>
          </w:tcPr>
          <w:p w14:paraId="4EE40C4F" w14:textId="77777777" w:rsidR="002D7B05" w:rsidRDefault="002D7B05">
            <w:pPr>
              <w:jc w:val="both"/>
              <w:rPr>
                <w:lang w:val="pt-BR"/>
              </w:rPr>
            </w:pPr>
            <w:r>
              <w:rPr>
                <w:lang w:val="pt-BR"/>
              </w:rPr>
              <w:t>§ 1º A responsabilidade pela manutenção dos registros de conexão não poderá ser transferida a terceiros.</w:t>
            </w:r>
          </w:p>
        </w:tc>
        <w:tc>
          <w:tcPr>
            <w:tcW w:w="4680" w:type="dxa"/>
            <w:tcBorders>
              <w:left w:val="single" w:sz="1" w:space="0" w:color="000000"/>
              <w:bottom w:val="single" w:sz="1" w:space="0" w:color="000000"/>
              <w:right w:val="single" w:sz="1" w:space="0" w:color="000000"/>
            </w:tcBorders>
            <w:shd w:val="clear" w:color="auto" w:fill="FFFFFF"/>
          </w:tcPr>
          <w:p w14:paraId="1DB91B4D" w14:textId="1F0E864D" w:rsidR="002D7B05" w:rsidRPr="001F5C5D" w:rsidRDefault="00DC6EF3">
            <w:pPr>
              <w:jc w:val="both"/>
            </w:pPr>
            <w:r w:rsidRPr="001F5C5D">
              <w:rPr>
                <w:rFonts w:cs="Times New Roman"/>
              </w:rPr>
              <w:br/>
              <w:t>§ 1 The responsibility for retaining connection logs cannot be transferred to third parties</w:t>
            </w:r>
          </w:p>
        </w:tc>
      </w:tr>
      <w:tr w:rsidR="002D7B05" w14:paraId="0D5F6556" w14:textId="77777777" w:rsidTr="002D7B05">
        <w:tc>
          <w:tcPr>
            <w:tcW w:w="4410" w:type="dxa"/>
            <w:tcBorders>
              <w:left w:val="single" w:sz="1" w:space="0" w:color="000000"/>
              <w:bottom w:val="single" w:sz="1" w:space="0" w:color="000000"/>
            </w:tcBorders>
            <w:shd w:val="clear" w:color="auto" w:fill="FFFFFF"/>
          </w:tcPr>
          <w:p w14:paraId="3386C3B0" w14:textId="77777777" w:rsidR="002D7B05" w:rsidRDefault="002D7B05">
            <w:pPr>
              <w:pStyle w:val="TableContents"/>
              <w:jc w:val="both"/>
              <w:rPr>
                <w:lang w:val="pt-BR"/>
              </w:rPr>
            </w:pPr>
            <w:r>
              <w:rPr>
                <w:lang w:val="pt-BR"/>
              </w:rPr>
              <w:t>§ 2º</w:t>
            </w:r>
            <w:r>
              <w:rPr>
                <w:rFonts w:eastAsia="Liberation Serif" w:cs="Liberation Serif"/>
                <w:lang w:val="pt-BR"/>
              </w:rPr>
              <w:t xml:space="preserve"> </w:t>
            </w:r>
            <w:r>
              <w:rPr>
                <w:lang w:val="pt-BR"/>
              </w:rPr>
              <w:t>A autoridade policial ou administrativa poderá requerer cautelarmente a guarda de registros de conexão por prazo superior ao previsto no caput.</w:t>
            </w:r>
          </w:p>
        </w:tc>
        <w:tc>
          <w:tcPr>
            <w:tcW w:w="4680" w:type="dxa"/>
            <w:tcBorders>
              <w:left w:val="single" w:sz="1" w:space="0" w:color="000000"/>
              <w:bottom w:val="single" w:sz="1" w:space="0" w:color="000000"/>
              <w:right w:val="single" w:sz="1" w:space="0" w:color="000000"/>
            </w:tcBorders>
            <w:shd w:val="clear" w:color="auto" w:fill="FFFFFF"/>
          </w:tcPr>
          <w:p w14:paraId="540E023D" w14:textId="77777777" w:rsidR="002D7B05" w:rsidRDefault="002D7B05">
            <w:pPr>
              <w:jc w:val="both"/>
              <w:rPr>
                <w:lang w:val="pt-BR"/>
              </w:rPr>
            </w:pPr>
            <w:r>
              <w:rPr>
                <w:lang w:val="pt-BR"/>
              </w:rPr>
              <w:t xml:space="preserve">§ 2º A autoridade policial ou administrativa </w:t>
            </w:r>
            <w:r>
              <w:rPr>
                <w:shd w:val="clear" w:color="auto" w:fill="FFFF00"/>
                <w:lang w:val="pt-BR"/>
              </w:rPr>
              <w:t>ou o Ministério Público</w:t>
            </w:r>
            <w:r>
              <w:rPr>
                <w:lang w:val="pt-BR"/>
              </w:rPr>
              <w:t xml:space="preserve"> poderá requerer cautelarmente que os registros de conexão sejam guardados por prazo superior ao previsto no caput.</w:t>
            </w:r>
          </w:p>
        </w:tc>
        <w:tc>
          <w:tcPr>
            <w:tcW w:w="4680" w:type="dxa"/>
            <w:tcBorders>
              <w:left w:val="single" w:sz="1" w:space="0" w:color="000000"/>
              <w:bottom w:val="single" w:sz="1" w:space="0" w:color="000000"/>
              <w:right w:val="single" w:sz="1" w:space="0" w:color="000000"/>
            </w:tcBorders>
            <w:shd w:val="clear" w:color="auto" w:fill="FFFFFF"/>
          </w:tcPr>
          <w:p w14:paraId="3878CD0E" w14:textId="52F8ABD6" w:rsidR="002D7B05" w:rsidRPr="001F5C5D" w:rsidRDefault="00DC6EF3">
            <w:pPr>
              <w:jc w:val="both"/>
            </w:pPr>
            <w:r w:rsidRPr="001F5C5D">
              <w:rPr>
                <w:rFonts w:cs="Times New Roman"/>
              </w:rPr>
              <w:t>§ 2 The police, administrative authorities or the public prosecutors may require that precautionary connection logs are retained for longer than foreseen in the caput of this article.</w:t>
            </w:r>
          </w:p>
        </w:tc>
      </w:tr>
      <w:tr w:rsidR="002D7B05" w14:paraId="547DBDB7" w14:textId="77777777" w:rsidTr="002D7B05">
        <w:tc>
          <w:tcPr>
            <w:tcW w:w="4410" w:type="dxa"/>
            <w:tcBorders>
              <w:left w:val="single" w:sz="1" w:space="0" w:color="000000"/>
              <w:bottom w:val="single" w:sz="1" w:space="0" w:color="000000"/>
            </w:tcBorders>
            <w:shd w:val="clear" w:color="auto" w:fill="FFFFFF"/>
          </w:tcPr>
          <w:p w14:paraId="1FBF4027" w14:textId="77777777" w:rsidR="002D7B05" w:rsidRDefault="002D7B05">
            <w:pPr>
              <w:pStyle w:val="TableContents"/>
              <w:jc w:val="both"/>
              <w:rPr>
                <w:lang w:val="pt-BR"/>
              </w:rPr>
            </w:pPr>
            <w:r>
              <w:rPr>
                <w:lang w:val="pt-BR"/>
              </w:rPr>
              <w:t>§ 3º</w:t>
            </w:r>
            <w:r>
              <w:rPr>
                <w:rFonts w:eastAsia="Liberation Serif" w:cs="Liberation Serif"/>
                <w:lang w:val="pt-BR"/>
              </w:rPr>
              <w:t xml:space="preserve"> </w:t>
            </w:r>
            <w:r>
              <w:rPr>
                <w:lang w:val="pt-BR"/>
              </w:rPr>
              <w:t>Na hipótese do § 2º, a autoridade requerente terá o prazo de sessenta dias, contados a partir do requerimento, para ingressar com o pedido de autorização judicial de acesso aos registros previstos no caput.</w:t>
            </w:r>
          </w:p>
        </w:tc>
        <w:tc>
          <w:tcPr>
            <w:tcW w:w="4680" w:type="dxa"/>
            <w:tcBorders>
              <w:left w:val="single" w:sz="1" w:space="0" w:color="000000"/>
              <w:bottom w:val="single" w:sz="1" w:space="0" w:color="000000"/>
              <w:right w:val="single" w:sz="1" w:space="0" w:color="000000"/>
            </w:tcBorders>
            <w:shd w:val="clear" w:color="auto" w:fill="FFFFFF"/>
          </w:tcPr>
          <w:p w14:paraId="070CDC95" w14:textId="77777777" w:rsidR="002D7B05" w:rsidRDefault="002D7B05">
            <w:pPr>
              <w:jc w:val="both"/>
              <w:rPr>
                <w:lang w:val="pt-BR"/>
              </w:rPr>
            </w:pPr>
            <w:r>
              <w:rPr>
                <w:lang w:val="pt-BR"/>
              </w:rPr>
              <w:t>§ 3º Na hipótese do § 2º, a autoridade requerente terá o prazo de sessenta dias, contados a partir do requerimento, para ingressar com o pedido de autorização judicial de acesso aos registros previstos no caput.</w:t>
            </w:r>
          </w:p>
        </w:tc>
        <w:tc>
          <w:tcPr>
            <w:tcW w:w="4680" w:type="dxa"/>
            <w:tcBorders>
              <w:left w:val="single" w:sz="1" w:space="0" w:color="000000"/>
              <w:bottom w:val="single" w:sz="1" w:space="0" w:color="000000"/>
              <w:right w:val="single" w:sz="1" w:space="0" w:color="000000"/>
            </w:tcBorders>
            <w:shd w:val="clear" w:color="auto" w:fill="FFFFFF"/>
          </w:tcPr>
          <w:p w14:paraId="1376ED63" w14:textId="018B1007" w:rsidR="002D7B05" w:rsidRPr="001F5C5D" w:rsidRDefault="00DC6EF3">
            <w:pPr>
              <w:jc w:val="both"/>
            </w:pPr>
            <w:r w:rsidRPr="001F5C5D">
              <w:rPr>
                <w:lang w:val="pt-BR"/>
              </w:rPr>
              <w:t xml:space="preserve">§ 3º </w:t>
            </w:r>
            <w:r w:rsidRPr="001F5C5D">
              <w:rPr>
                <w:rFonts w:cs="Times New Roman"/>
              </w:rPr>
              <w:t>In the case foreseen in paragraph 2, ​​the applicant authority shall have a period of sixty days, fro</w:t>
            </w:r>
            <w:r w:rsidR="0007153F" w:rsidRPr="001F5C5D">
              <w:rPr>
                <w:rFonts w:cs="Times New Roman"/>
              </w:rPr>
              <w:t>m the date of request</w:t>
            </w:r>
            <w:r w:rsidRPr="001F5C5D">
              <w:rPr>
                <w:rFonts w:cs="Times New Roman"/>
              </w:rPr>
              <w:t>, to file for a court order to authorize access to the referred records.</w:t>
            </w:r>
          </w:p>
        </w:tc>
      </w:tr>
      <w:tr w:rsidR="002D7B05" w14:paraId="32967E23" w14:textId="77777777" w:rsidTr="002D7B05">
        <w:tc>
          <w:tcPr>
            <w:tcW w:w="4410" w:type="dxa"/>
            <w:tcBorders>
              <w:left w:val="single" w:sz="1" w:space="0" w:color="000000"/>
              <w:bottom w:val="single" w:sz="1" w:space="0" w:color="000000"/>
            </w:tcBorders>
            <w:shd w:val="clear" w:color="auto" w:fill="FFFFFF"/>
          </w:tcPr>
          <w:p w14:paraId="76E3EBA5" w14:textId="77777777" w:rsidR="002D7B05" w:rsidRDefault="002D7B05">
            <w:pPr>
              <w:pStyle w:val="TableContents"/>
              <w:jc w:val="both"/>
              <w:rPr>
                <w:lang w:val="pt-BR"/>
              </w:rPr>
            </w:pPr>
            <w:r>
              <w:rPr>
                <w:lang w:val="pt-BR"/>
              </w:rPr>
              <w:t>§ 4º O provedor responsável pela guarda dos registros deverá manter sigilo em relação ao requerimento previsto no § 2º, que perderá sua eficácia caso o pedido de autorização judicial seja indeferido ou não tenha sido impetrado no prazo previsto no § 3º.</w:t>
            </w:r>
          </w:p>
        </w:tc>
        <w:tc>
          <w:tcPr>
            <w:tcW w:w="4680" w:type="dxa"/>
            <w:tcBorders>
              <w:left w:val="single" w:sz="1" w:space="0" w:color="000000"/>
              <w:bottom w:val="single" w:sz="1" w:space="0" w:color="000000"/>
              <w:right w:val="single" w:sz="1" w:space="0" w:color="000000"/>
            </w:tcBorders>
            <w:shd w:val="clear" w:color="auto" w:fill="FFFFFF"/>
          </w:tcPr>
          <w:p w14:paraId="20D414CD" w14:textId="77777777" w:rsidR="002D7B05" w:rsidRDefault="002D7B05">
            <w:pPr>
              <w:jc w:val="both"/>
              <w:rPr>
                <w:b/>
                <w:bCs/>
                <w:lang w:val="pt-BR"/>
              </w:rPr>
            </w:pPr>
            <w:r>
              <w:rPr>
                <w:lang w:val="pt-BR"/>
              </w:rPr>
              <w:t>§ 4º O provedor responsável pela guarda dos registros deverá manter sigilo em relação ao requerimento previsto no § 2º, que perderá sua eficácia caso o pedido de autorização judicial seja indeferido ou não tenha sido protocolado no prazo previsto no § 3º.</w:t>
            </w:r>
          </w:p>
        </w:tc>
        <w:tc>
          <w:tcPr>
            <w:tcW w:w="4680" w:type="dxa"/>
            <w:tcBorders>
              <w:left w:val="single" w:sz="1" w:space="0" w:color="000000"/>
              <w:bottom w:val="single" w:sz="1" w:space="0" w:color="000000"/>
              <w:right w:val="single" w:sz="1" w:space="0" w:color="000000"/>
            </w:tcBorders>
            <w:shd w:val="clear" w:color="auto" w:fill="FFFFFF"/>
          </w:tcPr>
          <w:p w14:paraId="032EB9B1" w14:textId="52276C6E" w:rsidR="002D7B05" w:rsidRPr="001F5C5D" w:rsidRDefault="0007153F">
            <w:pPr>
              <w:jc w:val="both"/>
            </w:pPr>
            <w:r w:rsidRPr="001F5C5D">
              <w:rPr>
                <w:rFonts w:cs="Times New Roman"/>
              </w:rPr>
              <w:t>§ 4 The provider responsible for record retention must protect the confidentiality of the requests foreseen in paragraph 2, ​​which shall be void if the court order is denied or if it is not filed within the period set forth in paragraph 3.</w:t>
            </w:r>
          </w:p>
        </w:tc>
      </w:tr>
      <w:tr w:rsidR="002D7B05" w14:paraId="1D266252" w14:textId="77777777" w:rsidTr="002D7B05">
        <w:tc>
          <w:tcPr>
            <w:tcW w:w="4410" w:type="dxa"/>
            <w:tcBorders>
              <w:left w:val="single" w:sz="1" w:space="0" w:color="000000"/>
              <w:bottom w:val="single" w:sz="1" w:space="0" w:color="000000"/>
            </w:tcBorders>
            <w:shd w:val="clear" w:color="auto" w:fill="FFFFFF"/>
          </w:tcPr>
          <w:p w14:paraId="5271DF74" w14:textId="77777777" w:rsidR="002D7B05" w:rsidRDefault="002D7B05">
            <w:pPr>
              <w:pStyle w:val="TableContents"/>
              <w:jc w:val="center"/>
              <w:rPr>
                <w:b/>
                <w:bCs/>
                <w:lang w:val="pt-BR"/>
              </w:rPr>
            </w:pPr>
            <w:r>
              <w:rPr>
                <w:b/>
                <w:bCs/>
                <w:lang w:val="pt-BR"/>
              </w:rPr>
              <w:t>Subseção II</w:t>
            </w:r>
          </w:p>
          <w:p w14:paraId="759654B5" w14:textId="77777777" w:rsidR="002D7B05" w:rsidRDefault="002D7B05">
            <w:pPr>
              <w:pStyle w:val="TableContents"/>
              <w:jc w:val="center"/>
              <w:rPr>
                <w:b/>
                <w:bCs/>
                <w:lang w:val="pt-BR"/>
              </w:rPr>
            </w:pPr>
          </w:p>
          <w:p w14:paraId="233C8F5A" w14:textId="77777777" w:rsidR="002D7B05" w:rsidRDefault="002D7B05">
            <w:pPr>
              <w:pStyle w:val="TableContents"/>
              <w:jc w:val="center"/>
              <w:rPr>
                <w:b/>
                <w:bCs/>
                <w:lang w:val="pt-BR"/>
              </w:rPr>
            </w:pPr>
            <w:r>
              <w:rPr>
                <w:b/>
                <w:bCs/>
                <w:lang w:val="pt-BR"/>
              </w:rPr>
              <w:t>Da Guarda de Registros de Acesso a Aplicações de Internet</w:t>
            </w:r>
          </w:p>
        </w:tc>
        <w:tc>
          <w:tcPr>
            <w:tcW w:w="4680" w:type="dxa"/>
            <w:tcBorders>
              <w:left w:val="single" w:sz="1" w:space="0" w:color="000000"/>
              <w:bottom w:val="single" w:sz="1" w:space="0" w:color="000000"/>
              <w:right w:val="single" w:sz="1" w:space="0" w:color="000000"/>
            </w:tcBorders>
            <w:shd w:val="clear" w:color="auto" w:fill="FFFFFF"/>
          </w:tcPr>
          <w:p w14:paraId="6554433D" w14:textId="77777777" w:rsidR="002D7B05" w:rsidRDefault="002D7B05">
            <w:pPr>
              <w:jc w:val="center"/>
              <w:rPr>
                <w:b/>
                <w:bCs/>
                <w:shd w:val="clear" w:color="auto" w:fill="FFFF00"/>
                <w:lang w:val="pt-BR"/>
              </w:rPr>
            </w:pPr>
            <w:r>
              <w:rPr>
                <w:b/>
                <w:bCs/>
                <w:lang w:val="pt-BR"/>
              </w:rPr>
              <w:t>Subseção II</w:t>
            </w:r>
          </w:p>
          <w:p w14:paraId="6CA4694D" w14:textId="77777777" w:rsidR="002D7B05" w:rsidRDefault="002D7B05">
            <w:pPr>
              <w:jc w:val="center"/>
              <w:rPr>
                <w:lang w:val="pt-BR"/>
              </w:rPr>
            </w:pPr>
            <w:r>
              <w:rPr>
                <w:b/>
                <w:bCs/>
                <w:shd w:val="clear" w:color="auto" w:fill="FFFF00"/>
                <w:lang w:val="pt-BR"/>
              </w:rPr>
              <w:t>Da Guarda de Registros de Acesso a Aplicações de Internet na Provisão de Conexão</w:t>
            </w:r>
          </w:p>
        </w:tc>
        <w:tc>
          <w:tcPr>
            <w:tcW w:w="4680" w:type="dxa"/>
            <w:tcBorders>
              <w:left w:val="single" w:sz="1" w:space="0" w:color="000000"/>
              <w:bottom w:val="single" w:sz="1" w:space="0" w:color="000000"/>
              <w:right w:val="single" w:sz="1" w:space="0" w:color="000000"/>
            </w:tcBorders>
            <w:shd w:val="clear" w:color="auto" w:fill="FFFFFF"/>
          </w:tcPr>
          <w:p w14:paraId="65D34CB9" w14:textId="7633321D" w:rsidR="0007153F" w:rsidRPr="001F5C5D" w:rsidRDefault="0007153F">
            <w:pPr>
              <w:jc w:val="center"/>
              <w:rPr>
                <w:b/>
              </w:rPr>
            </w:pPr>
            <w:r w:rsidRPr="001F5C5D">
              <w:rPr>
                <w:b/>
              </w:rPr>
              <w:t>Subsection II</w:t>
            </w:r>
          </w:p>
          <w:p w14:paraId="7A68AF9F" w14:textId="06ED3599" w:rsidR="002D7B05" w:rsidRPr="001F5C5D" w:rsidRDefault="00FC4635" w:rsidP="00FC4635">
            <w:pPr>
              <w:jc w:val="center"/>
            </w:pPr>
            <w:r w:rsidRPr="001F5C5D">
              <w:rPr>
                <w:b/>
              </w:rPr>
              <w:t xml:space="preserve">Of the </w:t>
            </w:r>
            <w:r w:rsidR="0007153F" w:rsidRPr="001F5C5D">
              <w:rPr>
                <w:b/>
              </w:rPr>
              <w:t xml:space="preserve">Guard </w:t>
            </w:r>
            <w:r w:rsidRPr="001F5C5D">
              <w:rPr>
                <w:b/>
              </w:rPr>
              <w:t xml:space="preserve">of Access </w:t>
            </w:r>
            <w:r w:rsidR="0007153F" w:rsidRPr="001F5C5D">
              <w:rPr>
                <w:b/>
              </w:rPr>
              <w:t xml:space="preserve">Records </w:t>
            </w:r>
            <w:r w:rsidRPr="001F5C5D">
              <w:rPr>
                <w:b/>
              </w:rPr>
              <w:t>to</w:t>
            </w:r>
            <w:r w:rsidR="0007153F" w:rsidRPr="001F5C5D">
              <w:rPr>
                <w:b/>
              </w:rPr>
              <w:t xml:space="preserve"> Internet Applications </w:t>
            </w:r>
            <w:r w:rsidRPr="001F5C5D">
              <w:rPr>
                <w:b/>
              </w:rPr>
              <w:t>within Connection Provision</w:t>
            </w:r>
          </w:p>
        </w:tc>
      </w:tr>
      <w:tr w:rsidR="002D7B05" w:rsidRPr="00F83024" w14:paraId="4AD3E6AD" w14:textId="77777777" w:rsidTr="002D7B05">
        <w:tc>
          <w:tcPr>
            <w:tcW w:w="4410" w:type="dxa"/>
            <w:tcBorders>
              <w:left w:val="single" w:sz="1" w:space="0" w:color="000000"/>
              <w:bottom w:val="single" w:sz="1" w:space="0" w:color="000000"/>
            </w:tcBorders>
            <w:shd w:val="clear" w:color="auto" w:fill="FFFFFF"/>
          </w:tcPr>
          <w:p w14:paraId="6496AB7E" w14:textId="77777777" w:rsidR="002D7B05" w:rsidRDefault="002D7B05">
            <w:pPr>
              <w:pStyle w:val="TableContents"/>
              <w:jc w:val="both"/>
              <w:rPr>
                <w:lang w:val="pt-BR"/>
              </w:rPr>
            </w:pPr>
            <w:r>
              <w:rPr>
                <w:lang w:val="pt-BR"/>
              </w:rPr>
              <w:t>Art. 12. Na provisão de conexão, onerosa ou gratuita, é vedado guardar os registros de acesso a aplicações de Internet.</w:t>
            </w:r>
          </w:p>
        </w:tc>
        <w:tc>
          <w:tcPr>
            <w:tcW w:w="4680" w:type="dxa"/>
            <w:tcBorders>
              <w:left w:val="single" w:sz="1" w:space="0" w:color="000000"/>
              <w:bottom w:val="single" w:sz="1" w:space="0" w:color="000000"/>
              <w:right w:val="single" w:sz="1" w:space="0" w:color="000000"/>
            </w:tcBorders>
            <w:shd w:val="clear" w:color="auto" w:fill="FFFFFF"/>
          </w:tcPr>
          <w:p w14:paraId="033DFA76" w14:textId="77777777" w:rsidR="002D7B05" w:rsidRPr="00F83024" w:rsidRDefault="002D7B05">
            <w:pPr>
              <w:jc w:val="both"/>
              <w:rPr>
                <w:lang w:val="pt-BR"/>
              </w:rPr>
            </w:pPr>
            <w:r>
              <w:rPr>
                <w:lang w:val="pt-BR"/>
              </w:rPr>
              <w:t>Art. 15. Na provisão de conexão, onerosa ou gratuita, é vedado guardar os registros de acesso a aplicações de Internet.</w:t>
            </w:r>
          </w:p>
        </w:tc>
        <w:tc>
          <w:tcPr>
            <w:tcW w:w="4680" w:type="dxa"/>
            <w:tcBorders>
              <w:left w:val="single" w:sz="1" w:space="0" w:color="000000"/>
              <w:bottom w:val="single" w:sz="1" w:space="0" w:color="000000"/>
              <w:right w:val="single" w:sz="1" w:space="0" w:color="000000"/>
            </w:tcBorders>
            <w:shd w:val="clear" w:color="auto" w:fill="FFFFFF"/>
          </w:tcPr>
          <w:p w14:paraId="7BBE33BD" w14:textId="3EC11F8A" w:rsidR="002D7B05" w:rsidRPr="001F5C5D" w:rsidRDefault="00FC4635" w:rsidP="00FC4635">
            <w:pPr>
              <w:jc w:val="both"/>
            </w:pPr>
            <w:r w:rsidRPr="001F5C5D">
              <w:t xml:space="preserve">Article 15. </w:t>
            </w:r>
            <w:r w:rsidRPr="001F5C5D">
              <w:rPr>
                <w:rFonts w:cs="Times New Roman"/>
              </w:rPr>
              <w:t xml:space="preserve">In the provision of internet connection, onerous or gratuitous, it </w:t>
            </w:r>
            <w:r w:rsidRPr="001F5C5D">
              <w:t>is forbidden to retain records of access to Internet applications.</w:t>
            </w:r>
          </w:p>
        </w:tc>
      </w:tr>
      <w:tr w:rsidR="002D7B05" w14:paraId="3E82C141" w14:textId="77777777" w:rsidTr="002D7B05">
        <w:tc>
          <w:tcPr>
            <w:tcW w:w="4410" w:type="dxa"/>
            <w:tcBorders>
              <w:left w:val="single" w:sz="1" w:space="0" w:color="000000"/>
              <w:bottom w:val="single" w:sz="1" w:space="0" w:color="000000"/>
            </w:tcBorders>
            <w:shd w:val="clear" w:color="auto" w:fill="FFFFFF"/>
            <w:vAlign w:val="center"/>
          </w:tcPr>
          <w:p w14:paraId="3E4565EC" w14:textId="77777777" w:rsidR="002D7B05" w:rsidRDefault="002D7B05">
            <w:pPr>
              <w:pStyle w:val="TableContents"/>
              <w:jc w:val="center"/>
              <w:rPr>
                <w:b/>
                <w:bCs/>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0763D7DE" w14:textId="77777777" w:rsidR="002D7B05" w:rsidRDefault="002D7B05">
            <w:pPr>
              <w:jc w:val="center"/>
              <w:rPr>
                <w:b/>
                <w:bCs/>
                <w:shd w:val="clear" w:color="auto" w:fill="FFFF00"/>
                <w:lang w:val="pt-BR"/>
              </w:rPr>
            </w:pPr>
            <w:r>
              <w:rPr>
                <w:b/>
                <w:bCs/>
                <w:shd w:val="clear" w:color="auto" w:fill="FFFF00"/>
                <w:lang w:val="pt-BR"/>
              </w:rPr>
              <w:t>Subseção III</w:t>
            </w:r>
          </w:p>
          <w:p w14:paraId="1C5D1DEB" w14:textId="77777777" w:rsidR="002D7B05" w:rsidRDefault="002D7B05">
            <w:pPr>
              <w:jc w:val="center"/>
              <w:rPr>
                <w:lang w:val="pt-BR"/>
              </w:rPr>
            </w:pPr>
            <w:r>
              <w:rPr>
                <w:b/>
                <w:bCs/>
                <w:shd w:val="clear" w:color="auto" w:fill="FFFF00"/>
                <w:lang w:val="pt-BR"/>
              </w:rPr>
              <w:t>Da Guarda de Registros de Acesso a Aplicações de Internet na Provisão de Aplicações</w:t>
            </w:r>
          </w:p>
        </w:tc>
        <w:tc>
          <w:tcPr>
            <w:tcW w:w="4680" w:type="dxa"/>
            <w:tcBorders>
              <w:left w:val="single" w:sz="1" w:space="0" w:color="000000"/>
              <w:bottom w:val="single" w:sz="1" w:space="0" w:color="000000"/>
              <w:right w:val="single" w:sz="1" w:space="0" w:color="000000"/>
            </w:tcBorders>
            <w:shd w:val="clear" w:color="auto" w:fill="FFFFFF"/>
          </w:tcPr>
          <w:p w14:paraId="77FCC59E" w14:textId="5EB07124" w:rsidR="00A701CA" w:rsidRPr="001F5C5D" w:rsidRDefault="00A701CA" w:rsidP="00A701CA">
            <w:pPr>
              <w:jc w:val="center"/>
              <w:rPr>
                <w:b/>
              </w:rPr>
            </w:pPr>
            <w:r w:rsidRPr="001F5C5D">
              <w:rPr>
                <w:b/>
              </w:rPr>
              <w:t>Subsection III</w:t>
            </w:r>
          </w:p>
          <w:p w14:paraId="3B5171AD" w14:textId="1355ECE3" w:rsidR="002D7B05" w:rsidRPr="001F5C5D" w:rsidRDefault="00A701CA" w:rsidP="00A701CA">
            <w:pPr>
              <w:jc w:val="center"/>
            </w:pPr>
            <w:r w:rsidRPr="001F5C5D">
              <w:rPr>
                <w:b/>
              </w:rPr>
              <w:t>Of the Guard of Access Records to Internet Applications within Applications Provision</w:t>
            </w:r>
          </w:p>
        </w:tc>
      </w:tr>
      <w:tr w:rsidR="002D7B05" w:rsidRPr="00F83024" w14:paraId="3BBFFC9D" w14:textId="77777777" w:rsidTr="002D7B05">
        <w:tc>
          <w:tcPr>
            <w:tcW w:w="4410" w:type="dxa"/>
            <w:tcBorders>
              <w:left w:val="single" w:sz="1" w:space="0" w:color="000000"/>
              <w:bottom w:val="single" w:sz="1" w:space="0" w:color="000000"/>
            </w:tcBorders>
            <w:shd w:val="clear" w:color="auto" w:fill="FFFFFF"/>
          </w:tcPr>
          <w:p w14:paraId="393CB86D" w14:textId="77777777" w:rsidR="002D7B05" w:rsidRDefault="002D7B05">
            <w:pPr>
              <w:pStyle w:val="TableContents"/>
              <w:jc w:val="both"/>
              <w:rPr>
                <w:shd w:val="clear" w:color="auto" w:fill="FFFFFF"/>
                <w:lang w:val="pt-BR"/>
              </w:rPr>
            </w:pPr>
            <w:r>
              <w:rPr>
                <w:lang w:val="pt-BR"/>
              </w:rPr>
              <w:t>Art. 13. Na provisão de aplicações de Internet é facultado guardar os registros de acesso dos usuários, respeitado o disposto no art. 7</w:t>
            </w:r>
            <w:r>
              <w:rPr>
                <w:shd w:val="clear" w:color="auto" w:fill="FFFFFF"/>
                <w:lang w:val="pt-BR"/>
              </w:rPr>
              <w:t>º</w:t>
            </w:r>
            <w:r>
              <w:rPr>
                <w:lang w:val="pt-BR"/>
              </w:rPr>
              <w:t>.</w:t>
            </w:r>
          </w:p>
        </w:tc>
        <w:tc>
          <w:tcPr>
            <w:tcW w:w="4680" w:type="dxa"/>
            <w:tcBorders>
              <w:left w:val="single" w:sz="1" w:space="0" w:color="000000"/>
              <w:bottom w:val="single" w:sz="1" w:space="0" w:color="000000"/>
              <w:right w:val="single" w:sz="1" w:space="0" w:color="000000"/>
            </w:tcBorders>
            <w:shd w:val="clear" w:color="auto" w:fill="FFFFFF"/>
          </w:tcPr>
          <w:p w14:paraId="697BF0F5" w14:textId="77777777" w:rsidR="002D7B05" w:rsidRPr="00F83024" w:rsidRDefault="002D7B05">
            <w:pPr>
              <w:jc w:val="both"/>
              <w:rPr>
                <w:lang w:val="pt-BR"/>
              </w:rPr>
            </w:pPr>
            <w:r>
              <w:rPr>
                <w:shd w:val="clear" w:color="auto" w:fill="FFFFFF"/>
                <w:lang w:val="pt-BR"/>
              </w:rPr>
              <w:t>Art. 16. Na provisão de aplicações de Internet, onerosa ou gratuita, é vedada a guarda:</w:t>
            </w:r>
          </w:p>
        </w:tc>
        <w:tc>
          <w:tcPr>
            <w:tcW w:w="4680" w:type="dxa"/>
            <w:tcBorders>
              <w:left w:val="single" w:sz="1" w:space="0" w:color="000000"/>
              <w:bottom w:val="single" w:sz="1" w:space="0" w:color="000000"/>
              <w:right w:val="single" w:sz="1" w:space="0" w:color="000000"/>
            </w:tcBorders>
            <w:shd w:val="clear" w:color="auto" w:fill="FFFFFF"/>
          </w:tcPr>
          <w:p w14:paraId="52D7CC28" w14:textId="1F9ED2B8" w:rsidR="002D7B05" w:rsidRPr="001F5C5D" w:rsidRDefault="00A701CA" w:rsidP="00A701CA">
            <w:pPr>
              <w:jc w:val="both"/>
            </w:pPr>
            <w:r w:rsidRPr="001F5C5D">
              <w:t xml:space="preserve">Article 16. </w:t>
            </w:r>
            <w:r w:rsidRPr="001F5C5D">
              <w:rPr>
                <w:rFonts w:cs="Times New Roman"/>
              </w:rPr>
              <w:t xml:space="preserve">In the provision of internet applications, onerous or gratuitous, it </w:t>
            </w:r>
            <w:r w:rsidRPr="001F5C5D">
              <w:t>is forbidden to retain</w:t>
            </w:r>
            <w:r w:rsidR="00C334F0" w:rsidRPr="001F5C5D">
              <w:t>:</w:t>
            </w:r>
          </w:p>
        </w:tc>
      </w:tr>
      <w:tr w:rsidR="002D7B05" w:rsidRPr="00F83024" w14:paraId="1FD993D9" w14:textId="77777777" w:rsidTr="002D7B05">
        <w:tc>
          <w:tcPr>
            <w:tcW w:w="4410" w:type="dxa"/>
            <w:tcBorders>
              <w:left w:val="single" w:sz="1" w:space="0" w:color="000000"/>
              <w:bottom w:val="single" w:sz="1" w:space="0" w:color="000000"/>
            </w:tcBorders>
            <w:shd w:val="clear" w:color="auto" w:fill="FFFFFF"/>
            <w:vAlign w:val="center"/>
          </w:tcPr>
          <w:p w14:paraId="4F4AE3F5" w14:textId="77777777" w:rsidR="002D7B05" w:rsidRDefault="002D7B05">
            <w:pPr>
              <w:pStyle w:val="TableContents"/>
              <w:jc w:val="center"/>
              <w:rPr>
                <w:rFonts w:cs="Liberation Serif"/>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07180E71" w14:textId="77777777" w:rsidR="002D7B05" w:rsidRPr="00CA0020" w:rsidRDefault="002D7B05">
            <w:pPr>
              <w:tabs>
                <w:tab w:val="left" w:pos="3530"/>
                <w:tab w:val="left" w:pos="4060"/>
                <w:tab w:val="left" w:pos="4130"/>
                <w:tab w:val="left" w:pos="4704"/>
              </w:tabs>
              <w:jc w:val="both"/>
              <w:rPr>
                <w:highlight w:val="yellow"/>
                <w:lang w:val="pt-BR"/>
              </w:rPr>
            </w:pPr>
            <w:r w:rsidRPr="00CA0020">
              <w:rPr>
                <w:rFonts w:cs="Liberation Serif"/>
                <w:color w:val="000000"/>
                <w:highlight w:val="yellow"/>
                <w:shd w:val="clear" w:color="auto" w:fill="FFFFFF"/>
                <w:lang w:val="pt-BR"/>
              </w:rPr>
              <w:t>I - dos registros de acesso a outras aplicações de Internet sem que o titular dos dados tenha consentido previamente, respeitado o disposto no art. 7º; ou</w:t>
            </w:r>
          </w:p>
        </w:tc>
        <w:tc>
          <w:tcPr>
            <w:tcW w:w="4680" w:type="dxa"/>
            <w:tcBorders>
              <w:left w:val="single" w:sz="1" w:space="0" w:color="000000"/>
              <w:bottom w:val="single" w:sz="1" w:space="0" w:color="000000"/>
              <w:right w:val="single" w:sz="1" w:space="0" w:color="000000"/>
            </w:tcBorders>
            <w:shd w:val="clear" w:color="auto" w:fill="FFFFFF"/>
          </w:tcPr>
          <w:p w14:paraId="40EEAFC3" w14:textId="0A4BF829" w:rsidR="002D7B05" w:rsidRPr="001F5C5D" w:rsidRDefault="00C334F0" w:rsidP="00C334F0">
            <w:pPr>
              <w:tabs>
                <w:tab w:val="left" w:pos="3530"/>
                <w:tab w:val="left" w:pos="4060"/>
                <w:tab w:val="left" w:pos="4130"/>
                <w:tab w:val="left" w:pos="4704"/>
              </w:tabs>
              <w:jc w:val="both"/>
            </w:pPr>
            <w:r w:rsidRPr="001F5C5D">
              <w:t>I – the records of access to other Internet applications without the specific and in advance consent of the data owner, subject to the provisions</w:t>
            </w:r>
            <w:r w:rsidR="00AF0CCD">
              <w:t xml:space="preserve"> </w:t>
            </w:r>
            <w:r w:rsidR="00AF0CCD" w:rsidRPr="00660DD3">
              <w:rPr>
                <w:rFonts w:cs="Times New Roman"/>
              </w:rPr>
              <w:t xml:space="preserve">set forth in </w:t>
            </w:r>
            <w:r w:rsidRPr="001F5C5D">
              <w:t>art. 7</w:t>
            </w:r>
            <w:r w:rsidRPr="001F5C5D">
              <w:rPr>
                <w:rFonts w:cs="Liberation Serif"/>
                <w:color w:val="000000"/>
                <w:shd w:val="clear" w:color="auto" w:fill="FFFFFF"/>
                <w:lang w:val="pt-BR"/>
              </w:rPr>
              <w:t>º</w:t>
            </w:r>
            <w:r w:rsidRPr="001F5C5D">
              <w:t>, or</w:t>
            </w:r>
          </w:p>
        </w:tc>
      </w:tr>
      <w:tr w:rsidR="002D7B05" w:rsidRPr="00F83024" w14:paraId="65E839CD" w14:textId="77777777" w:rsidTr="002D7B05">
        <w:tc>
          <w:tcPr>
            <w:tcW w:w="4410" w:type="dxa"/>
            <w:tcBorders>
              <w:left w:val="single" w:sz="1" w:space="0" w:color="000000"/>
              <w:bottom w:val="single" w:sz="1" w:space="0" w:color="000000"/>
            </w:tcBorders>
            <w:shd w:val="clear" w:color="auto" w:fill="FFFFFF"/>
            <w:vAlign w:val="center"/>
          </w:tcPr>
          <w:p w14:paraId="7909B4A9" w14:textId="77777777" w:rsidR="002D7B05" w:rsidRDefault="002D7B05">
            <w:pPr>
              <w:pStyle w:val="TableContents"/>
              <w:jc w:val="center"/>
              <w:rPr>
                <w:rFonts w:cs="Liberation Serif"/>
                <w:color w:val="000000"/>
                <w:shd w:val="clear" w:color="auto" w:fill="FFFFFF"/>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0464A684" w14:textId="77777777" w:rsidR="002D7B05" w:rsidRPr="00CA0020" w:rsidRDefault="002D7B05">
            <w:pPr>
              <w:tabs>
                <w:tab w:val="left" w:pos="3530"/>
                <w:tab w:val="left" w:pos="4060"/>
                <w:tab w:val="left" w:pos="4130"/>
                <w:tab w:val="left" w:pos="4704"/>
              </w:tabs>
              <w:jc w:val="both"/>
              <w:rPr>
                <w:i/>
                <w:iCs/>
                <w:highlight w:val="yellow"/>
                <w:lang w:val="pt-BR"/>
              </w:rPr>
            </w:pPr>
            <w:r w:rsidRPr="00CA0020">
              <w:rPr>
                <w:rFonts w:cs="Liberation Serif"/>
                <w:color w:val="000000"/>
                <w:highlight w:val="yellow"/>
                <w:shd w:val="clear" w:color="auto" w:fill="FFFFFF"/>
                <w:lang w:val="pt-BR"/>
              </w:rPr>
              <w:t>II – de dados pessoais que sejam excessivos em relação à finalidade para a qual foi dado consentimento pelo seu titular.</w:t>
            </w:r>
          </w:p>
        </w:tc>
        <w:tc>
          <w:tcPr>
            <w:tcW w:w="4680" w:type="dxa"/>
            <w:tcBorders>
              <w:left w:val="single" w:sz="1" w:space="0" w:color="000000"/>
              <w:bottom w:val="single" w:sz="1" w:space="0" w:color="000000"/>
              <w:right w:val="single" w:sz="1" w:space="0" w:color="000000"/>
            </w:tcBorders>
            <w:shd w:val="clear" w:color="auto" w:fill="FFFFFF"/>
          </w:tcPr>
          <w:p w14:paraId="2454D7D1" w14:textId="0FA4E890" w:rsidR="002D7B05" w:rsidRPr="001F5C5D" w:rsidRDefault="001F5C5D" w:rsidP="001F5C5D">
            <w:pPr>
              <w:tabs>
                <w:tab w:val="left" w:pos="3530"/>
                <w:tab w:val="left" w:pos="4060"/>
                <w:tab w:val="left" w:pos="4130"/>
                <w:tab w:val="left" w:pos="4704"/>
              </w:tabs>
              <w:jc w:val="both"/>
            </w:pPr>
            <w:r w:rsidRPr="001F5C5D">
              <w:t xml:space="preserve">II – of personal data that exceeds the needs consented for a certain end by the data owner. </w:t>
            </w:r>
          </w:p>
        </w:tc>
      </w:tr>
      <w:tr w:rsidR="002D7B05" w14:paraId="673D65F3" w14:textId="77777777" w:rsidTr="002D7B05">
        <w:tc>
          <w:tcPr>
            <w:tcW w:w="4410" w:type="dxa"/>
            <w:tcBorders>
              <w:left w:val="single" w:sz="1" w:space="0" w:color="000000"/>
              <w:bottom w:val="single" w:sz="1" w:space="0" w:color="000000"/>
            </w:tcBorders>
            <w:shd w:val="clear" w:color="auto" w:fill="FFFFFF"/>
          </w:tcPr>
          <w:p w14:paraId="18FE5540" w14:textId="77777777" w:rsidR="002D7B05" w:rsidRDefault="002D7B05">
            <w:pPr>
              <w:pStyle w:val="TableContents"/>
              <w:jc w:val="center"/>
              <w:rPr>
                <w:shd w:val="clear" w:color="auto" w:fill="FFFFFF"/>
              </w:rPr>
            </w:pPr>
            <w:r>
              <w:rPr>
                <w:i/>
                <w:iCs/>
              </w:rPr>
              <w:t>(§ 1</w:t>
            </w:r>
            <w:r>
              <w:rPr>
                <w:i/>
                <w:iCs/>
                <w:shd w:val="clear" w:color="auto" w:fill="FFFFFF"/>
              </w:rPr>
              <w:t>º encontra-se abaixo</w:t>
            </w:r>
            <w:r>
              <w:rPr>
                <w:i/>
                <w:iCs/>
              </w:rPr>
              <w:t>)</w:t>
            </w:r>
          </w:p>
        </w:tc>
        <w:tc>
          <w:tcPr>
            <w:tcW w:w="4680" w:type="dxa"/>
            <w:tcBorders>
              <w:left w:val="single" w:sz="1" w:space="0" w:color="000000"/>
              <w:bottom w:val="single" w:sz="1" w:space="0" w:color="000000"/>
              <w:right w:val="single" w:sz="1" w:space="0" w:color="000000"/>
            </w:tcBorders>
            <w:shd w:val="clear" w:color="auto" w:fill="FFFFFF"/>
          </w:tcPr>
          <w:p w14:paraId="701941AD" w14:textId="77777777" w:rsidR="002D7B05" w:rsidRDefault="002D7B05">
            <w:pPr>
              <w:pStyle w:val="TableContents"/>
              <w:jc w:val="center"/>
              <w:rPr>
                <w:lang w:val="pt-BR"/>
              </w:rPr>
            </w:pPr>
            <w:r>
              <w:rPr>
                <w:shd w:val="clear" w:color="auto" w:fill="FFFFFF"/>
              </w:rPr>
              <w:t>-------</w:t>
            </w:r>
          </w:p>
        </w:tc>
        <w:tc>
          <w:tcPr>
            <w:tcW w:w="4680" w:type="dxa"/>
            <w:tcBorders>
              <w:left w:val="single" w:sz="1" w:space="0" w:color="000000"/>
              <w:bottom w:val="single" w:sz="1" w:space="0" w:color="000000"/>
              <w:right w:val="single" w:sz="1" w:space="0" w:color="000000"/>
            </w:tcBorders>
            <w:shd w:val="clear" w:color="auto" w:fill="FFFFFF"/>
          </w:tcPr>
          <w:p w14:paraId="13F98A5A" w14:textId="77777777" w:rsidR="002D7B05" w:rsidRPr="001F5C5D" w:rsidRDefault="002D7B05">
            <w:pPr>
              <w:pStyle w:val="TableContents"/>
              <w:jc w:val="center"/>
            </w:pPr>
          </w:p>
        </w:tc>
      </w:tr>
      <w:tr w:rsidR="002D7B05" w14:paraId="66D23208" w14:textId="77777777" w:rsidTr="002D7B05">
        <w:tc>
          <w:tcPr>
            <w:tcW w:w="4410" w:type="dxa"/>
            <w:tcBorders>
              <w:left w:val="single" w:sz="1" w:space="0" w:color="000000"/>
              <w:bottom w:val="single" w:sz="1" w:space="0" w:color="000000"/>
            </w:tcBorders>
            <w:shd w:val="clear" w:color="auto" w:fill="FFFFFF"/>
          </w:tcPr>
          <w:p w14:paraId="397D1184" w14:textId="77777777" w:rsidR="002D7B05" w:rsidRDefault="002D7B05">
            <w:pPr>
              <w:pStyle w:val="TableContents"/>
              <w:jc w:val="both"/>
              <w:rPr>
                <w:lang w:val="pt-BR"/>
              </w:rPr>
            </w:pPr>
            <w:r>
              <w:rPr>
                <w:lang w:val="pt-BR"/>
              </w:rPr>
              <w:t>§ 2</w:t>
            </w:r>
            <w:r>
              <w:rPr>
                <w:shd w:val="clear" w:color="auto" w:fill="FFFFFF"/>
                <w:lang w:val="pt-BR"/>
              </w:rPr>
              <w:t>º</w:t>
            </w:r>
            <w:r>
              <w:rPr>
                <w:rFonts w:eastAsia="Liberation Serif" w:cs="Liberation Serif"/>
                <w:lang w:val="pt-BR"/>
              </w:rPr>
              <w:t xml:space="preserve"> </w:t>
            </w:r>
            <w:r>
              <w:rPr>
                <w:lang w:val="pt-BR"/>
              </w:rPr>
              <w:t>Ordem judicial poderá obrigar, por tempo certo, a guarda de registros de acesso a aplicações de Internet, desde que se tratem de registros relativos a fatos específicos em período determinado, ficando o fornecimento das informações submetido ao disposto na Seção IV deste Capítulo.</w:t>
            </w:r>
          </w:p>
        </w:tc>
        <w:tc>
          <w:tcPr>
            <w:tcW w:w="4680" w:type="dxa"/>
            <w:tcBorders>
              <w:left w:val="single" w:sz="1" w:space="0" w:color="000000"/>
              <w:bottom w:val="single" w:sz="1" w:space="0" w:color="000000"/>
              <w:right w:val="single" w:sz="1" w:space="0" w:color="000000"/>
            </w:tcBorders>
            <w:shd w:val="clear" w:color="auto" w:fill="FFFFFF"/>
          </w:tcPr>
          <w:p w14:paraId="0E15C08F" w14:textId="77777777" w:rsidR="002D7B05" w:rsidRDefault="002D7B05">
            <w:pPr>
              <w:jc w:val="both"/>
              <w:rPr>
                <w:lang w:val="pt-BR"/>
              </w:rPr>
            </w:pPr>
            <w:r>
              <w:rPr>
                <w:lang w:val="pt-BR"/>
              </w:rPr>
              <w:t xml:space="preserve">Art. 17. Ordem judicial poderá obrigar, por tempo certo, </w:t>
            </w:r>
            <w:r>
              <w:rPr>
                <w:shd w:val="clear" w:color="auto" w:fill="FFFF00"/>
                <w:lang w:val="pt-BR"/>
              </w:rPr>
              <w:t>os provedores de aplicações de Internet a guardarem registros de acesso a aplicações de Internet</w:t>
            </w:r>
            <w:r>
              <w:rPr>
                <w:lang w:val="pt-BR"/>
              </w:rPr>
              <w:t>, desde que se tratem de registros relativos a fatos específicos em período determina</w:t>
            </w:r>
            <w:r>
              <w:rPr>
                <w:shd w:val="clear" w:color="auto" w:fill="FFFFFF"/>
                <w:lang w:val="pt-BR"/>
              </w:rPr>
              <w:t>do, ficando o fornecimento das informações submetido ao disposto na Seção IV d</w:t>
            </w:r>
            <w:r>
              <w:rPr>
                <w:lang w:val="pt-BR"/>
              </w:rPr>
              <w:t>este Capítulo.</w:t>
            </w:r>
          </w:p>
        </w:tc>
        <w:tc>
          <w:tcPr>
            <w:tcW w:w="4680" w:type="dxa"/>
            <w:tcBorders>
              <w:left w:val="single" w:sz="1" w:space="0" w:color="000000"/>
              <w:bottom w:val="single" w:sz="1" w:space="0" w:color="000000"/>
              <w:right w:val="single" w:sz="1" w:space="0" w:color="000000"/>
            </w:tcBorders>
            <w:shd w:val="clear" w:color="auto" w:fill="FFFFFF"/>
          </w:tcPr>
          <w:p w14:paraId="7388EBFD" w14:textId="4BD51D12" w:rsidR="002D7B05" w:rsidRPr="001F5C5D" w:rsidRDefault="001F5C5D" w:rsidP="001F5C5D">
            <w:pPr>
              <w:jc w:val="both"/>
            </w:pPr>
            <w:r w:rsidRPr="001F5C5D">
              <w:rPr>
                <w:lang w:val="pt-BR"/>
              </w:rPr>
              <w:t xml:space="preserve">Art. 17. </w:t>
            </w:r>
            <w:r w:rsidRPr="001F5C5D">
              <w:rPr>
                <w:rFonts w:cs="Times New Roman"/>
              </w:rPr>
              <w:t>Court order may require, for a specific time frame, that application providers retain the access records to internet applications, as long as these logs are related to a specific event in a specific period. The supply of this information shall follow the provisions in Section IV of this chapter.</w:t>
            </w:r>
          </w:p>
        </w:tc>
      </w:tr>
      <w:tr w:rsidR="002D7B05" w14:paraId="2155DCEE" w14:textId="77777777" w:rsidTr="002D7B05">
        <w:tc>
          <w:tcPr>
            <w:tcW w:w="4410" w:type="dxa"/>
            <w:tcBorders>
              <w:left w:val="single" w:sz="1" w:space="0" w:color="000000"/>
              <w:bottom w:val="single" w:sz="1" w:space="0" w:color="000000"/>
            </w:tcBorders>
            <w:shd w:val="clear" w:color="auto" w:fill="FFFFFF"/>
          </w:tcPr>
          <w:p w14:paraId="28D6571E" w14:textId="77777777" w:rsidR="002D7B05" w:rsidRDefault="002D7B05">
            <w:pPr>
              <w:pStyle w:val="TableContents"/>
              <w:jc w:val="both"/>
              <w:rPr>
                <w:lang w:val="pt-BR"/>
              </w:rPr>
            </w:pPr>
            <w:r>
              <w:rPr>
                <w:lang w:val="pt-BR"/>
              </w:rPr>
              <w:t>§ 3</w:t>
            </w:r>
            <w:r>
              <w:rPr>
                <w:shd w:val="clear" w:color="auto" w:fill="FFFFFF"/>
                <w:lang w:val="pt-BR"/>
              </w:rPr>
              <w:t>º</w:t>
            </w:r>
            <w:r>
              <w:rPr>
                <w:rFonts w:eastAsia="Liberation Serif" w:cs="Liberation Serif"/>
                <w:lang w:val="pt-BR"/>
              </w:rPr>
              <w:t xml:space="preserve"> </w:t>
            </w:r>
            <w:r>
              <w:rPr>
                <w:lang w:val="pt-BR"/>
              </w:rPr>
              <w:t>Observado o disposto no § 2</w:t>
            </w:r>
            <w:r>
              <w:rPr>
                <w:shd w:val="clear" w:color="auto" w:fill="FFFFFF"/>
                <w:lang w:val="pt-BR"/>
              </w:rPr>
              <w:t>º</w:t>
            </w:r>
            <w:r>
              <w:rPr>
                <w:lang w:val="pt-BR"/>
              </w:rPr>
              <w:t>, a autoridade policial ou administrativa poderá requerer cautelarmente a guarda dos registros de aplicações de Internet, observados o procedimento e os prazos previstos nos §§ 3</w:t>
            </w:r>
            <w:r>
              <w:rPr>
                <w:shd w:val="clear" w:color="auto" w:fill="FFFFFF"/>
                <w:lang w:val="pt-BR"/>
              </w:rPr>
              <w:t>º</w:t>
            </w:r>
            <w:r>
              <w:rPr>
                <w:lang w:val="pt-BR"/>
              </w:rPr>
              <w:t xml:space="preserve"> e 4</w:t>
            </w:r>
            <w:r>
              <w:rPr>
                <w:shd w:val="clear" w:color="auto" w:fill="FFFFFF"/>
                <w:lang w:val="pt-BR"/>
              </w:rPr>
              <w:t>º</w:t>
            </w:r>
            <w:r>
              <w:rPr>
                <w:lang w:val="pt-BR"/>
              </w:rPr>
              <w:t xml:space="preserve"> do art. 11.</w:t>
            </w:r>
          </w:p>
        </w:tc>
        <w:tc>
          <w:tcPr>
            <w:tcW w:w="4680" w:type="dxa"/>
            <w:tcBorders>
              <w:left w:val="single" w:sz="1" w:space="0" w:color="000000"/>
              <w:bottom w:val="single" w:sz="1" w:space="0" w:color="000000"/>
              <w:right w:val="single" w:sz="1" w:space="0" w:color="000000"/>
            </w:tcBorders>
            <w:shd w:val="clear" w:color="auto" w:fill="FFFFFF"/>
          </w:tcPr>
          <w:p w14:paraId="41D8D731" w14:textId="77777777" w:rsidR="002D7B05" w:rsidRDefault="002D7B05">
            <w:pPr>
              <w:jc w:val="both"/>
              <w:rPr>
                <w:lang w:val="pt-BR"/>
              </w:rPr>
            </w:pPr>
            <w:r>
              <w:rPr>
                <w:lang w:val="pt-BR"/>
              </w:rPr>
              <w:t xml:space="preserve">§ 1º Observado o disposto no caput, a autoridade policial ou administrativa </w:t>
            </w:r>
            <w:r>
              <w:rPr>
                <w:shd w:val="clear" w:color="auto" w:fill="FFFF00"/>
                <w:lang w:val="pt-BR"/>
              </w:rPr>
              <w:t>ou o Ministério Público</w:t>
            </w:r>
            <w:r>
              <w:rPr>
                <w:lang w:val="pt-BR"/>
              </w:rPr>
              <w:t xml:space="preserve"> poderá requerer cautelarmente que os registros de acesso a aplicações de Internet sejam guardados, </w:t>
            </w:r>
            <w:r>
              <w:rPr>
                <w:shd w:val="clear" w:color="auto" w:fill="FFFFFF"/>
                <w:lang w:val="pt-BR"/>
              </w:rPr>
              <w:t>observados o procedimento e os prazos previstos nos §§ 3º e 4º do art. 14.</w:t>
            </w:r>
          </w:p>
        </w:tc>
        <w:tc>
          <w:tcPr>
            <w:tcW w:w="4680" w:type="dxa"/>
            <w:tcBorders>
              <w:left w:val="single" w:sz="1" w:space="0" w:color="000000"/>
              <w:bottom w:val="single" w:sz="1" w:space="0" w:color="000000"/>
              <w:right w:val="single" w:sz="1" w:space="0" w:color="000000"/>
            </w:tcBorders>
            <w:shd w:val="clear" w:color="auto" w:fill="FFFFFF"/>
          </w:tcPr>
          <w:p w14:paraId="36C43C9B" w14:textId="0CAAB01D" w:rsidR="002D7B05" w:rsidRPr="001F5C5D" w:rsidRDefault="00AF0CCD" w:rsidP="001864BD">
            <w:pPr>
              <w:jc w:val="both"/>
            </w:pPr>
            <w:r w:rsidRPr="00660DD3">
              <w:rPr>
                <w:rFonts w:cs="Times New Roman"/>
              </w:rPr>
              <w:t xml:space="preserve">§ </w:t>
            </w:r>
            <w:r>
              <w:rPr>
                <w:rFonts w:cs="Times New Roman"/>
              </w:rPr>
              <w:t>1</w:t>
            </w:r>
            <w:r w:rsidRPr="00660DD3">
              <w:rPr>
                <w:rFonts w:cs="Times New Roman"/>
              </w:rPr>
              <w:t xml:space="preserve"> Subject to the provisions </w:t>
            </w:r>
            <w:r>
              <w:rPr>
                <w:rFonts w:cs="Times New Roman"/>
              </w:rPr>
              <w:t>of art. 17 caput</w:t>
            </w:r>
            <w:r w:rsidRPr="00660DD3">
              <w:rPr>
                <w:rFonts w:cs="Times New Roman"/>
              </w:rPr>
              <w:t xml:space="preserve">, ​​the police, administrative authorities </w:t>
            </w:r>
            <w:r>
              <w:rPr>
                <w:rFonts w:cs="Times New Roman"/>
              </w:rPr>
              <w:t xml:space="preserve">or the </w:t>
            </w:r>
            <w:r w:rsidRPr="00660DD3">
              <w:rPr>
                <w:rFonts w:cs="Times New Roman"/>
              </w:rPr>
              <w:t>public prosecutors may require</w:t>
            </w:r>
            <w:r w:rsidR="001864BD">
              <w:rPr>
                <w:rFonts w:cs="Times New Roman"/>
              </w:rPr>
              <w:t>,</w:t>
            </w:r>
            <w:r w:rsidRPr="00660DD3">
              <w:rPr>
                <w:rFonts w:cs="Times New Roman"/>
              </w:rPr>
              <w:t xml:space="preserve"> </w:t>
            </w:r>
            <w:r w:rsidR="001864BD">
              <w:rPr>
                <w:rFonts w:cs="Times New Roman"/>
              </w:rPr>
              <w:t xml:space="preserve">with an injunction, </w:t>
            </w:r>
            <w:r w:rsidRPr="00660DD3">
              <w:rPr>
                <w:rFonts w:cs="Times New Roman"/>
              </w:rPr>
              <w:t>that records of Internet applications are stored</w:t>
            </w:r>
            <w:r w:rsidR="001864BD">
              <w:rPr>
                <w:rFonts w:cs="Times New Roman"/>
              </w:rPr>
              <w:t>/retained</w:t>
            </w:r>
            <w:r w:rsidRPr="00660DD3">
              <w:rPr>
                <w:rFonts w:cs="Times New Roman"/>
              </w:rPr>
              <w:t xml:space="preserve">, observed the procedure and </w:t>
            </w:r>
            <w:r>
              <w:rPr>
                <w:rFonts w:cs="Times New Roman"/>
              </w:rPr>
              <w:t>times</w:t>
            </w:r>
            <w:r w:rsidR="008846FB">
              <w:rPr>
                <w:rFonts w:cs="Times New Roman"/>
              </w:rPr>
              <w:t xml:space="preserve"> set forth in §</w:t>
            </w:r>
            <w:r w:rsidRPr="00660DD3">
              <w:rPr>
                <w:rFonts w:cs="Times New Roman"/>
              </w:rPr>
              <w:t>§ 3</w:t>
            </w:r>
            <w:r w:rsidR="008846FB">
              <w:rPr>
                <w:shd w:val="clear" w:color="auto" w:fill="FFFFFF"/>
                <w:lang w:val="pt-BR"/>
              </w:rPr>
              <w:t>º</w:t>
            </w:r>
            <w:r w:rsidRPr="00660DD3">
              <w:rPr>
                <w:rFonts w:cs="Times New Roman"/>
              </w:rPr>
              <w:t xml:space="preserve"> and 4</w:t>
            </w:r>
            <w:r w:rsidR="008846FB">
              <w:rPr>
                <w:shd w:val="clear" w:color="auto" w:fill="FFFFFF"/>
                <w:lang w:val="pt-BR"/>
              </w:rPr>
              <w:t>º</w:t>
            </w:r>
            <w:r w:rsidRPr="00660DD3">
              <w:rPr>
                <w:rFonts w:cs="Times New Roman"/>
              </w:rPr>
              <w:t xml:space="preserve"> of article 11</w:t>
            </w:r>
            <w:r w:rsidR="008846FB">
              <w:rPr>
                <w:rFonts w:cs="Times New Roman"/>
              </w:rPr>
              <w:t>.</w:t>
            </w:r>
          </w:p>
        </w:tc>
      </w:tr>
      <w:tr w:rsidR="002D7B05" w14:paraId="6F612A98" w14:textId="77777777" w:rsidTr="002D7B05">
        <w:tc>
          <w:tcPr>
            <w:tcW w:w="4410" w:type="dxa"/>
            <w:tcBorders>
              <w:left w:val="single" w:sz="1" w:space="0" w:color="000000"/>
              <w:bottom w:val="single" w:sz="1" w:space="0" w:color="000000"/>
            </w:tcBorders>
            <w:shd w:val="clear" w:color="auto" w:fill="FFFFFF"/>
          </w:tcPr>
          <w:p w14:paraId="76094909" w14:textId="77777777" w:rsidR="002D7B05" w:rsidRDefault="002D7B05">
            <w:pPr>
              <w:pStyle w:val="TableContents"/>
              <w:jc w:val="both"/>
              <w:rPr>
                <w:lang w:val="pt-BR"/>
              </w:rPr>
            </w:pPr>
            <w:r>
              <w:rPr>
                <w:lang w:val="pt-BR"/>
              </w:rPr>
              <w:t>§ 1</w:t>
            </w:r>
            <w:r>
              <w:rPr>
                <w:shd w:val="clear" w:color="auto" w:fill="FFFFFF"/>
                <w:lang w:val="pt-BR"/>
              </w:rPr>
              <w:t>º</w:t>
            </w:r>
            <w:r>
              <w:rPr>
                <w:rFonts w:eastAsia="Liberation Serif" w:cs="Liberation Serif"/>
                <w:lang w:val="pt-BR"/>
              </w:rPr>
              <w:t xml:space="preserve"> </w:t>
            </w:r>
            <w:r>
              <w:rPr>
                <w:lang w:val="pt-BR"/>
              </w:rPr>
              <w:t>A opção por não guardar os registros de acesso a aplicações de Internet não implica responsabilidade sobre danos decorrentes do uso desses serviços por terceiros.</w:t>
            </w:r>
          </w:p>
        </w:tc>
        <w:tc>
          <w:tcPr>
            <w:tcW w:w="4680" w:type="dxa"/>
            <w:tcBorders>
              <w:left w:val="single" w:sz="1" w:space="0" w:color="000000"/>
              <w:bottom w:val="single" w:sz="1" w:space="0" w:color="000000"/>
              <w:right w:val="single" w:sz="1" w:space="0" w:color="000000"/>
            </w:tcBorders>
            <w:shd w:val="clear" w:color="auto" w:fill="FFFFFF"/>
          </w:tcPr>
          <w:p w14:paraId="5D43CF69" w14:textId="77777777" w:rsidR="002D7B05" w:rsidRDefault="002D7B05">
            <w:pPr>
              <w:jc w:val="both"/>
              <w:rPr>
                <w:b/>
                <w:bCs/>
                <w:lang w:val="pt-BR"/>
              </w:rPr>
            </w:pPr>
            <w:r>
              <w:rPr>
                <w:lang w:val="pt-BR"/>
              </w:rPr>
              <w:t>Art. 18 Ressalvadas as hipóteses previstas nesta Lei,</w:t>
            </w:r>
            <w:r>
              <w:rPr>
                <w:shd w:val="clear" w:color="auto" w:fill="FFFFFF"/>
                <w:lang w:val="pt-BR"/>
              </w:rPr>
              <w:t xml:space="preserve"> a opção por não guardar os registros de acesso a aplicações de Internet não implica responsabilidade sobre danos decorrentes do uso desses serviços por terceiros.</w:t>
            </w:r>
          </w:p>
        </w:tc>
        <w:tc>
          <w:tcPr>
            <w:tcW w:w="4680" w:type="dxa"/>
            <w:tcBorders>
              <w:left w:val="single" w:sz="1" w:space="0" w:color="000000"/>
              <w:bottom w:val="single" w:sz="1" w:space="0" w:color="000000"/>
              <w:right w:val="single" w:sz="1" w:space="0" w:color="000000"/>
            </w:tcBorders>
            <w:shd w:val="clear" w:color="auto" w:fill="FFFFFF"/>
          </w:tcPr>
          <w:p w14:paraId="0D78D3C7" w14:textId="19426F28" w:rsidR="002D7B05" w:rsidRPr="001F5C5D" w:rsidRDefault="001864BD">
            <w:pPr>
              <w:jc w:val="both"/>
            </w:pPr>
            <w:r w:rsidRPr="001864BD">
              <w:t>Article 18 Except in the cases provided for in this Law, the option not to keep records of access to Internet applications does not imply liability for damages resulting from use of these services by third parties.</w:t>
            </w:r>
          </w:p>
        </w:tc>
      </w:tr>
      <w:tr w:rsidR="002D7B05" w14:paraId="64601F3E" w14:textId="77777777" w:rsidTr="002D7B05">
        <w:tc>
          <w:tcPr>
            <w:tcW w:w="4410" w:type="dxa"/>
            <w:tcBorders>
              <w:left w:val="single" w:sz="1" w:space="0" w:color="000000"/>
              <w:bottom w:val="single" w:sz="1" w:space="0" w:color="000000"/>
            </w:tcBorders>
            <w:shd w:val="clear" w:color="auto" w:fill="FFFFFF"/>
          </w:tcPr>
          <w:p w14:paraId="7DABF6FC" w14:textId="77777777" w:rsidR="002D7B05" w:rsidRDefault="002D7B05">
            <w:pPr>
              <w:pStyle w:val="TableContents"/>
              <w:jc w:val="center"/>
              <w:rPr>
                <w:b/>
                <w:bCs/>
                <w:lang w:val="pt-BR"/>
              </w:rPr>
            </w:pPr>
            <w:r>
              <w:rPr>
                <w:b/>
                <w:bCs/>
                <w:lang w:val="pt-BR"/>
              </w:rPr>
              <w:t>Seção III</w:t>
            </w:r>
          </w:p>
          <w:p w14:paraId="492F25CC" w14:textId="77777777" w:rsidR="002D7B05" w:rsidRDefault="002D7B05">
            <w:pPr>
              <w:pStyle w:val="TableContents"/>
              <w:jc w:val="center"/>
              <w:rPr>
                <w:b/>
                <w:bCs/>
                <w:lang w:val="pt-BR"/>
              </w:rPr>
            </w:pPr>
          </w:p>
          <w:p w14:paraId="30C9CD84" w14:textId="77777777" w:rsidR="002D7B05" w:rsidRDefault="002D7B05">
            <w:pPr>
              <w:pStyle w:val="TableContents"/>
              <w:jc w:val="center"/>
              <w:rPr>
                <w:b/>
                <w:bCs/>
                <w:lang w:val="pt-BR"/>
              </w:rPr>
            </w:pPr>
            <w:r>
              <w:rPr>
                <w:b/>
                <w:bCs/>
                <w:lang w:val="pt-BR"/>
              </w:rPr>
              <w:t>Da Responsabilidade por Danos Decorrentes de Conteúdo Gerado por Terceiros</w:t>
            </w:r>
          </w:p>
        </w:tc>
        <w:tc>
          <w:tcPr>
            <w:tcW w:w="4680" w:type="dxa"/>
            <w:tcBorders>
              <w:left w:val="single" w:sz="1" w:space="0" w:color="000000"/>
              <w:bottom w:val="single" w:sz="1" w:space="0" w:color="000000"/>
              <w:right w:val="single" w:sz="1" w:space="0" w:color="000000"/>
            </w:tcBorders>
            <w:shd w:val="clear" w:color="auto" w:fill="FFFFFF"/>
          </w:tcPr>
          <w:p w14:paraId="48DE0297" w14:textId="77777777" w:rsidR="002D7B05" w:rsidRDefault="002D7B05">
            <w:pPr>
              <w:jc w:val="center"/>
              <w:rPr>
                <w:b/>
                <w:bCs/>
                <w:lang w:val="pt-BR"/>
              </w:rPr>
            </w:pPr>
            <w:r>
              <w:rPr>
                <w:b/>
                <w:bCs/>
                <w:lang w:val="pt-BR"/>
              </w:rPr>
              <w:t>Seção III</w:t>
            </w:r>
          </w:p>
          <w:p w14:paraId="08163932" w14:textId="77777777" w:rsidR="002D7B05" w:rsidRDefault="002D7B05">
            <w:pPr>
              <w:jc w:val="center"/>
              <w:rPr>
                <w:b/>
                <w:bCs/>
                <w:lang w:val="pt-BR"/>
              </w:rPr>
            </w:pPr>
          </w:p>
          <w:p w14:paraId="579CDA93" w14:textId="77777777" w:rsidR="002D7B05" w:rsidRDefault="002D7B05">
            <w:pPr>
              <w:jc w:val="center"/>
              <w:rPr>
                <w:lang w:val="pt-BR"/>
              </w:rPr>
            </w:pPr>
            <w:r>
              <w:rPr>
                <w:b/>
                <w:bCs/>
                <w:lang w:val="pt-BR"/>
              </w:rPr>
              <w:t>Da Responsabilidade por Danos Decorrentes de Conteúdo Gerado por Terceiros</w:t>
            </w:r>
          </w:p>
        </w:tc>
        <w:tc>
          <w:tcPr>
            <w:tcW w:w="4680" w:type="dxa"/>
            <w:tcBorders>
              <w:left w:val="single" w:sz="1" w:space="0" w:color="000000"/>
              <w:bottom w:val="single" w:sz="1" w:space="0" w:color="000000"/>
              <w:right w:val="single" w:sz="1" w:space="0" w:color="000000"/>
            </w:tcBorders>
            <w:shd w:val="clear" w:color="auto" w:fill="FFFFFF"/>
          </w:tcPr>
          <w:p w14:paraId="4836BBA1" w14:textId="31B936F6" w:rsidR="001864BD" w:rsidRPr="001864BD" w:rsidRDefault="001864BD" w:rsidP="001864BD">
            <w:pPr>
              <w:jc w:val="center"/>
              <w:rPr>
                <w:b/>
              </w:rPr>
            </w:pPr>
            <w:r w:rsidRPr="001864BD">
              <w:rPr>
                <w:b/>
              </w:rPr>
              <w:t>S</w:t>
            </w:r>
            <w:r w:rsidRPr="001864BD">
              <w:rPr>
                <w:b/>
              </w:rPr>
              <w:t>ection III</w:t>
            </w:r>
          </w:p>
          <w:p w14:paraId="76C8EE1F" w14:textId="77777777" w:rsidR="001864BD" w:rsidRPr="001864BD" w:rsidRDefault="001864BD" w:rsidP="001864BD">
            <w:pPr>
              <w:jc w:val="center"/>
              <w:rPr>
                <w:b/>
              </w:rPr>
            </w:pPr>
          </w:p>
          <w:p w14:paraId="377A2813" w14:textId="7E1BCA12" w:rsidR="002D7B05" w:rsidRPr="001F5C5D" w:rsidRDefault="001864BD" w:rsidP="001864BD">
            <w:pPr>
              <w:jc w:val="center"/>
            </w:pPr>
            <w:r w:rsidRPr="001864BD">
              <w:rPr>
                <w:b/>
              </w:rPr>
              <w:t xml:space="preserve">Responsibility for Damage Arising </w:t>
            </w:r>
            <w:r>
              <w:rPr>
                <w:b/>
              </w:rPr>
              <w:t xml:space="preserve">from </w:t>
            </w:r>
            <w:r w:rsidRPr="001864BD">
              <w:rPr>
                <w:b/>
              </w:rPr>
              <w:t>Content</w:t>
            </w:r>
            <w:r>
              <w:rPr>
                <w:b/>
              </w:rPr>
              <w:t xml:space="preserve"> generated</w:t>
            </w:r>
            <w:r w:rsidRPr="001864BD">
              <w:rPr>
                <w:b/>
              </w:rPr>
              <w:t xml:space="preserve"> by a Third Party</w:t>
            </w:r>
          </w:p>
        </w:tc>
      </w:tr>
      <w:tr w:rsidR="002D7B05" w14:paraId="50B1F565" w14:textId="77777777" w:rsidTr="002D7B05">
        <w:tc>
          <w:tcPr>
            <w:tcW w:w="4410" w:type="dxa"/>
            <w:tcBorders>
              <w:left w:val="single" w:sz="1" w:space="0" w:color="000000"/>
              <w:bottom w:val="single" w:sz="1" w:space="0" w:color="000000"/>
            </w:tcBorders>
            <w:shd w:val="clear" w:color="auto" w:fill="FFFFFF"/>
          </w:tcPr>
          <w:p w14:paraId="569B6C28" w14:textId="77777777" w:rsidR="002D7B05" w:rsidRDefault="002D7B05">
            <w:pPr>
              <w:pStyle w:val="TableContents"/>
              <w:jc w:val="both"/>
              <w:rPr>
                <w:lang w:val="pt-BR"/>
              </w:rPr>
            </w:pPr>
            <w:r>
              <w:rPr>
                <w:lang w:val="pt-BR"/>
              </w:rPr>
              <w:t>Art. 14. O provedor de conexão à Internet não será responsabilizado por danos decorrentes de conteúdo gerado por terceiros.</w:t>
            </w:r>
          </w:p>
        </w:tc>
        <w:tc>
          <w:tcPr>
            <w:tcW w:w="4680" w:type="dxa"/>
            <w:tcBorders>
              <w:left w:val="single" w:sz="1" w:space="0" w:color="000000"/>
              <w:bottom w:val="single" w:sz="1" w:space="0" w:color="000000"/>
              <w:right w:val="single" w:sz="1" w:space="0" w:color="000000"/>
            </w:tcBorders>
            <w:shd w:val="clear" w:color="auto" w:fill="FFFFFF"/>
          </w:tcPr>
          <w:p w14:paraId="2391242F" w14:textId="77777777" w:rsidR="002D7B05" w:rsidRDefault="002D7B05">
            <w:pPr>
              <w:jc w:val="both"/>
              <w:rPr>
                <w:lang w:val="pt-BR"/>
              </w:rPr>
            </w:pPr>
            <w:r>
              <w:rPr>
                <w:lang w:val="pt-BR"/>
              </w:rPr>
              <w:t xml:space="preserve">Art. 19. O provedor de conexão à Internet não será responsabilizado civilmente por danos decorrentes de conteúdo gerado por terceiros. </w:t>
            </w:r>
          </w:p>
        </w:tc>
        <w:tc>
          <w:tcPr>
            <w:tcW w:w="4680" w:type="dxa"/>
            <w:tcBorders>
              <w:left w:val="single" w:sz="1" w:space="0" w:color="000000"/>
              <w:bottom w:val="single" w:sz="1" w:space="0" w:color="000000"/>
              <w:right w:val="single" w:sz="1" w:space="0" w:color="000000"/>
            </w:tcBorders>
            <w:shd w:val="clear" w:color="auto" w:fill="FFFFFF"/>
          </w:tcPr>
          <w:p w14:paraId="1225D6E6" w14:textId="42B75D10" w:rsidR="002D7B05" w:rsidRPr="001F5C5D" w:rsidRDefault="001864BD">
            <w:pPr>
              <w:jc w:val="both"/>
            </w:pPr>
            <w:r w:rsidRPr="001864BD">
              <w:t>Article 19. The provider of Internet connection will not be civilly liable for damages arising from content generated by third parties.</w:t>
            </w:r>
          </w:p>
        </w:tc>
      </w:tr>
      <w:tr w:rsidR="002D7B05" w14:paraId="4100961D" w14:textId="77777777" w:rsidTr="002D7B05">
        <w:tc>
          <w:tcPr>
            <w:tcW w:w="4410" w:type="dxa"/>
            <w:tcBorders>
              <w:left w:val="single" w:sz="1" w:space="0" w:color="000000"/>
              <w:bottom w:val="single" w:sz="1" w:space="0" w:color="000000"/>
            </w:tcBorders>
            <w:shd w:val="clear" w:color="auto" w:fill="FFFFFF"/>
          </w:tcPr>
          <w:p w14:paraId="561FF43D" w14:textId="77777777" w:rsidR="002D7B05" w:rsidRDefault="002D7B05">
            <w:pPr>
              <w:pStyle w:val="TableContents"/>
              <w:jc w:val="both"/>
              <w:rPr>
                <w:lang w:val="pt-BR"/>
              </w:rPr>
            </w:pPr>
            <w:r>
              <w:rPr>
                <w:lang w:val="pt-BR"/>
              </w:rPr>
              <w:t>Art. 15. Salvo disposição legal em contrário, o provedor de aplicações de Internet somente poderá ser responsabilizado por danos decorrentes de conteúdo gerado por terceiros se, após ordem judicial específica, não tomar as providências para, no âmbito do seu serviço e dentro do prazo assinalado, tornar indisponível o conteúdo apontado como infringente.</w:t>
            </w:r>
          </w:p>
        </w:tc>
        <w:tc>
          <w:tcPr>
            <w:tcW w:w="4680" w:type="dxa"/>
            <w:tcBorders>
              <w:left w:val="single" w:sz="1" w:space="0" w:color="000000"/>
              <w:bottom w:val="single" w:sz="1" w:space="0" w:color="000000"/>
              <w:right w:val="single" w:sz="1" w:space="0" w:color="000000"/>
            </w:tcBorders>
            <w:shd w:val="clear" w:color="auto" w:fill="FFFFFF"/>
          </w:tcPr>
          <w:p w14:paraId="22E9AC1E" w14:textId="77777777" w:rsidR="002D7B05" w:rsidRDefault="002D7B05">
            <w:pPr>
              <w:jc w:val="both"/>
              <w:rPr>
                <w:lang w:val="pt-BR"/>
              </w:rPr>
            </w:pPr>
            <w:r>
              <w:rPr>
                <w:lang w:val="pt-BR"/>
              </w:rPr>
              <w:t xml:space="preserve">Art. 20. </w:t>
            </w:r>
            <w:r>
              <w:rPr>
                <w:shd w:val="clear" w:color="auto" w:fill="FFFF00"/>
                <w:lang w:val="pt-BR"/>
              </w:rPr>
              <w:t>Com o intuito de assegurar a liberdade de expressão e impedir a censura</w:t>
            </w:r>
            <w:r>
              <w:rPr>
                <w:lang w:val="pt-BR"/>
              </w:rPr>
              <w:t xml:space="preserve">, o provedor de aplicações de Internet somente poderá ser responsabilizado </w:t>
            </w:r>
            <w:r>
              <w:rPr>
                <w:shd w:val="clear" w:color="auto" w:fill="FFFF00"/>
                <w:lang w:val="pt-BR"/>
              </w:rPr>
              <w:t>civilmente</w:t>
            </w:r>
            <w:r>
              <w:rPr>
                <w:lang w:val="pt-BR"/>
              </w:rPr>
              <w:t xml:space="preserve"> por danos decorrentes de conteúdo gerado por terceiros se, após ordem judicial específica, não tomar as providências para, no âmbito </w:t>
            </w:r>
            <w:r>
              <w:rPr>
                <w:shd w:val="clear" w:color="auto" w:fill="FFFF00"/>
                <w:lang w:val="pt-BR"/>
              </w:rPr>
              <w:t>e nos limites técnicos do seu serviço</w:t>
            </w:r>
            <w:r>
              <w:rPr>
                <w:lang w:val="pt-BR"/>
              </w:rPr>
              <w:t xml:space="preserve"> e dentro do prazo assinalado, tornar indisponível o conteúdo apontado como infringente, ressalvadas as disposições legais em contrário. </w:t>
            </w:r>
          </w:p>
        </w:tc>
        <w:tc>
          <w:tcPr>
            <w:tcW w:w="4680" w:type="dxa"/>
            <w:tcBorders>
              <w:left w:val="single" w:sz="1" w:space="0" w:color="000000"/>
              <w:bottom w:val="single" w:sz="1" w:space="0" w:color="000000"/>
              <w:right w:val="single" w:sz="1" w:space="0" w:color="000000"/>
            </w:tcBorders>
            <w:shd w:val="clear" w:color="auto" w:fill="FFFFFF"/>
          </w:tcPr>
          <w:p w14:paraId="797CBA36" w14:textId="77777777" w:rsidR="002D7B05" w:rsidRPr="001F5C5D" w:rsidRDefault="00D225BF" w:rsidP="00776826">
            <w:r w:rsidRPr="001F5C5D">
              <w:t xml:space="preserve">Article 20. In order to ensure freedom of expression and to prevent censorship, the provider of Internet applications can only be liable for </w:t>
            </w:r>
            <w:r w:rsidR="00776826" w:rsidRPr="001F5C5D">
              <w:t xml:space="preserve">civil </w:t>
            </w:r>
            <w:r w:rsidRPr="001F5C5D">
              <w:t>da</w:t>
            </w:r>
            <w:r w:rsidR="00776826" w:rsidRPr="001F5C5D">
              <w:t xml:space="preserve">mages arising out of content </w:t>
            </w:r>
            <w:r w:rsidRPr="001F5C5D">
              <w:t xml:space="preserve">generated by third parties </w:t>
            </w:r>
            <w:r w:rsidR="00776826" w:rsidRPr="001F5C5D">
              <w:t xml:space="preserve">if do not take steps, </w:t>
            </w:r>
            <w:r w:rsidRPr="001F5C5D">
              <w:t xml:space="preserve">after specific court order, within the framework and technical limits of </w:t>
            </w:r>
            <w:r w:rsidR="00776826" w:rsidRPr="001F5C5D">
              <w:t>its</w:t>
            </w:r>
            <w:r w:rsidRPr="001F5C5D">
              <w:t xml:space="preserve"> service</w:t>
            </w:r>
            <w:r w:rsidR="00776826" w:rsidRPr="001F5C5D">
              <w:t>s</w:t>
            </w:r>
            <w:r w:rsidRPr="001F5C5D">
              <w:t xml:space="preserve"> and timely mentioned, </w:t>
            </w:r>
            <w:r w:rsidR="00776826" w:rsidRPr="001F5C5D">
              <w:t>to make</w:t>
            </w:r>
            <w:r w:rsidRPr="001F5C5D">
              <w:t xml:space="preserve"> </w:t>
            </w:r>
            <w:r w:rsidR="00776826" w:rsidRPr="001F5C5D">
              <w:t xml:space="preserve">the </w:t>
            </w:r>
            <w:r w:rsidRPr="001F5C5D">
              <w:t>content identified as infringing</w:t>
            </w:r>
            <w:r w:rsidR="00776826" w:rsidRPr="001F5C5D">
              <w:t xml:space="preserve"> unavailable</w:t>
            </w:r>
            <w:r w:rsidRPr="001F5C5D">
              <w:t xml:space="preserve">, </w:t>
            </w:r>
            <w:r w:rsidR="00776826" w:rsidRPr="001F5C5D">
              <w:t>except otherwise established by law</w:t>
            </w:r>
            <w:r w:rsidRPr="001F5C5D">
              <w:t>.</w:t>
            </w:r>
          </w:p>
        </w:tc>
      </w:tr>
      <w:tr w:rsidR="002D7B05" w:rsidRPr="00F83024" w14:paraId="7A352F18" w14:textId="77777777" w:rsidTr="002D7B05">
        <w:tc>
          <w:tcPr>
            <w:tcW w:w="4410" w:type="dxa"/>
            <w:tcBorders>
              <w:left w:val="single" w:sz="1" w:space="0" w:color="000000"/>
              <w:bottom w:val="single" w:sz="1" w:space="0" w:color="000000"/>
            </w:tcBorders>
            <w:shd w:val="clear" w:color="auto" w:fill="FFFFFF"/>
          </w:tcPr>
          <w:p w14:paraId="4E8BB0F9" w14:textId="77777777" w:rsidR="002D7B05" w:rsidRDefault="002D7B05">
            <w:pPr>
              <w:pStyle w:val="TableContents"/>
              <w:jc w:val="both"/>
              <w:rPr>
                <w:lang w:val="pt-BR"/>
              </w:rPr>
            </w:pPr>
            <w:r>
              <w:rPr>
                <w:lang w:val="pt-BR"/>
              </w:rPr>
              <w:t>Parágrafo único. A ordem judicial de que trata o caput deverá conter, sob pena de nulidade, identificação clara e específica do conteúdo apontado como infringente, que permita a localização inequívoca do material.</w:t>
            </w:r>
          </w:p>
        </w:tc>
        <w:tc>
          <w:tcPr>
            <w:tcW w:w="4680" w:type="dxa"/>
            <w:tcBorders>
              <w:left w:val="single" w:sz="1" w:space="0" w:color="000000"/>
              <w:bottom w:val="single" w:sz="1" w:space="0" w:color="000000"/>
              <w:right w:val="single" w:sz="1" w:space="0" w:color="000000"/>
            </w:tcBorders>
            <w:shd w:val="clear" w:color="auto" w:fill="FFFFFF"/>
          </w:tcPr>
          <w:p w14:paraId="60112383" w14:textId="77777777" w:rsidR="002D7B05" w:rsidRPr="00F83024" w:rsidRDefault="002D7B05">
            <w:pPr>
              <w:jc w:val="both"/>
              <w:rPr>
                <w:lang w:val="pt-BR"/>
              </w:rPr>
            </w:pPr>
            <w:r>
              <w:rPr>
                <w:lang w:val="pt-BR"/>
              </w:rPr>
              <w:t>§ 1º A ordem judicial de que trata o caput deverá conter, sob pena de nulidade, identificação clara e específica do conteúdo apontado como infringente, que permita a localização inequívoca do material.</w:t>
            </w:r>
          </w:p>
        </w:tc>
        <w:tc>
          <w:tcPr>
            <w:tcW w:w="4680" w:type="dxa"/>
            <w:tcBorders>
              <w:left w:val="single" w:sz="1" w:space="0" w:color="000000"/>
              <w:bottom w:val="single" w:sz="1" w:space="0" w:color="000000"/>
              <w:right w:val="single" w:sz="1" w:space="0" w:color="000000"/>
            </w:tcBorders>
            <w:shd w:val="clear" w:color="auto" w:fill="FFFFFF"/>
          </w:tcPr>
          <w:p w14:paraId="0C8C3761" w14:textId="32E56040" w:rsidR="002D7B05" w:rsidRPr="001F5C5D" w:rsidRDefault="001864BD" w:rsidP="00B75C03">
            <w:pPr>
              <w:jc w:val="both"/>
            </w:pPr>
            <w:r>
              <w:rPr>
                <w:lang w:val="pt-BR"/>
              </w:rPr>
              <w:t xml:space="preserve">§ 1º </w:t>
            </w:r>
            <w:r w:rsidRPr="00660DD3">
              <w:rPr>
                <w:rFonts w:cs="Times New Roman"/>
              </w:rPr>
              <w:t>The aforementioned court order</w:t>
            </w:r>
            <w:r w:rsidR="00B75C03">
              <w:rPr>
                <w:rFonts w:cs="Times New Roman"/>
              </w:rPr>
              <w:t>,</w:t>
            </w:r>
            <w:r w:rsidR="00B75C03" w:rsidRPr="00660DD3">
              <w:rPr>
                <w:rFonts w:cs="Times New Roman"/>
              </w:rPr>
              <w:t xml:space="preserve"> </w:t>
            </w:r>
            <w:r w:rsidR="00B75C03" w:rsidRPr="00660DD3">
              <w:rPr>
                <w:rFonts w:cs="Times New Roman"/>
              </w:rPr>
              <w:t xml:space="preserve">subject to </w:t>
            </w:r>
            <w:r w:rsidR="00B75C03">
              <w:rPr>
                <w:rFonts w:cs="Times New Roman"/>
              </w:rPr>
              <w:t xml:space="preserve">be considered </w:t>
            </w:r>
            <w:r w:rsidR="00B75C03" w:rsidRPr="00660DD3">
              <w:rPr>
                <w:rFonts w:cs="Times New Roman"/>
              </w:rPr>
              <w:t>void</w:t>
            </w:r>
            <w:r w:rsidR="00B75C03">
              <w:rPr>
                <w:rFonts w:cs="Times New Roman"/>
              </w:rPr>
              <w:t>,</w:t>
            </w:r>
            <w:r w:rsidRPr="00660DD3">
              <w:rPr>
                <w:rFonts w:cs="Times New Roman"/>
              </w:rPr>
              <w:t xml:space="preserve"> must clearly and specifically identify the infringing content, enabling its unambiguous location</w:t>
            </w:r>
            <w:r w:rsidR="00B75C03">
              <w:rPr>
                <w:rFonts w:cs="Times New Roman"/>
              </w:rPr>
              <w:t>.</w:t>
            </w:r>
          </w:p>
        </w:tc>
      </w:tr>
      <w:tr w:rsidR="002D7B05" w14:paraId="3D97168F" w14:textId="77777777" w:rsidTr="002D7B05">
        <w:tc>
          <w:tcPr>
            <w:tcW w:w="4410" w:type="dxa"/>
            <w:tcBorders>
              <w:left w:val="single" w:sz="1" w:space="0" w:color="000000"/>
              <w:bottom w:val="single" w:sz="1" w:space="0" w:color="000000"/>
            </w:tcBorders>
            <w:shd w:val="clear" w:color="auto" w:fill="FFFFFF"/>
            <w:vAlign w:val="center"/>
          </w:tcPr>
          <w:p w14:paraId="655CA806" w14:textId="77777777" w:rsidR="002D7B05" w:rsidRDefault="002D7B05">
            <w:pPr>
              <w:pStyle w:val="TableContents"/>
              <w:jc w:val="center"/>
              <w:rPr>
                <w:rFonts w:cs="Liberation Serif"/>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2EA6D535" w14:textId="77777777" w:rsidR="002D7B05" w:rsidRDefault="002D7B05">
            <w:pPr>
              <w:jc w:val="both"/>
              <w:rPr>
                <w:lang w:val="pt-BR"/>
              </w:rPr>
            </w:pPr>
            <w:r>
              <w:rPr>
                <w:rFonts w:cs="Liberation Serif"/>
                <w:shd w:val="clear" w:color="auto" w:fill="FFFF00"/>
                <w:lang w:val="pt-BR"/>
              </w:rPr>
              <w:t>§ 2º A aplicação do disposto neste artigo para infrações a direitos de autor ou a diretos conexos depende de previsão legal específica, que deverá respeitar a liberdade de expressão e demais garantias previstas no art. 5º da constituição federal.</w:t>
            </w:r>
          </w:p>
        </w:tc>
        <w:tc>
          <w:tcPr>
            <w:tcW w:w="4680" w:type="dxa"/>
            <w:tcBorders>
              <w:left w:val="single" w:sz="1" w:space="0" w:color="000000"/>
              <w:bottom w:val="single" w:sz="1" w:space="0" w:color="000000"/>
              <w:right w:val="single" w:sz="1" w:space="0" w:color="000000"/>
            </w:tcBorders>
            <w:shd w:val="clear" w:color="auto" w:fill="FFFFFF"/>
          </w:tcPr>
          <w:p w14:paraId="514E22BA" w14:textId="77777777" w:rsidR="002D7B05" w:rsidRPr="001F5C5D" w:rsidRDefault="00776826" w:rsidP="00776826">
            <w:pPr>
              <w:jc w:val="both"/>
            </w:pPr>
            <w:r w:rsidRPr="001F5C5D">
              <w:t>The application of this article for violations of copyright or related rights depends on specific statutory regulation, which must respect freedom of expression and other guarantees provided for in art. 5 of the Federal Constitution.</w:t>
            </w:r>
          </w:p>
        </w:tc>
      </w:tr>
      <w:tr w:rsidR="002D7B05" w:rsidRPr="00F83024" w14:paraId="417DBBEB" w14:textId="77777777" w:rsidTr="002D7B05">
        <w:tc>
          <w:tcPr>
            <w:tcW w:w="4410" w:type="dxa"/>
            <w:tcBorders>
              <w:left w:val="single" w:sz="1" w:space="0" w:color="000000"/>
              <w:bottom w:val="single" w:sz="1" w:space="0" w:color="000000"/>
            </w:tcBorders>
            <w:shd w:val="clear" w:color="auto" w:fill="FFFFFF"/>
          </w:tcPr>
          <w:p w14:paraId="68492F62" w14:textId="77777777" w:rsidR="002D7B05" w:rsidRDefault="002D7B05">
            <w:pPr>
              <w:pStyle w:val="TableContents"/>
              <w:jc w:val="both"/>
              <w:rPr>
                <w:lang w:val="pt-BR"/>
              </w:rPr>
            </w:pPr>
            <w:r>
              <w:rPr>
                <w:lang w:val="pt-BR"/>
              </w:rPr>
              <w:t>Art. 16. Sempre que tiver informações de contato do usuário diretamente responsável pelo conteúdo a que se refere o art. 15, caberá ao provedor de aplicações de Internet informar-lhe sobre o cumprimento da ordem judicial.</w:t>
            </w:r>
          </w:p>
        </w:tc>
        <w:tc>
          <w:tcPr>
            <w:tcW w:w="4680" w:type="dxa"/>
            <w:tcBorders>
              <w:left w:val="single" w:sz="1" w:space="0" w:color="000000"/>
              <w:bottom w:val="single" w:sz="1" w:space="0" w:color="000000"/>
              <w:right w:val="single" w:sz="1" w:space="0" w:color="000000"/>
            </w:tcBorders>
            <w:shd w:val="clear" w:color="auto" w:fill="FFFFFF"/>
          </w:tcPr>
          <w:p w14:paraId="5AABAEB9" w14:textId="77777777" w:rsidR="002D7B05" w:rsidRPr="00F83024" w:rsidRDefault="002D7B05">
            <w:pPr>
              <w:jc w:val="both"/>
              <w:rPr>
                <w:lang w:val="pt-BR"/>
              </w:rPr>
            </w:pPr>
            <w:r>
              <w:rPr>
                <w:lang w:val="pt-BR"/>
              </w:rPr>
              <w:t xml:space="preserve">Art. 21. Sempre que tiver informações de contato do usuário diretamente responsável pelo conteúdo a que se refere o art. 19, caberá ao provedor de aplicações de Internet </w:t>
            </w:r>
            <w:r>
              <w:rPr>
                <w:shd w:val="clear" w:color="auto" w:fill="FFFF00"/>
                <w:lang w:val="pt-BR"/>
              </w:rPr>
              <w:t>comunicar-lhe os motivos e informações relativos à indisponibilização de conteúdo, com informações que permitam o contraditório e a ampla defesa em juízo, salvo expressa previsão legal ou salvo expressa determinação judicial fundamentada em contrário.</w:t>
            </w:r>
          </w:p>
        </w:tc>
        <w:tc>
          <w:tcPr>
            <w:tcW w:w="4680" w:type="dxa"/>
            <w:tcBorders>
              <w:left w:val="single" w:sz="1" w:space="0" w:color="000000"/>
              <w:bottom w:val="single" w:sz="1" w:space="0" w:color="000000"/>
              <w:right w:val="single" w:sz="1" w:space="0" w:color="000000"/>
            </w:tcBorders>
            <w:shd w:val="clear" w:color="auto" w:fill="FFFFFF"/>
          </w:tcPr>
          <w:p w14:paraId="075ACD2C" w14:textId="77777777" w:rsidR="002D7B05" w:rsidRPr="001F5C5D" w:rsidRDefault="00776826" w:rsidP="00776826">
            <w:pPr>
              <w:jc w:val="both"/>
            </w:pPr>
            <w:r w:rsidRPr="001F5C5D">
              <w:t>.If the application provider has the contact information for the user directly responsible for the content referred to in art. 19, the provider of Internet applications will have the obligation to communicate to him the reasons of the take down and the information relating to the unavailability of content, with information enabling the user’s legal defense and contraditor in court, except otherwise established by law or express judicial order.</w:t>
            </w:r>
          </w:p>
        </w:tc>
      </w:tr>
      <w:tr w:rsidR="002D7B05" w14:paraId="182D44F9" w14:textId="77777777" w:rsidTr="002D7B05">
        <w:tc>
          <w:tcPr>
            <w:tcW w:w="4410" w:type="dxa"/>
            <w:tcBorders>
              <w:left w:val="single" w:sz="1" w:space="0" w:color="000000"/>
              <w:bottom w:val="single" w:sz="1" w:space="0" w:color="000000"/>
            </w:tcBorders>
            <w:shd w:val="clear" w:color="auto" w:fill="FFFFFF"/>
            <w:vAlign w:val="center"/>
          </w:tcPr>
          <w:p w14:paraId="0F9F0349"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624DC3FC" w14:textId="77777777" w:rsidR="002D7B05" w:rsidRDefault="002D7B05">
            <w:pPr>
              <w:jc w:val="both"/>
              <w:rPr>
                <w:b/>
                <w:bCs/>
                <w:lang w:val="pt-BR"/>
              </w:rPr>
            </w:pPr>
            <w:r>
              <w:rPr>
                <w:shd w:val="clear" w:color="auto" w:fill="FFFF00"/>
                <w:lang w:val="pt-BR"/>
              </w:rPr>
              <w:t>Parágrafo único. Quando solicitado pelo usuário que disponibilizou o conteúdo tornado indisponível, o provedor de aplicações de Internet que exerce essa atividade de forma organizada, profissionalmente e com fins econômicos, substituirá o conteúdo tornado indisponível, pela motivação ou pela ordem judicial que deu fundamento à indisponibilização.</w:t>
            </w:r>
          </w:p>
        </w:tc>
        <w:tc>
          <w:tcPr>
            <w:tcW w:w="4680" w:type="dxa"/>
            <w:tcBorders>
              <w:left w:val="single" w:sz="1" w:space="0" w:color="000000"/>
              <w:bottom w:val="single" w:sz="1" w:space="0" w:color="000000"/>
              <w:right w:val="single" w:sz="1" w:space="0" w:color="000000"/>
            </w:tcBorders>
            <w:shd w:val="clear" w:color="auto" w:fill="FFFFFF"/>
          </w:tcPr>
          <w:p w14:paraId="5C648ACA" w14:textId="77777777" w:rsidR="002D7B05" w:rsidRPr="001F5C5D" w:rsidRDefault="0047445E" w:rsidP="0047445E">
            <w:pPr>
              <w:jc w:val="both"/>
            </w:pPr>
            <w:r w:rsidRPr="001F5C5D">
              <w:t>When requested by the user who published the  content made unavailable, the provider of Internet applications that performs this activity in an organized, professional and with economic purpose, shall replace this content with a message showing the motive or court order that gave grounds for the contente unavailability.</w:t>
            </w:r>
          </w:p>
        </w:tc>
      </w:tr>
      <w:tr w:rsidR="002D7B05" w14:paraId="2781A309" w14:textId="77777777" w:rsidTr="002D7B05">
        <w:tc>
          <w:tcPr>
            <w:tcW w:w="4410" w:type="dxa"/>
            <w:tcBorders>
              <w:left w:val="single" w:sz="1" w:space="0" w:color="000000"/>
              <w:bottom w:val="single" w:sz="1" w:space="0" w:color="000000"/>
            </w:tcBorders>
            <w:shd w:val="clear" w:color="auto" w:fill="FFFFFF"/>
          </w:tcPr>
          <w:p w14:paraId="1BBBB2EA" w14:textId="77777777" w:rsidR="002D7B05" w:rsidRDefault="002D7B05">
            <w:pPr>
              <w:pStyle w:val="TableContents"/>
              <w:jc w:val="center"/>
              <w:rPr>
                <w:b/>
                <w:bCs/>
                <w:lang w:val="pt-BR"/>
              </w:rPr>
            </w:pPr>
            <w:r>
              <w:rPr>
                <w:b/>
                <w:bCs/>
                <w:lang w:val="pt-BR"/>
              </w:rPr>
              <w:t>Seção IV</w:t>
            </w:r>
          </w:p>
          <w:p w14:paraId="0ACB862A" w14:textId="77777777" w:rsidR="002D7B05" w:rsidRDefault="002D7B05">
            <w:pPr>
              <w:pStyle w:val="TableContents"/>
              <w:jc w:val="center"/>
              <w:rPr>
                <w:b/>
                <w:bCs/>
                <w:lang w:val="pt-BR"/>
              </w:rPr>
            </w:pPr>
          </w:p>
          <w:p w14:paraId="3CE6B3DA" w14:textId="77777777" w:rsidR="002D7B05" w:rsidRDefault="002D7B05">
            <w:pPr>
              <w:pStyle w:val="TableContents"/>
              <w:jc w:val="center"/>
              <w:rPr>
                <w:b/>
                <w:bCs/>
                <w:lang w:val="pt-BR"/>
              </w:rPr>
            </w:pPr>
            <w:r>
              <w:rPr>
                <w:b/>
                <w:bCs/>
                <w:lang w:val="pt-BR"/>
              </w:rPr>
              <w:t>Da Requisição Judicial de Registros</w:t>
            </w:r>
          </w:p>
        </w:tc>
        <w:tc>
          <w:tcPr>
            <w:tcW w:w="4680" w:type="dxa"/>
            <w:tcBorders>
              <w:left w:val="single" w:sz="1" w:space="0" w:color="000000"/>
              <w:bottom w:val="single" w:sz="1" w:space="0" w:color="000000"/>
              <w:right w:val="single" w:sz="1" w:space="0" w:color="000000"/>
            </w:tcBorders>
            <w:shd w:val="clear" w:color="auto" w:fill="FFFFFF"/>
          </w:tcPr>
          <w:p w14:paraId="798E8DAE" w14:textId="77777777" w:rsidR="002D7B05" w:rsidRDefault="002D7B05">
            <w:pPr>
              <w:jc w:val="center"/>
              <w:rPr>
                <w:b/>
                <w:bCs/>
                <w:lang w:val="pt-BR"/>
              </w:rPr>
            </w:pPr>
            <w:r>
              <w:rPr>
                <w:b/>
                <w:bCs/>
                <w:lang w:val="pt-BR"/>
              </w:rPr>
              <w:t>Seção IV</w:t>
            </w:r>
          </w:p>
          <w:p w14:paraId="6CDE4418" w14:textId="77777777" w:rsidR="002D7B05" w:rsidRDefault="002D7B05">
            <w:pPr>
              <w:jc w:val="center"/>
              <w:rPr>
                <w:b/>
                <w:bCs/>
                <w:lang w:val="pt-BR"/>
              </w:rPr>
            </w:pPr>
          </w:p>
          <w:p w14:paraId="25E73E89" w14:textId="77777777" w:rsidR="002D7B05" w:rsidRDefault="002D7B05">
            <w:pPr>
              <w:jc w:val="center"/>
              <w:rPr>
                <w:lang w:val="pt-BR"/>
              </w:rPr>
            </w:pPr>
            <w:r>
              <w:rPr>
                <w:b/>
                <w:bCs/>
                <w:lang w:val="pt-BR"/>
              </w:rPr>
              <w:t>Da Requisição Judicial de Registros</w:t>
            </w:r>
          </w:p>
        </w:tc>
        <w:tc>
          <w:tcPr>
            <w:tcW w:w="4680" w:type="dxa"/>
            <w:tcBorders>
              <w:left w:val="single" w:sz="1" w:space="0" w:color="000000"/>
              <w:bottom w:val="single" w:sz="1" w:space="0" w:color="000000"/>
              <w:right w:val="single" w:sz="1" w:space="0" w:color="000000"/>
            </w:tcBorders>
            <w:shd w:val="clear" w:color="auto" w:fill="FFFFFF"/>
          </w:tcPr>
          <w:p w14:paraId="4EAF3F84" w14:textId="5BA8DAA0" w:rsidR="00B75C03" w:rsidRPr="00B75C03" w:rsidRDefault="00B75C03" w:rsidP="00B75C03">
            <w:pPr>
              <w:jc w:val="center"/>
              <w:rPr>
                <w:b/>
              </w:rPr>
            </w:pPr>
            <w:r w:rsidRPr="00B75C03">
              <w:rPr>
                <w:b/>
              </w:rPr>
              <w:t>S</w:t>
            </w:r>
            <w:r w:rsidRPr="00B75C03">
              <w:rPr>
                <w:b/>
              </w:rPr>
              <w:t>ection IV</w:t>
            </w:r>
          </w:p>
          <w:p w14:paraId="34249C19" w14:textId="77777777" w:rsidR="00B75C03" w:rsidRPr="00B75C03" w:rsidRDefault="00B75C03" w:rsidP="00B75C03">
            <w:pPr>
              <w:jc w:val="center"/>
              <w:rPr>
                <w:b/>
              </w:rPr>
            </w:pPr>
          </w:p>
          <w:p w14:paraId="3356E450" w14:textId="7B852932" w:rsidR="002D7B05" w:rsidRPr="001F5C5D" w:rsidRDefault="00B75C03" w:rsidP="00B75C03">
            <w:pPr>
              <w:jc w:val="center"/>
            </w:pPr>
            <w:r w:rsidRPr="00B75C03">
              <w:rPr>
                <w:b/>
              </w:rPr>
              <w:t>Requisition Judicial Records</w:t>
            </w:r>
          </w:p>
        </w:tc>
      </w:tr>
      <w:tr w:rsidR="002D7B05" w14:paraId="4D5B708B" w14:textId="77777777" w:rsidTr="002D7B05">
        <w:tc>
          <w:tcPr>
            <w:tcW w:w="4410" w:type="dxa"/>
            <w:tcBorders>
              <w:left w:val="single" w:sz="1" w:space="0" w:color="000000"/>
              <w:bottom w:val="single" w:sz="1" w:space="0" w:color="000000"/>
            </w:tcBorders>
            <w:shd w:val="clear" w:color="auto" w:fill="FFFFFF"/>
          </w:tcPr>
          <w:p w14:paraId="33585F2C" w14:textId="77777777" w:rsidR="002D7B05" w:rsidRDefault="002D7B05">
            <w:pPr>
              <w:pStyle w:val="TableContents"/>
              <w:jc w:val="both"/>
              <w:rPr>
                <w:lang w:val="pt-BR"/>
              </w:rPr>
            </w:pPr>
            <w:r>
              <w:rPr>
                <w:lang w:val="pt-BR"/>
              </w:rPr>
              <w:t>Art. 17.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tc>
        <w:tc>
          <w:tcPr>
            <w:tcW w:w="4680" w:type="dxa"/>
            <w:tcBorders>
              <w:left w:val="single" w:sz="1" w:space="0" w:color="000000"/>
              <w:bottom w:val="single" w:sz="1" w:space="0" w:color="000000"/>
              <w:right w:val="single" w:sz="1" w:space="0" w:color="000000"/>
            </w:tcBorders>
            <w:shd w:val="clear" w:color="auto" w:fill="FFFFFF"/>
          </w:tcPr>
          <w:p w14:paraId="6047D8B9" w14:textId="77777777" w:rsidR="002D7B05" w:rsidRDefault="002D7B05">
            <w:pPr>
              <w:jc w:val="both"/>
              <w:rPr>
                <w:lang w:val="pt-BR"/>
              </w:rPr>
            </w:pPr>
            <w:r>
              <w:rPr>
                <w:lang w:val="pt-BR"/>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tc>
        <w:tc>
          <w:tcPr>
            <w:tcW w:w="4680" w:type="dxa"/>
            <w:tcBorders>
              <w:left w:val="single" w:sz="1" w:space="0" w:color="000000"/>
              <w:bottom w:val="single" w:sz="1" w:space="0" w:color="000000"/>
              <w:right w:val="single" w:sz="1" w:space="0" w:color="000000"/>
            </w:tcBorders>
            <w:shd w:val="clear" w:color="auto" w:fill="FFFFFF"/>
          </w:tcPr>
          <w:p w14:paraId="2396FF53" w14:textId="77777777" w:rsidR="00F47E76" w:rsidRPr="00660DD3" w:rsidRDefault="00F47E76" w:rsidP="00F47E76">
            <w:pPr>
              <w:spacing w:before="240" w:after="240"/>
              <w:contextualSpacing/>
              <w:rPr>
                <w:rFonts w:cs="Times New Roman"/>
              </w:rPr>
            </w:pPr>
            <w:r w:rsidRPr="00660DD3">
              <w:rPr>
                <w:rFonts w:cs="Times New Roman"/>
                <w:b/>
              </w:rPr>
              <w:t xml:space="preserve">Article 17. </w:t>
            </w:r>
            <w:r w:rsidRPr="00660DD3">
              <w:rPr>
                <w:rFonts w:cs="Times New Roman"/>
              </w:rPr>
              <w:t>For the purpose of gathering evidence and proof for legal proceedings in civil or criminal areas, the interested party may request a judge an order addressed to the entity responsible for record retention to disclose connection or access to applications logs, on an incidental or standalone basis.</w:t>
            </w:r>
          </w:p>
          <w:p w14:paraId="3F5224D2" w14:textId="77777777" w:rsidR="002D7B05" w:rsidRPr="001F5C5D" w:rsidRDefault="002D7B05">
            <w:pPr>
              <w:jc w:val="both"/>
            </w:pPr>
          </w:p>
        </w:tc>
      </w:tr>
      <w:tr w:rsidR="002D7B05" w14:paraId="13FEE6EF" w14:textId="77777777" w:rsidTr="002D7B05">
        <w:tc>
          <w:tcPr>
            <w:tcW w:w="4410" w:type="dxa"/>
            <w:tcBorders>
              <w:left w:val="single" w:sz="1" w:space="0" w:color="000000"/>
              <w:bottom w:val="single" w:sz="1" w:space="0" w:color="000000"/>
            </w:tcBorders>
            <w:shd w:val="clear" w:color="auto" w:fill="FFFFFF"/>
          </w:tcPr>
          <w:p w14:paraId="47F95FAF" w14:textId="77777777" w:rsidR="002D7B05" w:rsidRDefault="002D7B05">
            <w:pPr>
              <w:pStyle w:val="TableContents"/>
              <w:jc w:val="both"/>
              <w:rPr>
                <w:lang w:val="pt-BR"/>
              </w:rPr>
            </w:pPr>
            <w:r>
              <w:rPr>
                <w:lang w:val="pt-BR"/>
              </w:rPr>
              <w:t>Parágrafo único. Sem prejuízo dos demais requisitos legais, o requerimento deverá conter, sob pena de inadmissibilidade:</w:t>
            </w:r>
          </w:p>
        </w:tc>
        <w:tc>
          <w:tcPr>
            <w:tcW w:w="4680" w:type="dxa"/>
            <w:tcBorders>
              <w:left w:val="single" w:sz="1" w:space="0" w:color="000000"/>
              <w:bottom w:val="single" w:sz="1" w:space="0" w:color="000000"/>
              <w:right w:val="single" w:sz="1" w:space="0" w:color="000000"/>
            </w:tcBorders>
            <w:shd w:val="clear" w:color="auto" w:fill="FFFFFF"/>
          </w:tcPr>
          <w:p w14:paraId="44D89896" w14:textId="77777777" w:rsidR="002D7B05" w:rsidRDefault="002D7B05">
            <w:pPr>
              <w:jc w:val="both"/>
              <w:rPr>
                <w:lang w:val="pt-BR"/>
              </w:rPr>
            </w:pPr>
            <w:r>
              <w:rPr>
                <w:lang w:val="pt-BR"/>
              </w:rPr>
              <w:t>Parágrafo único. Sem prejuízo dos demais requisitos legais, o requerimento deverá conter, sob pena de inadmissibilidade:</w:t>
            </w:r>
          </w:p>
        </w:tc>
        <w:tc>
          <w:tcPr>
            <w:tcW w:w="4680" w:type="dxa"/>
            <w:tcBorders>
              <w:left w:val="single" w:sz="1" w:space="0" w:color="000000"/>
              <w:bottom w:val="single" w:sz="1" w:space="0" w:color="000000"/>
              <w:right w:val="single" w:sz="1" w:space="0" w:color="000000"/>
            </w:tcBorders>
            <w:shd w:val="clear" w:color="auto" w:fill="FFFFFF"/>
          </w:tcPr>
          <w:p w14:paraId="5E913A65" w14:textId="77777777" w:rsidR="00F47E76" w:rsidRPr="00660DD3" w:rsidRDefault="00F47E76" w:rsidP="00F47E76">
            <w:pPr>
              <w:spacing w:before="240" w:after="240"/>
              <w:contextualSpacing/>
              <w:rPr>
                <w:rFonts w:cs="Times New Roman"/>
              </w:rPr>
            </w:pPr>
            <w:r w:rsidRPr="00660DD3">
              <w:rPr>
                <w:rFonts w:cs="Times New Roman"/>
              </w:rPr>
              <w:t>Sole paragraph. Without prejudice to other legal requirements, the court order shall contain, subject to becoming void:</w:t>
            </w:r>
          </w:p>
          <w:p w14:paraId="44628E6E" w14:textId="77777777" w:rsidR="002D7B05" w:rsidRPr="001F5C5D" w:rsidRDefault="002D7B05">
            <w:pPr>
              <w:jc w:val="both"/>
            </w:pPr>
          </w:p>
        </w:tc>
      </w:tr>
      <w:tr w:rsidR="002D7B05" w14:paraId="6D9B9D13" w14:textId="77777777" w:rsidTr="002D7B05">
        <w:tc>
          <w:tcPr>
            <w:tcW w:w="4410" w:type="dxa"/>
            <w:tcBorders>
              <w:left w:val="single" w:sz="1" w:space="0" w:color="000000"/>
              <w:bottom w:val="single" w:sz="1" w:space="0" w:color="000000"/>
            </w:tcBorders>
            <w:shd w:val="clear" w:color="auto" w:fill="FFFFFF"/>
          </w:tcPr>
          <w:p w14:paraId="34EE118D" w14:textId="77777777" w:rsidR="002D7B05" w:rsidRDefault="002D7B05">
            <w:pPr>
              <w:pStyle w:val="TableContents"/>
              <w:jc w:val="both"/>
              <w:rPr>
                <w:lang w:val="pt-BR"/>
              </w:rPr>
            </w:pPr>
            <w:r>
              <w:rPr>
                <w:lang w:val="pt-BR"/>
              </w:rPr>
              <w:t>I - fundados indícios da ocorrência do ilícito;</w:t>
            </w:r>
          </w:p>
        </w:tc>
        <w:tc>
          <w:tcPr>
            <w:tcW w:w="4680" w:type="dxa"/>
            <w:tcBorders>
              <w:left w:val="single" w:sz="1" w:space="0" w:color="000000"/>
              <w:bottom w:val="single" w:sz="1" w:space="0" w:color="000000"/>
              <w:right w:val="single" w:sz="1" w:space="0" w:color="000000"/>
            </w:tcBorders>
            <w:shd w:val="clear" w:color="auto" w:fill="FFFFFF"/>
          </w:tcPr>
          <w:p w14:paraId="2C2426F0" w14:textId="77777777" w:rsidR="002D7B05" w:rsidRDefault="002D7B05">
            <w:pPr>
              <w:jc w:val="both"/>
              <w:rPr>
                <w:lang w:val="pt-BR"/>
              </w:rPr>
            </w:pPr>
            <w:r>
              <w:rPr>
                <w:lang w:val="pt-BR"/>
              </w:rPr>
              <w:t>I – fundados indícios da ocorrência do ilícito;</w:t>
            </w:r>
          </w:p>
        </w:tc>
        <w:tc>
          <w:tcPr>
            <w:tcW w:w="4680" w:type="dxa"/>
            <w:tcBorders>
              <w:left w:val="single" w:sz="1" w:space="0" w:color="000000"/>
              <w:bottom w:val="single" w:sz="1" w:space="0" w:color="000000"/>
              <w:right w:val="single" w:sz="1" w:space="0" w:color="000000"/>
            </w:tcBorders>
            <w:shd w:val="clear" w:color="auto" w:fill="FFFFFF"/>
          </w:tcPr>
          <w:p w14:paraId="41660524" w14:textId="77777777" w:rsidR="00F47E76" w:rsidRPr="00660DD3" w:rsidRDefault="00F47E76" w:rsidP="00F47E76">
            <w:pPr>
              <w:spacing w:before="240" w:after="240"/>
              <w:contextualSpacing/>
              <w:rPr>
                <w:rFonts w:cs="Times New Roman"/>
              </w:rPr>
            </w:pPr>
            <w:r w:rsidRPr="00660DD3">
              <w:rPr>
                <w:rFonts w:cs="Times New Roman"/>
              </w:rPr>
              <w:t>I – underlying evidence of the offense;</w:t>
            </w:r>
          </w:p>
          <w:p w14:paraId="01F6A16E" w14:textId="77777777" w:rsidR="002D7B05" w:rsidRPr="001F5C5D" w:rsidRDefault="002D7B05" w:rsidP="00F47E76">
            <w:pPr>
              <w:spacing w:before="240" w:after="240"/>
              <w:contextualSpacing/>
            </w:pPr>
          </w:p>
        </w:tc>
      </w:tr>
      <w:tr w:rsidR="002D7B05" w14:paraId="7471ABEC" w14:textId="77777777" w:rsidTr="002D7B05">
        <w:tc>
          <w:tcPr>
            <w:tcW w:w="4410" w:type="dxa"/>
            <w:tcBorders>
              <w:left w:val="single" w:sz="1" w:space="0" w:color="000000"/>
              <w:bottom w:val="single" w:sz="1" w:space="0" w:color="000000"/>
            </w:tcBorders>
            <w:shd w:val="clear" w:color="auto" w:fill="FFFFFF"/>
          </w:tcPr>
          <w:p w14:paraId="05E5D0E1" w14:textId="77777777" w:rsidR="002D7B05" w:rsidRDefault="002D7B05">
            <w:pPr>
              <w:pStyle w:val="TableContents"/>
              <w:jc w:val="both"/>
              <w:rPr>
                <w:lang w:val="pt-BR"/>
              </w:rPr>
            </w:pPr>
            <w:r>
              <w:rPr>
                <w:lang w:val="pt-BR"/>
              </w:rPr>
              <w:t>II - justificativa motivada da utilidade dos registros solicitados para fins de investigação ou instrução probatória; e</w:t>
            </w:r>
          </w:p>
        </w:tc>
        <w:tc>
          <w:tcPr>
            <w:tcW w:w="4680" w:type="dxa"/>
            <w:tcBorders>
              <w:left w:val="single" w:sz="1" w:space="0" w:color="000000"/>
              <w:bottom w:val="single" w:sz="1" w:space="0" w:color="000000"/>
              <w:right w:val="single" w:sz="1" w:space="0" w:color="000000"/>
            </w:tcBorders>
            <w:shd w:val="clear" w:color="auto" w:fill="FFFFFF"/>
          </w:tcPr>
          <w:p w14:paraId="5C8AEC3A" w14:textId="77777777" w:rsidR="002D7B05" w:rsidRDefault="002D7B05">
            <w:pPr>
              <w:jc w:val="both"/>
              <w:rPr>
                <w:lang w:val="pt-BR"/>
              </w:rPr>
            </w:pPr>
            <w:r>
              <w:rPr>
                <w:lang w:val="pt-BR"/>
              </w:rPr>
              <w:t>II – justificativa motivada da utilidade dos registros solicitados para fins de investigação ou instrução probatória; e</w:t>
            </w:r>
          </w:p>
        </w:tc>
        <w:tc>
          <w:tcPr>
            <w:tcW w:w="4680" w:type="dxa"/>
            <w:tcBorders>
              <w:left w:val="single" w:sz="1" w:space="0" w:color="000000"/>
              <w:bottom w:val="single" w:sz="1" w:space="0" w:color="000000"/>
              <w:right w:val="single" w:sz="1" w:space="0" w:color="000000"/>
            </w:tcBorders>
            <w:shd w:val="clear" w:color="auto" w:fill="FFFFFF"/>
          </w:tcPr>
          <w:p w14:paraId="420794F3" w14:textId="77777777" w:rsidR="00F47E76" w:rsidRPr="00660DD3" w:rsidRDefault="00F47E76" w:rsidP="00F47E76">
            <w:pPr>
              <w:spacing w:before="240" w:after="240"/>
              <w:contextualSpacing/>
              <w:rPr>
                <w:rFonts w:cs="Times New Roman"/>
              </w:rPr>
            </w:pPr>
            <w:r w:rsidRPr="00660DD3">
              <w:rPr>
                <w:rFonts w:cs="Times New Roman"/>
              </w:rPr>
              <w:t>II – detailed reasons for the relevance of the requested records to the investigation or probative use, and</w:t>
            </w:r>
          </w:p>
          <w:p w14:paraId="58955884" w14:textId="77777777" w:rsidR="002D7B05" w:rsidRPr="001F5C5D" w:rsidRDefault="002D7B05">
            <w:pPr>
              <w:jc w:val="both"/>
            </w:pPr>
          </w:p>
        </w:tc>
      </w:tr>
      <w:tr w:rsidR="002D7B05" w14:paraId="50DF21B9" w14:textId="77777777" w:rsidTr="002D7B05">
        <w:tc>
          <w:tcPr>
            <w:tcW w:w="4410" w:type="dxa"/>
            <w:tcBorders>
              <w:left w:val="single" w:sz="1" w:space="0" w:color="000000"/>
              <w:bottom w:val="single" w:sz="1" w:space="0" w:color="000000"/>
            </w:tcBorders>
            <w:shd w:val="clear" w:color="auto" w:fill="FFFFFF"/>
          </w:tcPr>
          <w:p w14:paraId="47DD731F" w14:textId="77777777" w:rsidR="002D7B05" w:rsidRDefault="002D7B05">
            <w:pPr>
              <w:pStyle w:val="TableContents"/>
              <w:jc w:val="both"/>
              <w:rPr>
                <w:lang w:val="pt-BR"/>
              </w:rPr>
            </w:pPr>
            <w:r>
              <w:rPr>
                <w:lang w:val="pt-BR"/>
              </w:rPr>
              <w:t>III - período ao qual se referem os registros.</w:t>
            </w:r>
          </w:p>
        </w:tc>
        <w:tc>
          <w:tcPr>
            <w:tcW w:w="4680" w:type="dxa"/>
            <w:tcBorders>
              <w:left w:val="single" w:sz="1" w:space="0" w:color="000000"/>
              <w:bottom w:val="single" w:sz="1" w:space="0" w:color="000000"/>
              <w:right w:val="single" w:sz="1" w:space="0" w:color="000000"/>
            </w:tcBorders>
            <w:shd w:val="clear" w:color="auto" w:fill="FFFFFF"/>
          </w:tcPr>
          <w:p w14:paraId="159645CE" w14:textId="77777777" w:rsidR="002D7B05" w:rsidRDefault="002D7B05">
            <w:pPr>
              <w:jc w:val="both"/>
              <w:rPr>
                <w:lang w:val="pt-BR"/>
              </w:rPr>
            </w:pPr>
            <w:r>
              <w:rPr>
                <w:lang w:val="pt-BR"/>
              </w:rPr>
              <w:t>III – período ao qual se referem os registros.</w:t>
            </w:r>
          </w:p>
        </w:tc>
        <w:tc>
          <w:tcPr>
            <w:tcW w:w="4680" w:type="dxa"/>
            <w:tcBorders>
              <w:left w:val="single" w:sz="1" w:space="0" w:color="000000"/>
              <w:bottom w:val="single" w:sz="1" w:space="0" w:color="000000"/>
              <w:right w:val="single" w:sz="1" w:space="0" w:color="000000"/>
            </w:tcBorders>
            <w:shd w:val="clear" w:color="auto" w:fill="FFFFFF"/>
          </w:tcPr>
          <w:p w14:paraId="2798506F" w14:textId="77777777" w:rsidR="00F47E76" w:rsidRPr="00660DD3" w:rsidRDefault="00F47E76" w:rsidP="00F47E76">
            <w:pPr>
              <w:spacing w:before="240" w:after="240"/>
              <w:contextualSpacing/>
              <w:rPr>
                <w:rFonts w:cs="Times New Roman"/>
              </w:rPr>
            </w:pPr>
            <w:r w:rsidRPr="00660DD3">
              <w:rPr>
                <w:rFonts w:cs="Times New Roman"/>
              </w:rPr>
              <w:t>III - the specific period the records refer to.</w:t>
            </w:r>
          </w:p>
          <w:p w14:paraId="4100A5A2" w14:textId="77777777" w:rsidR="002D7B05" w:rsidRPr="001F5C5D" w:rsidRDefault="002D7B05">
            <w:pPr>
              <w:jc w:val="both"/>
            </w:pPr>
          </w:p>
        </w:tc>
      </w:tr>
      <w:tr w:rsidR="002D7B05" w14:paraId="17A4002B" w14:textId="77777777" w:rsidTr="002D7B05">
        <w:tc>
          <w:tcPr>
            <w:tcW w:w="4410" w:type="dxa"/>
            <w:tcBorders>
              <w:left w:val="single" w:sz="1" w:space="0" w:color="000000"/>
              <w:bottom w:val="single" w:sz="1" w:space="0" w:color="000000"/>
            </w:tcBorders>
            <w:shd w:val="clear" w:color="auto" w:fill="FFFFFF"/>
          </w:tcPr>
          <w:p w14:paraId="1B1DA94D" w14:textId="77777777" w:rsidR="002D7B05" w:rsidRDefault="002D7B05">
            <w:pPr>
              <w:pStyle w:val="TableContents"/>
              <w:jc w:val="both"/>
              <w:rPr>
                <w:lang w:val="pt-BR"/>
              </w:rPr>
            </w:pPr>
            <w:r>
              <w:rPr>
                <w:lang w:val="pt-BR"/>
              </w:rPr>
              <w:t>Art. 18. Cabe ao juiz tomar as providências necessárias à garantia do sigilo das informações recebidas e à preservação da intimidade, vida privada, honra e imagem do usuário, podendo determinar segredo de justiça, inclusive quanto aos pedidos de guarda de registro.</w:t>
            </w:r>
          </w:p>
        </w:tc>
        <w:tc>
          <w:tcPr>
            <w:tcW w:w="4680" w:type="dxa"/>
            <w:tcBorders>
              <w:left w:val="single" w:sz="1" w:space="0" w:color="000000"/>
              <w:bottom w:val="single" w:sz="1" w:space="0" w:color="000000"/>
              <w:right w:val="single" w:sz="1" w:space="0" w:color="000000"/>
            </w:tcBorders>
            <w:shd w:val="clear" w:color="auto" w:fill="FFFFFF"/>
          </w:tcPr>
          <w:p w14:paraId="5BF4A272" w14:textId="77777777" w:rsidR="002D7B05" w:rsidRDefault="002D7B05">
            <w:pPr>
              <w:jc w:val="both"/>
              <w:rPr>
                <w:b/>
                <w:bCs/>
                <w:lang w:val="pt-BR"/>
              </w:rPr>
            </w:pPr>
            <w:r>
              <w:rPr>
                <w:lang w:val="pt-BR"/>
              </w:rPr>
              <w:t>Art. 23. Cabe ao juiz tomar as providências necessárias à garantia do sigilo das informações recebidas e à preservação da intimidade, vida privada, honra e imagem do usuário, podendo determinar segredo de justiça, inclusive quanto aos pedidos de guarda de registro.</w:t>
            </w:r>
          </w:p>
        </w:tc>
        <w:tc>
          <w:tcPr>
            <w:tcW w:w="4680" w:type="dxa"/>
            <w:tcBorders>
              <w:left w:val="single" w:sz="1" w:space="0" w:color="000000"/>
              <w:bottom w:val="single" w:sz="1" w:space="0" w:color="000000"/>
              <w:right w:val="single" w:sz="1" w:space="0" w:color="000000"/>
            </w:tcBorders>
            <w:shd w:val="clear" w:color="auto" w:fill="FFFFFF"/>
          </w:tcPr>
          <w:p w14:paraId="5308E773" w14:textId="6496AAEC" w:rsidR="002D7B05" w:rsidRPr="001F5C5D" w:rsidRDefault="00A645F9">
            <w:pPr>
              <w:jc w:val="both"/>
            </w:pPr>
            <w:r w:rsidRPr="00A645F9">
              <w:rPr>
                <w:rFonts w:cs="Times New Roman"/>
              </w:rPr>
              <w:t>Art</w:t>
            </w:r>
            <w:r w:rsidR="00F47E76" w:rsidRPr="00A645F9">
              <w:rPr>
                <w:rFonts w:cs="Times New Roman"/>
              </w:rPr>
              <w:t>.</w:t>
            </w:r>
            <w:r w:rsidRPr="00A645F9">
              <w:rPr>
                <w:rFonts w:cs="Times New Roman"/>
              </w:rPr>
              <w:t xml:space="preserve"> 23</w:t>
            </w:r>
            <w:r w:rsidR="00F47E76" w:rsidRPr="00660DD3">
              <w:rPr>
                <w:rFonts w:cs="Times New Roman"/>
              </w:rPr>
              <w:t xml:space="preserve"> The judge is responsible for taking the necessary steps to ensure the confidentiality of the records received under custody, and to safeguard the privacy, private life, honor and image of the user. The judge</w:t>
            </w:r>
            <w:r w:rsidR="00BB1191">
              <w:rPr>
                <w:rFonts w:cs="Times New Roman"/>
              </w:rPr>
              <w:t xml:space="preserve"> may deem the legal proceedings </w:t>
            </w:r>
            <w:r w:rsidR="00F47E76" w:rsidRPr="00660DD3">
              <w:rPr>
                <w:rFonts w:cs="Times New Roman"/>
              </w:rPr>
              <w:t>classified</w:t>
            </w:r>
            <w:r w:rsidR="00BB1191">
              <w:rPr>
                <w:rFonts w:cs="Times New Roman"/>
              </w:rPr>
              <w:t>/a secret of justice</w:t>
            </w:r>
            <w:r w:rsidR="00F47E76" w:rsidRPr="00660DD3">
              <w:rPr>
                <w:rFonts w:cs="Times New Roman"/>
              </w:rPr>
              <w:t>.</w:t>
            </w:r>
          </w:p>
        </w:tc>
      </w:tr>
      <w:tr w:rsidR="002D7B05" w14:paraId="5D4397AC" w14:textId="77777777" w:rsidTr="002D7B05">
        <w:tc>
          <w:tcPr>
            <w:tcW w:w="4410" w:type="dxa"/>
            <w:tcBorders>
              <w:left w:val="single" w:sz="1" w:space="0" w:color="000000"/>
              <w:bottom w:val="single" w:sz="1" w:space="0" w:color="000000"/>
            </w:tcBorders>
            <w:shd w:val="clear" w:color="auto" w:fill="FFFFFF"/>
          </w:tcPr>
          <w:p w14:paraId="09A73FDA" w14:textId="77777777" w:rsidR="002D7B05" w:rsidRDefault="002D7B05">
            <w:pPr>
              <w:pStyle w:val="TableContents"/>
              <w:jc w:val="center"/>
              <w:rPr>
                <w:b/>
                <w:bCs/>
                <w:lang w:val="pt-BR"/>
              </w:rPr>
            </w:pPr>
            <w:r>
              <w:rPr>
                <w:b/>
                <w:bCs/>
                <w:lang w:val="pt-BR"/>
              </w:rPr>
              <w:t>CAPÍTULO IV</w:t>
            </w:r>
          </w:p>
          <w:p w14:paraId="70493395" w14:textId="77777777" w:rsidR="002D7B05" w:rsidRDefault="002D7B05">
            <w:pPr>
              <w:pStyle w:val="TableContents"/>
              <w:jc w:val="center"/>
              <w:rPr>
                <w:b/>
                <w:bCs/>
                <w:lang w:val="pt-BR"/>
              </w:rPr>
            </w:pPr>
          </w:p>
          <w:p w14:paraId="434CCD78" w14:textId="77777777" w:rsidR="002D7B05" w:rsidRDefault="002D7B05">
            <w:pPr>
              <w:pStyle w:val="TableContents"/>
              <w:jc w:val="center"/>
              <w:rPr>
                <w:b/>
                <w:bCs/>
                <w:lang w:val="pt-BR"/>
              </w:rPr>
            </w:pPr>
            <w:r>
              <w:rPr>
                <w:b/>
                <w:bCs/>
                <w:lang w:val="pt-BR"/>
              </w:rPr>
              <w:t>DA ATUAÇÃO DO PODER PÚBLICO</w:t>
            </w:r>
          </w:p>
        </w:tc>
        <w:tc>
          <w:tcPr>
            <w:tcW w:w="4680" w:type="dxa"/>
            <w:tcBorders>
              <w:left w:val="single" w:sz="1" w:space="0" w:color="000000"/>
              <w:bottom w:val="single" w:sz="1" w:space="0" w:color="000000"/>
              <w:right w:val="single" w:sz="1" w:space="0" w:color="000000"/>
            </w:tcBorders>
            <w:shd w:val="clear" w:color="auto" w:fill="FFFFFF"/>
          </w:tcPr>
          <w:p w14:paraId="7473559F" w14:textId="77777777" w:rsidR="002D7B05" w:rsidRDefault="002D7B05">
            <w:pPr>
              <w:jc w:val="center"/>
              <w:rPr>
                <w:b/>
                <w:bCs/>
                <w:lang w:val="pt-BR"/>
              </w:rPr>
            </w:pPr>
            <w:r>
              <w:rPr>
                <w:b/>
                <w:bCs/>
                <w:lang w:val="pt-BR"/>
              </w:rPr>
              <w:t>CAPÍTULO IV</w:t>
            </w:r>
          </w:p>
          <w:p w14:paraId="07A8BD96" w14:textId="77777777" w:rsidR="002D7B05" w:rsidRDefault="002D7B05">
            <w:pPr>
              <w:jc w:val="center"/>
              <w:rPr>
                <w:b/>
                <w:bCs/>
                <w:lang w:val="pt-BR"/>
              </w:rPr>
            </w:pPr>
          </w:p>
          <w:p w14:paraId="6F7DCAAD" w14:textId="77777777" w:rsidR="002D7B05" w:rsidRDefault="002D7B05">
            <w:pPr>
              <w:jc w:val="center"/>
              <w:rPr>
                <w:lang w:val="pt-BR"/>
              </w:rPr>
            </w:pPr>
            <w:r>
              <w:rPr>
                <w:b/>
                <w:bCs/>
                <w:lang w:val="pt-BR"/>
              </w:rPr>
              <w:t>DA ATUAÇÃO DO PODER PÚBLICO</w:t>
            </w:r>
          </w:p>
        </w:tc>
        <w:tc>
          <w:tcPr>
            <w:tcW w:w="4680" w:type="dxa"/>
            <w:tcBorders>
              <w:left w:val="single" w:sz="1" w:space="0" w:color="000000"/>
              <w:bottom w:val="single" w:sz="1" w:space="0" w:color="000000"/>
              <w:right w:val="single" w:sz="1" w:space="0" w:color="000000"/>
            </w:tcBorders>
            <w:shd w:val="clear" w:color="auto" w:fill="FFFFFF"/>
          </w:tcPr>
          <w:p w14:paraId="077CE7A5" w14:textId="77777777" w:rsidR="00BB1191" w:rsidRDefault="00BB1191">
            <w:pPr>
              <w:jc w:val="center"/>
              <w:rPr>
                <w:rFonts w:cs="Times New Roman"/>
                <w:b/>
              </w:rPr>
            </w:pPr>
            <w:r w:rsidRPr="00660DD3">
              <w:rPr>
                <w:rFonts w:cs="Times New Roman"/>
                <w:b/>
              </w:rPr>
              <w:t>CHAPTER IV</w:t>
            </w:r>
          </w:p>
          <w:p w14:paraId="7841984E" w14:textId="7440EC68" w:rsidR="002D7B05" w:rsidRDefault="00BB1191">
            <w:pPr>
              <w:jc w:val="center"/>
              <w:rPr>
                <w:rFonts w:cs="Times New Roman"/>
                <w:b/>
              </w:rPr>
            </w:pPr>
            <w:r w:rsidRPr="00660DD3">
              <w:rPr>
                <w:rFonts w:cs="Times New Roman"/>
                <w:b/>
              </w:rPr>
              <w:br/>
            </w:r>
            <w:r>
              <w:rPr>
                <w:rFonts w:cs="Times New Roman"/>
                <w:b/>
              </w:rPr>
              <w:t xml:space="preserve">OF </w:t>
            </w:r>
            <w:r w:rsidRPr="00660DD3">
              <w:rPr>
                <w:rFonts w:cs="Times New Roman"/>
                <w:b/>
              </w:rPr>
              <w:t>THE ROLE OF PUBLIC AUTHORITIES</w:t>
            </w:r>
          </w:p>
          <w:p w14:paraId="47D54EFA" w14:textId="5E442B65" w:rsidR="00BB1191" w:rsidRPr="001F5C5D" w:rsidRDefault="00BB1191">
            <w:pPr>
              <w:jc w:val="center"/>
            </w:pPr>
          </w:p>
        </w:tc>
      </w:tr>
      <w:tr w:rsidR="002D7B05" w14:paraId="50951BDF" w14:textId="77777777" w:rsidTr="002D7B05">
        <w:tc>
          <w:tcPr>
            <w:tcW w:w="4410" w:type="dxa"/>
            <w:tcBorders>
              <w:left w:val="single" w:sz="1" w:space="0" w:color="000000"/>
              <w:bottom w:val="single" w:sz="1" w:space="0" w:color="000000"/>
            </w:tcBorders>
            <w:shd w:val="clear" w:color="auto" w:fill="FFFFFF"/>
          </w:tcPr>
          <w:p w14:paraId="051E8CEF" w14:textId="77777777" w:rsidR="002D7B05" w:rsidRDefault="002D7B05">
            <w:pPr>
              <w:pStyle w:val="TableContents"/>
              <w:jc w:val="both"/>
              <w:rPr>
                <w:lang w:val="pt-BR"/>
              </w:rPr>
            </w:pPr>
            <w:r>
              <w:rPr>
                <w:lang w:val="pt-BR"/>
              </w:rPr>
              <w:t>Art. 19. Constituem diretrizes para a atuação da União, dos Estados, do Distrito Federal e dos Municípios no desenvolvimento da Internet no Brasil:</w:t>
            </w:r>
          </w:p>
        </w:tc>
        <w:tc>
          <w:tcPr>
            <w:tcW w:w="4680" w:type="dxa"/>
            <w:tcBorders>
              <w:left w:val="single" w:sz="1" w:space="0" w:color="000000"/>
              <w:bottom w:val="single" w:sz="1" w:space="0" w:color="000000"/>
              <w:right w:val="single" w:sz="1" w:space="0" w:color="000000"/>
            </w:tcBorders>
            <w:shd w:val="clear" w:color="auto" w:fill="FFFFFF"/>
          </w:tcPr>
          <w:p w14:paraId="00117270" w14:textId="77777777" w:rsidR="002D7B05" w:rsidRDefault="002D7B05">
            <w:pPr>
              <w:jc w:val="both"/>
              <w:rPr>
                <w:lang w:val="pt-BR"/>
              </w:rPr>
            </w:pPr>
            <w:r>
              <w:rPr>
                <w:lang w:val="pt-BR"/>
              </w:rPr>
              <w:t>Art. 24. Constituem diretrizes para a atuação da União, dos Estados, do Distrito Federal e dos Municípios no desenvolvimento da Internet no Brasil:</w:t>
            </w:r>
          </w:p>
        </w:tc>
        <w:tc>
          <w:tcPr>
            <w:tcW w:w="4680" w:type="dxa"/>
            <w:tcBorders>
              <w:left w:val="single" w:sz="1" w:space="0" w:color="000000"/>
              <w:bottom w:val="single" w:sz="1" w:space="0" w:color="000000"/>
              <w:right w:val="single" w:sz="1" w:space="0" w:color="000000"/>
            </w:tcBorders>
            <w:shd w:val="clear" w:color="auto" w:fill="FFFFFF"/>
          </w:tcPr>
          <w:p w14:paraId="385FDC59" w14:textId="45951D8A" w:rsidR="002D7B05" w:rsidRPr="001F5C5D" w:rsidRDefault="00BB1191">
            <w:pPr>
              <w:jc w:val="both"/>
            </w:pPr>
            <w:r w:rsidRPr="00660DD3">
              <w:rPr>
                <w:rFonts w:cs="Times New Roman"/>
                <w:b/>
              </w:rPr>
              <w:t>Article 19.</w:t>
            </w:r>
            <w:r w:rsidRPr="00660DD3">
              <w:rPr>
                <w:rFonts w:cs="Times New Roman"/>
              </w:rPr>
              <w:t xml:space="preserve"> </w:t>
            </w:r>
            <w:r w:rsidRPr="00BB1191">
              <w:rPr>
                <w:rFonts w:cs="Times New Roman"/>
              </w:rPr>
              <w:t>Constitute guidelines for the activities of the Union, States, Federal District and Municipalities in the development of the Internet in Brazil:</w:t>
            </w:r>
          </w:p>
        </w:tc>
      </w:tr>
      <w:tr w:rsidR="002D7B05" w:rsidRPr="00F83024" w14:paraId="61A3AA0C" w14:textId="77777777" w:rsidTr="002D7B05">
        <w:tc>
          <w:tcPr>
            <w:tcW w:w="4410" w:type="dxa"/>
            <w:tcBorders>
              <w:left w:val="single" w:sz="1" w:space="0" w:color="000000"/>
              <w:bottom w:val="single" w:sz="1" w:space="0" w:color="000000"/>
            </w:tcBorders>
            <w:shd w:val="clear" w:color="auto" w:fill="FFFFFF"/>
          </w:tcPr>
          <w:p w14:paraId="035B23D1" w14:textId="77777777" w:rsidR="002D7B05" w:rsidRDefault="002D7B05">
            <w:pPr>
              <w:pStyle w:val="TableContents"/>
              <w:jc w:val="both"/>
              <w:rPr>
                <w:rFonts w:cs="Liberation Serif"/>
                <w:shd w:val="clear" w:color="auto" w:fill="FFFFFF"/>
                <w:lang w:val="pt-BR"/>
              </w:rPr>
            </w:pPr>
            <w:r>
              <w:rPr>
                <w:lang w:val="pt-BR"/>
              </w:rPr>
              <w:t>I - estabelecimento de mecanismos de governança transparentes, colaborativos e democráticos, com a participação dos vários setores da sociedade;</w:t>
            </w:r>
          </w:p>
        </w:tc>
        <w:tc>
          <w:tcPr>
            <w:tcW w:w="4680" w:type="dxa"/>
            <w:tcBorders>
              <w:left w:val="single" w:sz="1" w:space="0" w:color="000000"/>
              <w:bottom w:val="single" w:sz="1" w:space="0" w:color="000000"/>
              <w:right w:val="single" w:sz="1" w:space="0" w:color="000000"/>
            </w:tcBorders>
            <w:shd w:val="clear" w:color="auto" w:fill="FFFFFF"/>
          </w:tcPr>
          <w:p w14:paraId="5A79A852" w14:textId="77777777" w:rsidR="002D7B05" w:rsidRPr="00F83024" w:rsidRDefault="002D7B05">
            <w:pPr>
              <w:jc w:val="both"/>
              <w:rPr>
                <w:lang w:val="pt-BR"/>
              </w:rPr>
            </w:pPr>
            <w:r>
              <w:rPr>
                <w:rFonts w:cs="Liberation Serif"/>
                <w:shd w:val="clear" w:color="auto" w:fill="FFFFFF"/>
                <w:lang w:val="pt-BR"/>
              </w:rPr>
              <w:t xml:space="preserve">I – estabelecimento de mecanismos de governança </w:t>
            </w:r>
            <w:r>
              <w:rPr>
                <w:rFonts w:cs="Liberation Serif"/>
                <w:shd w:val="clear" w:color="auto" w:fill="FFFF00"/>
                <w:lang w:val="pt-BR"/>
              </w:rPr>
              <w:t>multiparticipativa,</w:t>
            </w:r>
            <w:r>
              <w:rPr>
                <w:rFonts w:cs="Liberation Serif"/>
                <w:shd w:val="clear" w:color="auto" w:fill="FFFFFF"/>
                <w:lang w:val="pt-BR"/>
              </w:rPr>
              <w:t xml:space="preserve"> transparente, colaborativa e democrática</w:t>
            </w:r>
            <w:r>
              <w:rPr>
                <w:rFonts w:cs="Liberation Serif"/>
                <w:shd w:val="clear" w:color="auto" w:fill="FFFF00"/>
                <w:lang w:val="pt-BR"/>
              </w:rPr>
              <w:t>, com a participação do governo, do setor empresarial, da sociedade civil e da comunidade acadêmica;</w:t>
            </w:r>
          </w:p>
        </w:tc>
        <w:tc>
          <w:tcPr>
            <w:tcW w:w="4680" w:type="dxa"/>
            <w:tcBorders>
              <w:left w:val="single" w:sz="1" w:space="0" w:color="000000"/>
              <w:bottom w:val="single" w:sz="1" w:space="0" w:color="000000"/>
              <w:right w:val="single" w:sz="1" w:space="0" w:color="000000"/>
            </w:tcBorders>
            <w:shd w:val="clear" w:color="auto" w:fill="FFFFFF"/>
          </w:tcPr>
          <w:p w14:paraId="083B2FC1" w14:textId="77777777" w:rsidR="002D7B05" w:rsidRPr="001F5C5D" w:rsidRDefault="0047445E" w:rsidP="0047445E">
            <w:pPr>
              <w:jc w:val="both"/>
            </w:pPr>
            <w:r w:rsidRPr="001F5C5D">
              <w:t>I - establishing mechanisms for multi-stakeholder, transparent, collaborative and democratic governance, with the participation of government, the business sector, civil society and the academic community;</w:t>
            </w:r>
          </w:p>
        </w:tc>
      </w:tr>
      <w:tr w:rsidR="002D7B05" w14:paraId="0693F510" w14:textId="77777777" w:rsidTr="002D7B05">
        <w:tc>
          <w:tcPr>
            <w:tcW w:w="4410" w:type="dxa"/>
            <w:tcBorders>
              <w:left w:val="single" w:sz="1" w:space="0" w:color="000000"/>
              <w:bottom w:val="single" w:sz="1" w:space="0" w:color="000000"/>
            </w:tcBorders>
            <w:shd w:val="clear" w:color="auto" w:fill="FFFFFF"/>
            <w:vAlign w:val="center"/>
          </w:tcPr>
          <w:p w14:paraId="5EBF6B45" w14:textId="77777777" w:rsidR="002D7B05" w:rsidRDefault="002D7B05">
            <w:pPr>
              <w:pStyle w:val="TableContents"/>
              <w:jc w:val="center"/>
              <w:rPr>
                <w:shd w:val="clear" w:color="auto" w:fill="FFFF00"/>
                <w:lang w:val="pt-BR"/>
              </w:rPr>
            </w:pPr>
            <w:r>
              <w:t>-------------</w:t>
            </w:r>
          </w:p>
        </w:tc>
        <w:tc>
          <w:tcPr>
            <w:tcW w:w="4680" w:type="dxa"/>
            <w:tcBorders>
              <w:left w:val="single" w:sz="1" w:space="0" w:color="000000"/>
              <w:bottom w:val="single" w:sz="1" w:space="0" w:color="000000"/>
              <w:right w:val="single" w:sz="1" w:space="0" w:color="000000"/>
            </w:tcBorders>
            <w:shd w:val="clear" w:color="auto" w:fill="FFFFFF"/>
          </w:tcPr>
          <w:p w14:paraId="708318E5" w14:textId="77777777" w:rsidR="002D7B05" w:rsidRDefault="002D7B05">
            <w:pPr>
              <w:jc w:val="both"/>
              <w:rPr>
                <w:lang w:val="pt-BR"/>
              </w:rPr>
            </w:pPr>
            <w:r>
              <w:rPr>
                <w:shd w:val="clear" w:color="auto" w:fill="FFFF00"/>
                <w:lang w:val="pt-BR"/>
              </w:rPr>
              <w:t xml:space="preserve">II – </w:t>
            </w:r>
            <w:r>
              <w:rPr>
                <w:rFonts w:cs="Liberation Serif"/>
                <w:shd w:val="clear" w:color="auto" w:fill="FFFF00"/>
                <w:lang w:val="pt-BR"/>
              </w:rPr>
              <w:t>promoção da racionalização da gestão, expansão e uso da Internet, com participação do Comitê Gestor da Internet no Brasil;</w:t>
            </w:r>
            <w:r>
              <w:rPr>
                <w:rFonts w:cs="Liberation Serif"/>
                <w:sz w:val="26"/>
                <w:szCs w:val="26"/>
                <w:lang w:val="pt-BR"/>
              </w:rPr>
              <w:t xml:space="preserve"> </w:t>
            </w:r>
          </w:p>
        </w:tc>
        <w:tc>
          <w:tcPr>
            <w:tcW w:w="4680" w:type="dxa"/>
            <w:tcBorders>
              <w:left w:val="single" w:sz="1" w:space="0" w:color="000000"/>
              <w:bottom w:val="single" w:sz="1" w:space="0" w:color="000000"/>
              <w:right w:val="single" w:sz="1" w:space="0" w:color="000000"/>
            </w:tcBorders>
            <w:shd w:val="clear" w:color="auto" w:fill="FFFFFF"/>
          </w:tcPr>
          <w:p w14:paraId="705EF96E" w14:textId="77777777" w:rsidR="002D7B05" w:rsidRPr="001F5C5D" w:rsidRDefault="0047445E" w:rsidP="0047445E">
            <w:pPr>
              <w:jc w:val="both"/>
            </w:pPr>
            <w:r w:rsidRPr="001F5C5D">
              <w:t>II – the promotion of the rationalization of management, expansion and use of the Internet, with the participation of Internet Management Committee in Brazil;</w:t>
            </w:r>
          </w:p>
        </w:tc>
      </w:tr>
      <w:tr w:rsidR="002D7B05" w14:paraId="0B61E71F" w14:textId="77777777" w:rsidTr="002D7B05">
        <w:tc>
          <w:tcPr>
            <w:tcW w:w="4410" w:type="dxa"/>
            <w:tcBorders>
              <w:left w:val="single" w:sz="1" w:space="0" w:color="000000"/>
              <w:bottom w:val="single" w:sz="1" w:space="0" w:color="000000"/>
            </w:tcBorders>
            <w:shd w:val="clear" w:color="auto" w:fill="FFFFFF"/>
          </w:tcPr>
          <w:p w14:paraId="752D2347" w14:textId="77777777" w:rsidR="002D7B05" w:rsidRDefault="002D7B05">
            <w:pPr>
              <w:pStyle w:val="TableContents"/>
              <w:jc w:val="both"/>
              <w:rPr>
                <w:lang w:val="pt-BR"/>
              </w:rPr>
            </w:pPr>
            <w:r>
              <w:rPr>
                <w:lang w:val="pt-BR"/>
              </w:rPr>
              <w:t>II - promoção da racionalização e da interoperabilidade tecnológica dos serviços de governo eletrônico, entre os diferentes Poderes e níveis da federação, para permitir o intercâmbio de informações e a celeridade de procedimentos;</w:t>
            </w:r>
          </w:p>
        </w:tc>
        <w:tc>
          <w:tcPr>
            <w:tcW w:w="4680" w:type="dxa"/>
            <w:tcBorders>
              <w:left w:val="single" w:sz="1" w:space="0" w:color="000000"/>
              <w:bottom w:val="single" w:sz="1" w:space="0" w:color="000000"/>
              <w:right w:val="single" w:sz="1" w:space="0" w:color="000000"/>
            </w:tcBorders>
            <w:shd w:val="clear" w:color="auto" w:fill="FFFFFF"/>
          </w:tcPr>
          <w:p w14:paraId="5FAF4B09" w14:textId="77777777" w:rsidR="002D7B05" w:rsidRDefault="002D7B05">
            <w:pPr>
              <w:jc w:val="both"/>
              <w:rPr>
                <w:lang w:val="pt-BR"/>
              </w:rPr>
            </w:pPr>
            <w:r>
              <w:rPr>
                <w:lang w:val="pt-BR"/>
              </w:rPr>
              <w:t>III – promoção da racionalização e da interoperabilidade tecnológica dos serviços de governo eletrônico, entre os diferentes Poderes e níveis da federação, para permitir o intercâmbio de informações e a celeridade de procedimentos;</w:t>
            </w:r>
          </w:p>
        </w:tc>
        <w:tc>
          <w:tcPr>
            <w:tcW w:w="4680" w:type="dxa"/>
            <w:tcBorders>
              <w:left w:val="single" w:sz="1" w:space="0" w:color="000000"/>
              <w:bottom w:val="single" w:sz="1" w:space="0" w:color="000000"/>
              <w:right w:val="single" w:sz="1" w:space="0" w:color="000000"/>
            </w:tcBorders>
            <w:shd w:val="clear" w:color="auto" w:fill="FFFFFF"/>
          </w:tcPr>
          <w:p w14:paraId="62DE7601" w14:textId="1A113E8F" w:rsidR="002D7B05" w:rsidRPr="001F5C5D" w:rsidRDefault="00BB1191">
            <w:pPr>
              <w:jc w:val="both"/>
            </w:pPr>
            <w:r w:rsidRPr="00660DD3">
              <w:rPr>
                <w:rFonts w:cs="Times New Roman"/>
              </w:rPr>
              <w:t>II</w:t>
            </w:r>
            <w:r>
              <w:rPr>
                <w:rFonts w:cs="Times New Roman"/>
              </w:rPr>
              <w:t>I</w:t>
            </w:r>
            <w:r w:rsidRPr="00660DD3">
              <w:rPr>
                <w:rFonts w:cs="Times New Roman"/>
              </w:rPr>
              <w:t xml:space="preserve"> - promoting the rationalization and technological interoperability of electronic government services among different governmental bodies to enable information sharing and speedy procedures;</w:t>
            </w:r>
          </w:p>
        </w:tc>
      </w:tr>
      <w:tr w:rsidR="002D7B05" w14:paraId="20E5C010" w14:textId="77777777" w:rsidTr="002D7B05">
        <w:tc>
          <w:tcPr>
            <w:tcW w:w="4410" w:type="dxa"/>
            <w:tcBorders>
              <w:left w:val="single" w:sz="1" w:space="0" w:color="000000"/>
              <w:bottom w:val="single" w:sz="1" w:space="0" w:color="000000"/>
            </w:tcBorders>
            <w:shd w:val="clear" w:color="auto" w:fill="FFFFFF"/>
          </w:tcPr>
          <w:p w14:paraId="45EC532C" w14:textId="77777777" w:rsidR="002D7B05" w:rsidRDefault="002D7B05">
            <w:pPr>
              <w:pStyle w:val="TableContents"/>
              <w:jc w:val="both"/>
              <w:rPr>
                <w:lang w:val="pt-BR"/>
              </w:rPr>
            </w:pPr>
            <w:r>
              <w:rPr>
                <w:lang w:val="pt-BR"/>
              </w:rPr>
              <w:t>III - promoção da interoperabilidade entre sistemas e terminais diversos, inclusive entre os diferentes níveis federativos e diversos setores da sociedade;</w:t>
            </w:r>
          </w:p>
        </w:tc>
        <w:tc>
          <w:tcPr>
            <w:tcW w:w="4680" w:type="dxa"/>
            <w:tcBorders>
              <w:left w:val="single" w:sz="1" w:space="0" w:color="000000"/>
              <w:bottom w:val="single" w:sz="1" w:space="0" w:color="000000"/>
              <w:right w:val="single" w:sz="1" w:space="0" w:color="000000"/>
            </w:tcBorders>
            <w:shd w:val="clear" w:color="auto" w:fill="FFFFFF"/>
          </w:tcPr>
          <w:p w14:paraId="163FA0B2" w14:textId="77777777" w:rsidR="002D7B05" w:rsidRDefault="002D7B05">
            <w:pPr>
              <w:jc w:val="both"/>
              <w:rPr>
                <w:lang w:val="pt-BR"/>
              </w:rPr>
            </w:pPr>
            <w:r>
              <w:rPr>
                <w:lang w:val="pt-BR"/>
              </w:rPr>
              <w:t>IV – promoção da interoperabilidade entre sistemas e terminais diversos, inclusive entre os diferentes níveis federativos e diversos setores da sociedade;</w:t>
            </w:r>
          </w:p>
        </w:tc>
        <w:tc>
          <w:tcPr>
            <w:tcW w:w="4680" w:type="dxa"/>
            <w:tcBorders>
              <w:left w:val="single" w:sz="1" w:space="0" w:color="000000"/>
              <w:bottom w:val="single" w:sz="1" w:space="0" w:color="000000"/>
              <w:right w:val="single" w:sz="1" w:space="0" w:color="000000"/>
            </w:tcBorders>
            <w:shd w:val="clear" w:color="auto" w:fill="FFFFFF"/>
          </w:tcPr>
          <w:p w14:paraId="22047ABF" w14:textId="2299A0D5" w:rsidR="002D7B05" w:rsidRPr="001F5C5D" w:rsidRDefault="00BB1191">
            <w:pPr>
              <w:jc w:val="both"/>
            </w:pPr>
            <w:r>
              <w:rPr>
                <w:rFonts w:cs="Times New Roman"/>
              </w:rPr>
              <w:t xml:space="preserve">IV - </w:t>
            </w:r>
            <w:r w:rsidRPr="00660DD3">
              <w:rPr>
                <w:rFonts w:cs="Times New Roman"/>
              </w:rPr>
              <w:t>promoting interoperability between different systems and terminals, including among different federal instances and different sectors of society;</w:t>
            </w:r>
          </w:p>
        </w:tc>
      </w:tr>
      <w:tr w:rsidR="002D7B05" w14:paraId="09563513" w14:textId="77777777" w:rsidTr="002D7B05">
        <w:tc>
          <w:tcPr>
            <w:tcW w:w="4410" w:type="dxa"/>
            <w:tcBorders>
              <w:left w:val="single" w:sz="1" w:space="0" w:color="000000"/>
              <w:bottom w:val="single" w:sz="1" w:space="0" w:color="000000"/>
            </w:tcBorders>
            <w:shd w:val="clear" w:color="auto" w:fill="FFFFFF"/>
          </w:tcPr>
          <w:p w14:paraId="2905F503" w14:textId="77777777" w:rsidR="002D7B05" w:rsidRDefault="002D7B05">
            <w:pPr>
              <w:pStyle w:val="TableContents"/>
              <w:jc w:val="both"/>
              <w:rPr>
                <w:lang w:val="pt-BR"/>
              </w:rPr>
            </w:pPr>
            <w:r>
              <w:rPr>
                <w:lang w:val="pt-BR"/>
              </w:rPr>
              <w:t>IV - adoção preferencial de tecnologias, padrões e formatos abertos e livres;</w:t>
            </w:r>
          </w:p>
        </w:tc>
        <w:tc>
          <w:tcPr>
            <w:tcW w:w="4680" w:type="dxa"/>
            <w:tcBorders>
              <w:left w:val="single" w:sz="1" w:space="0" w:color="000000"/>
              <w:bottom w:val="single" w:sz="1" w:space="0" w:color="000000"/>
              <w:right w:val="single" w:sz="1" w:space="0" w:color="000000"/>
            </w:tcBorders>
            <w:shd w:val="clear" w:color="auto" w:fill="FFFFFF"/>
          </w:tcPr>
          <w:p w14:paraId="64954DB4" w14:textId="77777777" w:rsidR="002D7B05" w:rsidRDefault="002D7B05">
            <w:pPr>
              <w:jc w:val="both"/>
              <w:rPr>
                <w:lang w:val="pt-BR"/>
              </w:rPr>
            </w:pPr>
            <w:r>
              <w:rPr>
                <w:lang w:val="pt-BR"/>
              </w:rPr>
              <w:t>V – adoção preferencial de tecnologias, padrões e formatos abertos e livres;</w:t>
            </w:r>
          </w:p>
        </w:tc>
        <w:tc>
          <w:tcPr>
            <w:tcW w:w="4680" w:type="dxa"/>
            <w:tcBorders>
              <w:left w:val="single" w:sz="1" w:space="0" w:color="000000"/>
              <w:bottom w:val="single" w:sz="1" w:space="0" w:color="000000"/>
              <w:right w:val="single" w:sz="1" w:space="0" w:color="000000"/>
            </w:tcBorders>
            <w:shd w:val="clear" w:color="auto" w:fill="FFFFFF"/>
          </w:tcPr>
          <w:p w14:paraId="4ED2D585" w14:textId="40C56B0A" w:rsidR="002D7B05" w:rsidRPr="001F5C5D" w:rsidRDefault="00BB1191">
            <w:pPr>
              <w:jc w:val="both"/>
            </w:pPr>
            <w:r>
              <w:rPr>
                <w:rFonts w:cs="Times New Roman"/>
              </w:rPr>
              <w:t xml:space="preserve">V - </w:t>
            </w:r>
            <w:r w:rsidRPr="00660DD3">
              <w:rPr>
                <w:rFonts w:cs="Times New Roman"/>
              </w:rPr>
              <w:t xml:space="preserve">preferential </w:t>
            </w:r>
            <w:r>
              <w:rPr>
                <w:rFonts w:cs="Times New Roman"/>
              </w:rPr>
              <w:t>adoption/</w:t>
            </w:r>
            <w:r w:rsidRPr="00660DD3">
              <w:rPr>
                <w:rFonts w:cs="Times New Roman"/>
              </w:rPr>
              <w:t>implementation of open and free technologies, standards and formats;</w:t>
            </w:r>
          </w:p>
        </w:tc>
      </w:tr>
      <w:tr w:rsidR="002D7B05" w14:paraId="0120C407" w14:textId="77777777" w:rsidTr="002D7B05">
        <w:tc>
          <w:tcPr>
            <w:tcW w:w="4410" w:type="dxa"/>
            <w:tcBorders>
              <w:left w:val="single" w:sz="1" w:space="0" w:color="000000"/>
              <w:bottom w:val="single" w:sz="1" w:space="0" w:color="000000"/>
            </w:tcBorders>
            <w:shd w:val="clear" w:color="auto" w:fill="FFFFFF"/>
          </w:tcPr>
          <w:p w14:paraId="4B3EC0A4" w14:textId="77777777" w:rsidR="002D7B05" w:rsidRDefault="002D7B05">
            <w:pPr>
              <w:pStyle w:val="TableContents"/>
              <w:jc w:val="both"/>
              <w:rPr>
                <w:lang w:val="pt-BR"/>
              </w:rPr>
            </w:pPr>
            <w:r>
              <w:rPr>
                <w:lang w:val="pt-BR"/>
              </w:rPr>
              <w:t>V - publicidade e disseminação de dados e informações públicos, de forma aberta e estruturada;</w:t>
            </w:r>
          </w:p>
        </w:tc>
        <w:tc>
          <w:tcPr>
            <w:tcW w:w="4680" w:type="dxa"/>
            <w:tcBorders>
              <w:left w:val="single" w:sz="1" w:space="0" w:color="000000"/>
              <w:bottom w:val="single" w:sz="1" w:space="0" w:color="000000"/>
              <w:right w:val="single" w:sz="1" w:space="0" w:color="000000"/>
            </w:tcBorders>
            <w:shd w:val="clear" w:color="auto" w:fill="FFFFFF"/>
          </w:tcPr>
          <w:p w14:paraId="417129E5" w14:textId="77777777" w:rsidR="002D7B05" w:rsidRDefault="002D7B05">
            <w:pPr>
              <w:jc w:val="both"/>
              <w:rPr>
                <w:lang w:val="pt-BR"/>
              </w:rPr>
            </w:pPr>
            <w:r>
              <w:rPr>
                <w:lang w:val="pt-BR"/>
              </w:rPr>
              <w:t>VI – publicidade e disseminação de dados e informações públicos, de forma aberta e estruturada;</w:t>
            </w:r>
          </w:p>
        </w:tc>
        <w:tc>
          <w:tcPr>
            <w:tcW w:w="4680" w:type="dxa"/>
            <w:tcBorders>
              <w:left w:val="single" w:sz="1" w:space="0" w:color="000000"/>
              <w:bottom w:val="single" w:sz="1" w:space="0" w:color="000000"/>
              <w:right w:val="single" w:sz="1" w:space="0" w:color="000000"/>
            </w:tcBorders>
            <w:shd w:val="clear" w:color="auto" w:fill="FFFFFF"/>
          </w:tcPr>
          <w:p w14:paraId="2D61199F" w14:textId="4235F914" w:rsidR="002D7B05" w:rsidRPr="001F5C5D" w:rsidRDefault="00BB1191">
            <w:pPr>
              <w:jc w:val="both"/>
            </w:pPr>
            <w:r>
              <w:t xml:space="preserve">VI - </w:t>
            </w:r>
            <w:r w:rsidRPr="00BB1191">
              <w:t>publicity and dissemination of data and information public in an open and</w:t>
            </w:r>
          </w:p>
        </w:tc>
      </w:tr>
      <w:tr w:rsidR="002D7B05" w14:paraId="4A46ECA6" w14:textId="77777777" w:rsidTr="002D7B05">
        <w:tc>
          <w:tcPr>
            <w:tcW w:w="4410" w:type="dxa"/>
            <w:tcBorders>
              <w:left w:val="single" w:sz="1" w:space="0" w:color="000000"/>
              <w:bottom w:val="single" w:sz="1" w:space="0" w:color="000000"/>
            </w:tcBorders>
            <w:shd w:val="clear" w:color="auto" w:fill="FFFFFF"/>
          </w:tcPr>
          <w:p w14:paraId="610CFD29" w14:textId="77777777" w:rsidR="002D7B05" w:rsidRDefault="002D7B05">
            <w:pPr>
              <w:pStyle w:val="TableContents"/>
              <w:jc w:val="both"/>
              <w:rPr>
                <w:lang w:val="pt-BR"/>
              </w:rPr>
            </w:pPr>
            <w:r>
              <w:rPr>
                <w:lang w:val="pt-BR"/>
              </w:rPr>
              <w:t>VI - otimização da infraestrutura das redes, promovendo a qualidade técnica, a inovação e a disseminação das aplicações de Internet, sem prejuízo à abertura, à neutralidade e à natureza participativa;</w:t>
            </w:r>
          </w:p>
        </w:tc>
        <w:tc>
          <w:tcPr>
            <w:tcW w:w="4680" w:type="dxa"/>
            <w:tcBorders>
              <w:left w:val="single" w:sz="1" w:space="0" w:color="000000"/>
              <w:bottom w:val="single" w:sz="1" w:space="0" w:color="000000"/>
              <w:right w:val="single" w:sz="1" w:space="0" w:color="000000"/>
            </w:tcBorders>
            <w:shd w:val="clear" w:color="auto" w:fill="FFFFFF"/>
          </w:tcPr>
          <w:p w14:paraId="4A58E5B6" w14:textId="77777777" w:rsidR="002D7B05" w:rsidRDefault="002D7B05">
            <w:pPr>
              <w:jc w:val="both"/>
              <w:rPr>
                <w:lang w:val="pt-BR"/>
              </w:rPr>
            </w:pPr>
            <w:r>
              <w:rPr>
                <w:lang w:val="pt-BR"/>
              </w:rPr>
              <w:t xml:space="preserve">VII – otimização da infraestrutura das redes </w:t>
            </w:r>
            <w:r>
              <w:rPr>
                <w:shd w:val="clear" w:color="auto" w:fill="FFFF00"/>
                <w:lang w:val="pt-BR"/>
              </w:rPr>
              <w:t>e estímulo à implantação de centros de armazenamento, gerenciamento e disseminação de dados no país</w:t>
            </w:r>
            <w:r>
              <w:rPr>
                <w:lang w:val="pt-BR"/>
              </w:rPr>
              <w:t xml:space="preserve">, promovendo a qualidade técnica, a inovação e a </w:t>
            </w:r>
            <w:r>
              <w:rPr>
                <w:shd w:val="clear" w:color="auto" w:fill="FFFF00"/>
                <w:lang w:val="pt-BR"/>
              </w:rPr>
              <w:t>difusão</w:t>
            </w:r>
            <w:r>
              <w:rPr>
                <w:lang w:val="pt-BR"/>
              </w:rPr>
              <w:t xml:space="preserve"> das aplicações de Internet, sem prejuízo à abertura, à neutralidade e à natureza participativa;</w:t>
            </w:r>
          </w:p>
        </w:tc>
        <w:tc>
          <w:tcPr>
            <w:tcW w:w="4680" w:type="dxa"/>
            <w:tcBorders>
              <w:left w:val="single" w:sz="1" w:space="0" w:color="000000"/>
              <w:bottom w:val="single" w:sz="1" w:space="0" w:color="000000"/>
              <w:right w:val="single" w:sz="1" w:space="0" w:color="000000"/>
            </w:tcBorders>
            <w:shd w:val="clear" w:color="auto" w:fill="FFFFFF"/>
          </w:tcPr>
          <w:p w14:paraId="4F7157ED" w14:textId="4CD318AD" w:rsidR="002D7B05" w:rsidRPr="001F5C5D" w:rsidRDefault="001227AB">
            <w:pPr>
              <w:jc w:val="both"/>
            </w:pPr>
            <w:r w:rsidRPr="001227AB">
              <w:t xml:space="preserve">VII - optimization of infrastructure networks and </w:t>
            </w:r>
            <w:r w:rsidR="00EA2ABB">
              <w:t xml:space="preserve">the </w:t>
            </w:r>
            <w:r w:rsidR="00EA2ABB" w:rsidRPr="00EA2ABB">
              <w:rPr>
                <w:highlight w:val="cyan"/>
              </w:rPr>
              <w:t>encouragement of</w:t>
            </w:r>
            <w:r w:rsidRPr="00EA2ABB">
              <w:rPr>
                <w:highlight w:val="cyan"/>
              </w:rPr>
              <w:t xml:space="preserve"> the establishment of centers for storage, management and dissemination of data in the country,</w:t>
            </w:r>
            <w:r w:rsidRPr="001227AB">
              <w:t xml:space="preserve"> promoting the technical quality, innovation and diffusion of Internet applications, without prejudice to the openness, neutrality and participatory nature;</w:t>
            </w:r>
          </w:p>
        </w:tc>
      </w:tr>
      <w:tr w:rsidR="002D7B05" w14:paraId="2964221F" w14:textId="77777777" w:rsidTr="002D7B05">
        <w:tc>
          <w:tcPr>
            <w:tcW w:w="4410" w:type="dxa"/>
            <w:tcBorders>
              <w:left w:val="single" w:sz="1" w:space="0" w:color="000000"/>
              <w:bottom w:val="single" w:sz="1" w:space="0" w:color="000000"/>
            </w:tcBorders>
            <w:shd w:val="clear" w:color="auto" w:fill="FFFFFF"/>
          </w:tcPr>
          <w:p w14:paraId="1DF17612" w14:textId="77777777" w:rsidR="002D7B05" w:rsidRDefault="002D7B05">
            <w:pPr>
              <w:pStyle w:val="TableContents"/>
              <w:jc w:val="both"/>
              <w:rPr>
                <w:lang w:val="pt-BR"/>
              </w:rPr>
            </w:pPr>
            <w:r>
              <w:rPr>
                <w:lang w:val="pt-BR"/>
              </w:rPr>
              <w:t>VII - desenvolvimento de ações e programas de capacitação para uso da Internet;</w:t>
            </w:r>
          </w:p>
        </w:tc>
        <w:tc>
          <w:tcPr>
            <w:tcW w:w="4680" w:type="dxa"/>
            <w:tcBorders>
              <w:left w:val="single" w:sz="1" w:space="0" w:color="000000"/>
              <w:bottom w:val="single" w:sz="1" w:space="0" w:color="000000"/>
              <w:right w:val="single" w:sz="1" w:space="0" w:color="000000"/>
            </w:tcBorders>
            <w:shd w:val="clear" w:color="auto" w:fill="FFFFFF"/>
          </w:tcPr>
          <w:p w14:paraId="534B5B3E" w14:textId="77777777" w:rsidR="002D7B05" w:rsidRDefault="002D7B05">
            <w:pPr>
              <w:jc w:val="both"/>
              <w:rPr>
                <w:lang w:val="pt-BR"/>
              </w:rPr>
            </w:pPr>
            <w:r>
              <w:rPr>
                <w:lang w:val="pt-BR"/>
              </w:rPr>
              <w:t>VIII – desenvolvimento de ações e programas de capacitação para uso da Internet;</w:t>
            </w:r>
          </w:p>
        </w:tc>
        <w:tc>
          <w:tcPr>
            <w:tcW w:w="4680" w:type="dxa"/>
            <w:tcBorders>
              <w:left w:val="single" w:sz="1" w:space="0" w:color="000000"/>
              <w:bottom w:val="single" w:sz="1" w:space="0" w:color="000000"/>
              <w:right w:val="single" w:sz="1" w:space="0" w:color="000000"/>
            </w:tcBorders>
            <w:shd w:val="clear" w:color="auto" w:fill="FFFFFF"/>
          </w:tcPr>
          <w:p w14:paraId="0CF8370A" w14:textId="399B72D8" w:rsidR="002D7B05" w:rsidRPr="001F5C5D" w:rsidRDefault="00EA2ABB">
            <w:pPr>
              <w:jc w:val="both"/>
            </w:pPr>
            <w:r w:rsidRPr="00EA2ABB">
              <w:t>VIII - development of actions and</w:t>
            </w:r>
            <w:r>
              <w:t xml:space="preserve"> capacity</w:t>
            </w:r>
            <w:r w:rsidRPr="00EA2ABB">
              <w:t xml:space="preserve"> training programs for Internet use;</w:t>
            </w:r>
          </w:p>
        </w:tc>
      </w:tr>
      <w:tr w:rsidR="002D7B05" w14:paraId="06A4A7FC" w14:textId="77777777" w:rsidTr="002D7B05">
        <w:tc>
          <w:tcPr>
            <w:tcW w:w="4410" w:type="dxa"/>
            <w:tcBorders>
              <w:left w:val="single" w:sz="1" w:space="0" w:color="000000"/>
              <w:bottom w:val="single" w:sz="1" w:space="0" w:color="000000"/>
            </w:tcBorders>
            <w:shd w:val="clear" w:color="auto" w:fill="FFFFFF"/>
          </w:tcPr>
          <w:p w14:paraId="017DCE8A" w14:textId="77777777" w:rsidR="002D7B05" w:rsidRDefault="002D7B05">
            <w:pPr>
              <w:pStyle w:val="TableContents"/>
              <w:jc w:val="both"/>
              <w:rPr>
                <w:lang w:val="pt-BR"/>
              </w:rPr>
            </w:pPr>
            <w:r>
              <w:rPr>
                <w:lang w:val="pt-BR"/>
              </w:rPr>
              <w:t>VIII - promoção da cultura e da cidadania; e</w:t>
            </w:r>
          </w:p>
        </w:tc>
        <w:tc>
          <w:tcPr>
            <w:tcW w:w="4680" w:type="dxa"/>
            <w:tcBorders>
              <w:left w:val="single" w:sz="1" w:space="0" w:color="000000"/>
              <w:bottom w:val="single" w:sz="1" w:space="0" w:color="000000"/>
              <w:right w:val="single" w:sz="1" w:space="0" w:color="000000"/>
            </w:tcBorders>
            <w:shd w:val="clear" w:color="auto" w:fill="FFFFFF"/>
          </w:tcPr>
          <w:p w14:paraId="52693E5A" w14:textId="77777777" w:rsidR="002D7B05" w:rsidRDefault="002D7B05">
            <w:pPr>
              <w:jc w:val="both"/>
              <w:rPr>
                <w:lang w:val="pt-BR"/>
              </w:rPr>
            </w:pPr>
            <w:r>
              <w:rPr>
                <w:lang w:val="pt-BR"/>
              </w:rPr>
              <w:t>IX – promoção da cultura e da cidadania; e</w:t>
            </w:r>
          </w:p>
        </w:tc>
        <w:tc>
          <w:tcPr>
            <w:tcW w:w="4680" w:type="dxa"/>
            <w:tcBorders>
              <w:left w:val="single" w:sz="1" w:space="0" w:color="000000"/>
              <w:bottom w:val="single" w:sz="1" w:space="0" w:color="000000"/>
              <w:right w:val="single" w:sz="1" w:space="0" w:color="000000"/>
            </w:tcBorders>
            <w:shd w:val="clear" w:color="auto" w:fill="FFFFFF"/>
          </w:tcPr>
          <w:p w14:paraId="2A89E1B5" w14:textId="1166CACE" w:rsidR="002D7B05" w:rsidRPr="001F5C5D" w:rsidRDefault="00EA2ABB">
            <w:pPr>
              <w:jc w:val="both"/>
            </w:pPr>
            <w:r w:rsidRPr="00EA2ABB">
              <w:t>IX - promotion of culture and citizenship, and</w:t>
            </w:r>
          </w:p>
        </w:tc>
      </w:tr>
      <w:tr w:rsidR="002D7B05" w14:paraId="24C63B95" w14:textId="77777777" w:rsidTr="002D7B05">
        <w:tc>
          <w:tcPr>
            <w:tcW w:w="4410" w:type="dxa"/>
            <w:tcBorders>
              <w:left w:val="single" w:sz="1" w:space="0" w:color="000000"/>
              <w:bottom w:val="single" w:sz="1" w:space="0" w:color="000000"/>
            </w:tcBorders>
            <w:shd w:val="clear" w:color="auto" w:fill="FFFFFF"/>
          </w:tcPr>
          <w:p w14:paraId="75CD301B" w14:textId="77777777" w:rsidR="002D7B05" w:rsidRDefault="002D7B05">
            <w:pPr>
              <w:pStyle w:val="TableContents"/>
              <w:jc w:val="both"/>
              <w:rPr>
                <w:lang w:val="pt-BR"/>
              </w:rPr>
            </w:pPr>
            <w:r>
              <w:rPr>
                <w:lang w:val="pt-BR"/>
              </w:rPr>
              <w:t>IX - prestação de serviços públicos de atendimento ao cidadão de forma integrada, eficiente, simplificada e por múltiplos canais de acesso.</w:t>
            </w:r>
          </w:p>
        </w:tc>
        <w:tc>
          <w:tcPr>
            <w:tcW w:w="4680" w:type="dxa"/>
            <w:tcBorders>
              <w:left w:val="single" w:sz="1" w:space="0" w:color="000000"/>
              <w:bottom w:val="single" w:sz="1" w:space="0" w:color="000000"/>
              <w:right w:val="single" w:sz="1" w:space="0" w:color="000000"/>
            </w:tcBorders>
            <w:shd w:val="clear" w:color="auto" w:fill="FFFFFF"/>
          </w:tcPr>
          <w:p w14:paraId="5BBB7989" w14:textId="77777777" w:rsidR="002D7B05" w:rsidRDefault="002D7B05">
            <w:pPr>
              <w:jc w:val="both"/>
              <w:rPr>
                <w:lang w:val="pt-BR"/>
              </w:rPr>
            </w:pPr>
            <w:r>
              <w:rPr>
                <w:lang w:val="pt-BR"/>
              </w:rPr>
              <w:t>X – prestação de serviços públicos de atendimento ao cidadão de forma integrada, eficiente, simplificada e por múltiplos canais de acesso, inclusive remotos.</w:t>
            </w:r>
          </w:p>
        </w:tc>
        <w:tc>
          <w:tcPr>
            <w:tcW w:w="4680" w:type="dxa"/>
            <w:tcBorders>
              <w:left w:val="single" w:sz="1" w:space="0" w:color="000000"/>
              <w:bottom w:val="single" w:sz="1" w:space="0" w:color="000000"/>
              <w:right w:val="single" w:sz="1" w:space="0" w:color="000000"/>
            </w:tcBorders>
            <w:shd w:val="clear" w:color="auto" w:fill="FFFFFF"/>
          </w:tcPr>
          <w:p w14:paraId="4232752E" w14:textId="47854B13" w:rsidR="002D7B05" w:rsidRPr="001F5C5D" w:rsidRDefault="00EA2ABB">
            <w:pPr>
              <w:jc w:val="both"/>
            </w:pPr>
            <w:r w:rsidRPr="00EA2ABB">
              <w:t xml:space="preserve">X - provision of public services to the citizen in an integrated, efficient, simplified and </w:t>
            </w:r>
            <w:r>
              <w:t xml:space="preserve">through </w:t>
            </w:r>
            <w:r w:rsidRPr="00EA2ABB">
              <w:t>multiple access channels, including remote.</w:t>
            </w:r>
          </w:p>
        </w:tc>
      </w:tr>
      <w:tr w:rsidR="002D7B05" w14:paraId="7A935540" w14:textId="77777777" w:rsidTr="002D7B05">
        <w:tc>
          <w:tcPr>
            <w:tcW w:w="4410" w:type="dxa"/>
            <w:tcBorders>
              <w:left w:val="single" w:sz="1" w:space="0" w:color="000000"/>
              <w:bottom w:val="single" w:sz="1" w:space="0" w:color="000000"/>
            </w:tcBorders>
            <w:shd w:val="clear" w:color="auto" w:fill="FFFFFF"/>
          </w:tcPr>
          <w:p w14:paraId="63E87CBF" w14:textId="77777777" w:rsidR="002D7B05" w:rsidRDefault="002D7B05">
            <w:pPr>
              <w:pStyle w:val="TableContents"/>
              <w:jc w:val="both"/>
              <w:rPr>
                <w:lang w:val="pt-BR"/>
              </w:rPr>
            </w:pPr>
            <w:r>
              <w:rPr>
                <w:lang w:val="pt-BR"/>
              </w:rPr>
              <w:t>Art. 20. Os sítios e portais de Internet de entes do Poder Público devem buscar:</w:t>
            </w:r>
          </w:p>
        </w:tc>
        <w:tc>
          <w:tcPr>
            <w:tcW w:w="4680" w:type="dxa"/>
            <w:tcBorders>
              <w:left w:val="single" w:sz="1" w:space="0" w:color="000000"/>
              <w:bottom w:val="single" w:sz="1" w:space="0" w:color="000000"/>
              <w:right w:val="single" w:sz="1" w:space="0" w:color="000000"/>
            </w:tcBorders>
            <w:shd w:val="clear" w:color="auto" w:fill="FFFFFF"/>
          </w:tcPr>
          <w:p w14:paraId="69069F60" w14:textId="77777777" w:rsidR="002D7B05" w:rsidRDefault="002D7B05">
            <w:pPr>
              <w:jc w:val="both"/>
              <w:rPr>
                <w:lang w:val="pt-BR"/>
              </w:rPr>
            </w:pPr>
            <w:r>
              <w:rPr>
                <w:lang w:val="pt-BR"/>
              </w:rPr>
              <w:t>Art. 25. As aplicações de Internet de entes do Poder Público devem buscar:</w:t>
            </w:r>
          </w:p>
        </w:tc>
        <w:tc>
          <w:tcPr>
            <w:tcW w:w="4680" w:type="dxa"/>
            <w:tcBorders>
              <w:left w:val="single" w:sz="1" w:space="0" w:color="000000"/>
              <w:bottom w:val="single" w:sz="1" w:space="0" w:color="000000"/>
              <w:right w:val="single" w:sz="1" w:space="0" w:color="000000"/>
            </w:tcBorders>
            <w:shd w:val="clear" w:color="auto" w:fill="FFFFFF"/>
          </w:tcPr>
          <w:p w14:paraId="3E1D069C" w14:textId="154D93D1" w:rsidR="002D7B05" w:rsidRPr="001F5C5D" w:rsidRDefault="00EA2ABB" w:rsidP="00EA2ABB">
            <w:pPr>
              <w:jc w:val="both"/>
            </w:pPr>
            <w:r w:rsidRPr="00EA2ABB">
              <w:t xml:space="preserve">Article 25. The </w:t>
            </w:r>
            <w:r>
              <w:t xml:space="preserve">Government’s </w:t>
            </w:r>
            <w:r w:rsidRPr="00EA2ABB">
              <w:t>Internet applications should seek to:</w:t>
            </w:r>
          </w:p>
        </w:tc>
      </w:tr>
      <w:tr w:rsidR="002D7B05" w14:paraId="6267962B" w14:textId="77777777" w:rsidTr="002D7B05">
        <w:tc>
          <w:tcPr>
            <w:tcW w:w="4410" w:type="dxa"/>
            <w:tcBorders>
              <w:left w:val="single" w:sz="1" w:space="0" w:color="000000"/>
              <w:bottom w:val="single" w:sz="1" w:space="0" w:color="000000"/>
            </w:tcBorders>
            <w:shd w:val="clear" w:color="auto" w:fill="FFFFFF"/>
          </w:tcPr>
          <w:p w14:paraId="013A7C81" w14:textId="77777777" w:rsidR="002D7B05" w:rsidRDefault="002D7B05">
            <w:pPr>
              <w:pStyle w:val="TableContents"/>
              <w:jc w:val="both"/>
              <w:rPr>
                <w:lang w:val="pt-BR"/>
              </w:rPr>
            </w:pPr>
            <w:r>
              <w:rPr>
                <w:lang w:val="pt-BR"/>
              </w:rPr>
              <w:t>I - compatibilidade dos serviços de governo eletrônico com diversos terminais, sistemas operacionais e aplicativos para seu acesso;</w:t>
            </w:r>
          </w:p>
        </w:tc>
        <w:tc>
          <w:tcPr>
            <w:tcW w:w="4680" w:type="dxa"/>
            <w:tcBorders>
              <w:left w:val="single" w:sz="1" w:space="0" w:color="000000"/>
              <w:bottom w:val="single" w:sz="1" w:space="0" w:color="000000"/>
              <w:right w:val="single" w:sz="1" w:space="0" w:color="000000"/>
            </w:tcBorders>
            <w:shd w:val="clear" w:color="auto" w:fill="FFFFFF"/>
          </w:tcPr>
          <w:p w14:paraId="3BC704E8" w14:textId="77777777" w:rsidR="002D7B05" w:rsidRDefault="002D7B05">
            <w:pPr>
              <w:jc w:val="both"/>
              <w:rPr>
                <w:lang w:val="pt-BR"/>
              </w:rPr>
            </w:pPr>
            <w:r>
              <w:rPr>
                <w:lang w:val="pt-BR"/>
              </w:rPr>
              <w:t>I – compatibilidade dos serviços de governo eletrônico com diversos terminais, sistemas operacionais e aplicativos para seu acesso;</w:t>
            </w:r>
          </w:p>
        </w:tc>
        <w:tc>
          <w:tcPr>
            <w:tcW w:w="4680" w:type="dxa"/>
            <w:tcBorders>
              <w:left w:val="single" w:sz="1" w:space="0" w:color="000000"/>
              <w:bottom w:val="single" w:sz="1" w:space="0" w:color="000000"/>
              <w:right w:val="single" w:sz="1" w:space="0" w:color="000000"/>
            </w:tcBorders>
            <w:shd w:val="clear" w:color="auto" w:fill="FFFFFF"/>
          </w:tcPr>
          <w:p w14:paraId="5D13F9EB" w14:textId="24197077" w:rsidR="002D7B05" w:rsidRPr="001F5C5D" w:rsidRDefault="00EA2ABB">
            <w:pPr>
              <w:jc w:val="both"/>
            </w:pPr>
            <w:r w:rsidRPr="00EA2ABB">
              <w:t xml:space="preserve">I - compatibility of e-Government services with various terminals, operating systems and applications to </w:t>
            </w:r>
            <w:r>
              <w:t xml:space="preserve">its </w:t>
            </w:r>
            <w:r w:rsidRPr="00EA2ABB">
              <w:t>access;</w:t>
            </w:r>
          </w:p>
        </w:tc>
      </w:tr>
      <w:tr w:rsidR="002D7B05" w14:paraId="136BCC75" w14:textId="77777777" w:rsidTr="002D7B05">
        <w:tc>
          <w:tcPr>
            <w:tcW w:w="4410" w:type="dxa"/>
            <w:tcBorders>
              <w:left w:val="single" w:sz="1" w:space="0" w:color="000000"/>
              <w:bottom w:val="single" w:sz="1" w:space="0" w:color="000000"/>
            </w:tcBorders>
            <w:shd w:val="clear" w:color="auto" w:fill="FFFFFF"/>
          </w:tcPr>
          <w:p w14:paraId="3AF8DBBE" w14:textId="77777777" w:rsidR="002D7B05" w:rsidRDefault="002D7B05">
            <w:pPr>
              <w:pStyle w:val="TableContents"/>
              <w:jc w:val="both"/>
              <w:rPr>
                <w:lang w:val="pt-BR"/>
              </w:rPr>
            </w:pPr>
            <w:r>
              <w:rPr>
                <w:lang w:val="pt-BR"/>
              </w:rPr>
              <w:t>II - acessibilidade a todos os interessados, independentemente de suas capacidades físico-motoras, perceptivas, culturais e sociais, resguardados os aspectos de sigilo e restrições administrativas e legais;</w:t>
            </w:r>
          </w:p>
        </w:tc>
        <w:tc>
          <w:tcPr>
            <w:tcW w:w="4680" w:type="dxa"/>
            <w:tcBorders>
              <w:left w:val="single" w:sz="1" w:space="0" w:color="000000"/>
              <w:bottom w:val="single" w:sz="1" w:space="0" w:color="000000"/>
              <w:right w:val="single" w:sz="1" w:space="0" w:color="000000"/>
            </w:tcBorders>
            <w:shd w:val="clear" w:color="auto" w:fill="FFFFFF"/>
          </w:tcPr>
          <w:p w14:paraId="7812E5FB" w14:textId="77777777" w:rsidR="002D7B05" w:rsidRDefault="002D7B05">
            <w:pPr>
              <w:jc w:val="both"/>
              <w:rPr>
                <w:lang w:val="pt-BR"/>
              </w:rPr>
            </w:pPr>
            <w:r>
              <w:rPr>
                <w:lang w:val="pt-BR"/>
              </w:rPr>
              <w:t>II – acessibilidade a todos os interessados, independentemente de suas capacidades físico-motoras, perceptivas, culturais e sociais, resguardados os aspectos de sigilo e restrições administrativas e legais;</w:t>
            </w:r>
          </w:p>
        </w:tc>
        <w:tc>
          <w:tcPr>
            <w:tcW w:w="4680" w:type="dxa"/>
            <w:tcBorders>
              <w:left w:val="single" w:sz="1" w:space="0" w:color="000000"/>
              <w:bottom w:val="single" w:sz="1" w:space="0" w:color="000000"/>
              <w:right w:val="single" w:sz="1" w:space="0" w:color="000000"/>
            </w:tcBorders>
            <w:shd w:val="clear" w:color="auto" w:fill="FFFFFF"/>
          </w:tcPr>
          <w:p w14:paraId="080DC5D9" w14:textId="341D382B" w:rsidR="002D7B05" w:rsidRPr="001F5C5D" w:rsidRDefault="00EA2ABB">
            <w:pPr>
              <w:jc w:val="both"/>
            </w:pPr>
            <w:r>
              <w:rPr>
                <w:rFonts w:cs="Times New Roman"/>
              </w:rPr>
              <w:t xml:space="preserve">II - </w:t>
            </w:r>
            <w:r w:rsidRPr="00660DD3">
              <w:rPr>
                <w:rFonts w:cs="Times New Roman"/>
              </w:rPr>
              <w:t>accessibility to all interested parties, regardless of their physical, motor, perceptual, cultural and social abilities in compliance with confidentiality and legal and administrative restrictions;</w:t>
            </w:r>
          </w:p>
        </w:tc>
      </w:tr>
      <w:tr w:rsidR="002D7B05" w14:paraId="2915C6D8" w14:textId="77777777" w:rsidTr="002D7B05">
        <w:tc>
          <w:tcPr>
            <w:tcW w:w="4410" w:type="dxa"/>
            <w:tcBorders>
              <w:left w:val="single" w:sz="1" w:space="0" w:color="000000"/>
              <w:bottom w:val="single" w:sz="1" w:space="0" w:color="000000"/>
            </w:tcBorders>
            <w:shd w:val="clear" w:color="auto" w:fill="FFFFFF"/>
          </w:tcPr>
          <w:p w14:paraId="298F67F1" w14:textId="77777777" w:rsidR="002D7B05" w:rsidRDefault="002D7B05">
            <w:pPr>
              <w:pStyle w:val="TableContents"/>
              <w:jc w:val="both"/>
              <w:rPr>
                <w:lang w:val="pt-BR"/>
              </w:rPr>
            </w:pPr>
            <w:r>
              <w:rPr>
                <w:lang w:val="pt-BR"/>
              </w:rPr>
              <w:t>III - compatibilidade tanto com a leitura humana quanto com o tratamento automatizado das informações;</w:t>
            </w:r>
          </w:p>
        </w:tc>
        <w:tc>
          <w:tcPr>
            <w:tcW w:w="4680" w:type="dxa"/>
            <w:tcBorders>
              <w:left w:val="single" w:sz="1" w:space="0" w:color="000000"/>
              <w:bottom w:val="single" w:sz="1" w:space="0" w:color="000000"/>
              <w:right w:val="single" w:sz="1" w:space="0" w:color="000000"/>
            </w:tcBorders>
            <w:shd w:val="clear" w:color="auto" w:fill="FFFFFF"/>
          </w:tcPr>
          <w:p w14:paraId="7D934E4E" w14:textId="77777777" w:rsidR="002D7B05" w:rsidRDefault="002D7B05">
            <w:pPr>
              <w:jc w:val="both"/>
              <w:rPr>
                <w:lang w:val="pt-BR"/>
              </w:rPr>
            </w:pPr>
            <w:r>
              <w:rPr>
                <w:lang w:val="pt-BR"/>
              </w:rPr>
              <w:t>III – compatibilidade tanto com a leitura humana quanto com o tratamento automatizado das informações;</w:t>
            </w:r>
          </w:p>
        </w:tc>
        <w:tc>
          <w:tcPr>
            <w:tcW w:w="4680" w:type="dxa"/>
            <w:tcBorders>
              <w:left w:val="single" w:sz="1" w:space="0" w:color="000000"/>
              <w:bottom w:val="single" w:sz="1" w:space="0" w:color="000000"/>
              <w:right w:val="single" w:sz="1" w:space="0" w:color="000000"/>
            </w:tcBorders>
            <w:shd w:val="clear" w:color="auto" w:fill="FFFFFF"/>
          </w:tcPr>
          <w:p w14:paraId="17300AAA" w14:textId="1876D61F" w:rsidR="002D7B05" w:rsidRPr="001F5C5D" w:rsidRDefault="00EA2ABB" w:rsidP="00EA2ABB">
            <w:pPr>
              <w:jc w:val="both"/>
            </w:pPr>
            <w:r w:rsidRPr="00660DD3">
              <w:rPr>
                <w:rFonts w:cs="Times New Roman"/>
              </w:rPr>
              <w:t>III - compatibility with human reading</w:t>
            </w:r>
            <w:r>
              <w:rPr>
                <w:rFonts w:cs="Times New Roman"/>
              </w:rPr>
              <w:t xml:space="preserve"> as well as </w:t>
            </w:r>
            <w:r w:rsidRPr="00660DD3">
              <w:rPr>
                <w:rFonts w:cs="Times New Roman"/>
              </w:rPr>
              <w:t>au</w:t>
            </w:r>
            <w:r>
              <w:rPr>
                <w:rFonts w:cs="Times New Roman"/>
              </w:rPr>
              <w:t>tomated data processing</w:t>
            </w:r>
            <w:r w:rsidRPr="00660DD3">
              <w:rPr>
                <w:rFonts w:cs="Times New Roman"/>
              </w:rPr>
              <w:t>;</w:t>
            </w:r>
          </w:p>
        </w:tc>
      </w:tr>
      <w:tr w:rsidR="002D7B05" w14:paraId="30A5695B" w14:textId="77777777" w:rsidTr="002D7B05">
        <w:tc>
          <w:tcPr>
            <w:tcW w:w="4410" w:type="dxa"/>
            <w:tcBorders>
              <w:left w:val="single" w:sz="1" w:space="0" w:color="000000"/>
              <w:bottom w:val="single" w:sz="1" w:space="0" w:color="000000"/>
            </w:tcBorders>
            <w:shd w:val="clear" w:color="auto" w:fill="FFFFFF"/>
          </w:tcPr>
          <w:p w14:paraId="437A10F4" w14:textId="77777777" w:rsidR="002D7B05" w:rsidRDefault="002D7B05">
            <w:pPr>
              <w:pStyle w:val="TableContents"/>
              <w:jc w:val="both"/>
              <w:rPr>
                <w:lang w:val="pt-BR"/>
              </w:rPr>
            </w:pPr>
            <w:r>
              <w:rPr>
                <w:lang w:val="pt-BR"/>
              </w:rPr>
              <w:t>IV - facilidade de uso dos serviços de governo eletrônico; e</w:t>
            </w:r>
          </w:p>
        </w:tc>
        <w:tc>
          <w:tcPr>
            <w:tcW w:w="4680" w:type="dxa"/>
            <w:tcBorders>
              <w:left w:val="single" w:sz="1" w:space="0" w:color="000000"/>
              <w:bottom w:val="single" w:sz="1" w:space="0" w:color="000000"/>
              <w:right w:val="single" w:sz="1" w:space="0" w:color="000000"/>
            </w:tcBorders>
            <w:shd w:val="clear" w:color="auto" w:fill="FFFFFF"/>
          </w:tcPr>
          <w:p w14:paraId="3CE93B3B" w14:textId="77777777" w:rsidR="002D7B05" w:rsidRDefault="002D7B05">
            <w:pPr>
              <w:jc w:val="both"/>
              <w:rPr>
                <w:lang w:val="pt-BR"/>
              </w:rPr>
            </w:pPr>
            <w:r>
              <w:rPr>
                <w:lang w:val="pt-BR"/>
              </w:rPr>
              <w:t>IV – facilidade de uso dos serviços de governo eletrônico; e</w:t>
            </w:r>
          </w:p>
        </w:tc>
        <w:tc>
          <w:tcPr>
            <w:tcW w:w="4680" w:type="dxa"/>
            <w:tcBorders>
              <w:left w:val="single" w:sz="1" w:space="0" w:color="000000"/>
              <w:bottom w:val="single" w:sz="1" w:space="0" w:color="000000"/>
              <w:right w:val="single" w:sz="1" w:space="0" w:color="000000"/>
            </w:tcBorders>
            <w:shd w:val="clear" w:color="auto" w:fill="FFFFFF"/>
          </w:tcPr>
          <w:p w14:paraId="254D419D" w14:textId="77777777" w:rsidR="003F302F" w:rsidRPr="00660DD3" w:rsidRDefault="003F302F" w:rsidP="003F302F">
            <w:pPr>
              <w:spacing w:before="240" w:after="240"/>
              <w:contextualSpacing/>
              <w:rPr>
                <w:rFonts w:cs="Times New Roman"/>
              </w:rPr>
            </w:pPr>
            <w:r w:rsidRPr="00660DD3">
              <w:rPr>
                <w:rFonts w:cs="Times New Roman"/>
              </w:rPr>
              <w:t>IV – user friendliness of e-government services, and</w:t>
            </w:r>
          </w:p>
          <w:p w14:paraId="5A921110" w14:textId="300AA75B" w:rsidR="002D7B05" w:rsidRPr="001F5C5D" w:rsidRDefault="002D7B05" w:rsidP="003F302F">
            <w:pPr>
              <w:jc w:val="both"/>
            </w:pPr>
          </w:p>
        </w:tc>
      </w:tr>
      <w:tr w:rsidR="002D7B05" w14:paraId="52D42FCD" w14:textId="77777777" w:rsidTr="002D7B05">
        <w:tc>
          <w:tcPr>
            <w:tcW w:w="4410" w:type="dxa"/>
            <w:tcBorders>
              <w:left w:val="single" w:sz="1" w:space="0" w:color="000000"/>
              <w:bottom w:val="single" w:sz="1" w:space="0" w:color="000000"/>
            </w:tcBorders>
            <w:shd w:val="clear" w:color="auto" w:fill="FFFFFF"/>
          </w:tcPr>
          <w:p w14:paraId="54C79A07" w14:textId="77777777" w:rsidR="002D7B05" w:rsidRDefault="002D7B05">
            <w:pPr>
              <w:pStyle w:val="TableContents"/>
              <w:jc w:val="both"/>
              <w:rPr>
                <w:lang w:val="pt-BR"/>
              </w:rPr>
            </w:pPr>
            <w:r>
              <w:rPr>
                <w:lang w:val="pt-BR"/>
              </w:rPr>
              <w:t>V - fortalecimento da participação social nas políticas públicas.</w:t>
            </w:r>
          </w:p>
        </w:tc>
        <w:tc>
          <w:tcPr>
            <w:tcW w:w="4680" w:type="dxa"/>
            <w:tcBorders>
              <w:left w:val="single" w:sz="1" w:space="0" w:color="000000"/>
              <w:bottom w:val="single" w:sz="1" w:space="0" w:color="000000"/>
              <w:right w:val="single" w:sz="1" w:space="0" w:color="000000"/>
            </w:tcBorders>
            <w:shd w:val="clear" w:color="auto" w:fill="FFFFFF"/>
          </w:tcPr>
          <w:p w14:paraId="086CF3CF" w14:textId="77777777" w:rsidR="002D7B05" w:rsidRDefault="002D7B05">
            <w:pPr>
              <w:jc w:val="both"/>
              <w:rPr>
                <w:lang w:val="pt-BR"/>
              </w:rPr>
            </w:pPr>
            <w:r>
              <w:rPr>
                <w:lang w:val="pt-BR"/>
              </w:rPr>
              <w:t>V – fortalecimento da participação social nas políticas públicas.</w:t>
            </w:r>
          </w:p>
        </w:tc>
        <w:tc>
          <w:tcPr>
            <w:tcW w:w="4680" w:type="dxa"/>
            <w:tcBorders>
              <w:left w:val="single" w:sz="1" w:space="0" w:color="000000"/>
              <w:bottom w:val="single" w:sz="1" w:space="0" w:color="000000"/>
              <w:right w:val="single" w:sz="1" w:space="0" w:color="000000"/>
            </w:tcBorders>
            <w:shd w:val="clear" w:color="auto" w:fill="FFFFFF"/>
          </w:tcPr>
          <w:p w14:paraId="56D209F0" w14:textId="3EF74B25" w:rsidR="002D7B05" w:rsidRPr="001F5C5D" w:rsidRDefault="003F302F">
            <w:pPr>
              <w:jc w:val="both"/>
            </w:pPr>
            <w:r w:rsidRPr="00660DD3">
              <w:rPr>
                <w:rFonts w:cs="Times New Roman"/>
              </w:rPr>
              <w:t>V – strengthening social engagement in public policies.</w:t>
            </w:r>
          </w:p>
        </w:tc>
      </w:tr>
      <w:tr w:rsidR="002D7B05" w14:paraId="68D88258" w14:textId="77777777" w:rsidTr="002D7B05">
        <w:tc>
          <w:tcPr>
            <w:tcW w:w="4410" w:type="dxa"/>
            <w:tcBorders>
              <w:left w:val="single" w:sz="1" w:space="0" w:color="000000"/>
              <w:bottom w:val="single" w:sz="1" w:space="0" w:color="000000"/>
            </w:tcBorders>
            <w:shd w:val="clear" w:color="auto" w:fill="FFFFFF"/>
          </w:tcPr>
          <w:p w14:paraId="313AAFBA" w14:textId="77777777" w:rsidR="002D7B05" w:rsidRDefault="002D7B05">
            <w:pPr>
              <w:pStyle w:val="TableContents"/>
              <w:jc w:val="both"/>
              <w:rPr>
                <w:lang w:val="pt-BR"/>
              </w:rPr>
            </w:pPr>
            <w:r>
              <w:rPr>
                <w:lang w:val="pt-BR"/>
              </w:rPr>
              <w:t>Art. 21.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de cultura e o desenvolvimento tecnológico.</w:t>
            </w:r>
          </w:p>
        </w:tc>
        <w:tc>
          <w:tcPr>
            <w:tcW w:w="4680" w:type="dxa"/>
            <w:tcBorders>
              <w:left w:val="single" w:sz="1" w:space="0" w:color="000000"/>
              <w:bottom w:val="single" w:sz="1" w:space="0" w:color="000000"/>
              <w:right w:val="single" w:sz="1" w:space="0" w:color="000000"/>
            </w:tcBorders>
            <w:shd w:val="clear" w:color="auto" w:fill="FFFFFF"/>
          </w:tcPr>
          <w:p w14:paraId="33744DC2" w14:textId="77777777" w:rsidR="002D7B05" w:rsidRDefault="002D7B05">
            <w:pPr>
              <w:jc w:val="both"/>
              <w:rPr>
                <w:lang w:val="pt-BR"/>
              </w:rPr>
            </w:pPr>
            <w:r>
              <w:rPr>
                <w:lang w:val="pt-BR"/>
              </w:rPr>
              <w:t>Art. 26. O cumprimento do dever constitucional do Estado na prestação da educação, em todos os níveis de ensino, inclui a capacitação, integrada a outras práticas educacionais, para o uso seguro, consciente e responsável da Internet como ferramenta para o exercício da cidadania, a promoção de cultura e o desenvolvimento tecnológico.</w:t>
            </w:r>
          </w:p>
        </w:tc>
        <w:tc>
          <w:tcPr>
            <w:tcW w:w="4680" w:type="dxa"/>
            <w:tcBorders>
              <w:left w:val="single" w:sz="1" w:space="0" w:color="000000"/>
              <w:bottom w:val="single" w:sz="1" w:space="0" w:color="000000"/>
              <w:right w:val="single" w:sz="1" w:space="0" w:color="000000"/>
            </w:tcBorders>
            <w:shd w:val="clear" w:color="auto" w:fill="FFFFFF"/>
          </w:tcPr>
          <w:p w14:paraId="0FD7E77E" w14:textId="7212599B" w:rsidR="002D7B05" w:rsidRPr="001F5C5D" w:rsidRDefault="003F302F">
            <w:pPr>
              <w:jc w:val="both"/>
            </w:pPr>
            <w:r>
              <w:rPr>
                <w:lang w:val="pt-BR"/>
              </w:rPr>
              <w:t xml:space="preserve">Art. 26. </w:t>
            </w:r>
            <w:r w:rsidRPr="00660DD3">
              <w:rPr>
                <w:rFonts w:cs="Times New Roman"/>
              </w:rPr>
              <w:t>The government’s constitutional duty to provide education at all levels of learning includes training combined with other educational practices for the safe, responsible and conscious use of the Internet as a tool for citizenship, and to promote culture and technological development.</w:t>
            </w:r>
          </w:p>
        </w:tc>
      </w:tr>
      <w:tr w:rsidR="002D7B05" w14:paraId="36465148" w14:textId="77777777" w:rsidTr="002D7B05">
        <w:tc>
          <w:tcPr>
            <w:tcW w:w="4410" w:type="dxa"/>
            <w:tcBorders>
              <w:left w:val="single" w:sz="1" w:space="0" w:color="000000"/>
              <w:bottom w:val="single" w:sz="1" w:space="0" w:color="000000"/>
            </w:tcBorders>
            <w:shd w:val="clear" w:color="auto" w:fill="FFFFFF"/>
          </w:tcPr>
          <w:p w14:paraId="550D654D" w14:textId="77777777" w:rsidR="002D7B05" w:rsidRDefault="002D7B05">
            <w:pPr>
              <w:pStyle w:val="TableContents"/>
              <w:jc w:val="both"/>
              <w:rPr>
                <w:lang w:val="pt-BR"/>
              </w:rPr>
            </w:pPr>
            <w:r>
              <w:rPr>
                <w:lang w:val="pt-BR"/>
              </w:rPr>
              <w:t>Art. 22. As iniciativas públicas de fomento à cultura digital e de promoção da Internet como ferramenta social devem:</w:t>
            </w:r>
          </w:p>
        </w:tc>
        <w:tc>
          <w:tcPr>
            <w:tcW w:w="4680" w:type="dxa"/>
            <w:tcBorders>
              <w:left w:val="single" w:sz="1" w:space="0" w:color="000000"/>
              <w:bottom w:val="single" w:sz="1" w:space="0" w:color="000000"/>
              <w:right w:val="single" w:sz="1" w:space="0" w:color="000000"/>
            </w:tcBorders>
            <w:shd w:val="clear" w:color="auto" w:fill="FFFFFF"/>
          </w:tcPr>
          <w:p w14:paraId="7DF4140F" w14:textId="77777777" w:rsidR="002D7B05" w:rsidRDefault="002D7B05">
            <w:pPr>
              <w:jc w:val="both"/>
              <w:rPr>
                <w:lang w:val="pt-BR"/>
              </w:rPr>
            </w:pPr>
            <w:r>
              <w:rPr>
                <w:lang w:val="pt-BR"/>
              </w:rPr>
              <w:t>Art. 27. As iniciativas públicas de fomento à cultura digital e de promoção da Internet como ferramenta social devem:</w:t>
            </w:r>
          </w:p>
        </w:tc>
        <w:tc>
          <w:tcPr>
            <w:tcW w:w="4680" w:type="dxa"/>
            <w:tcBorders>
              <w:left w:val="single" w:sz="1" w:space="0" w:color="000000"/>
              <w:bottom w:val="single" w:sz="1" w:space="0" w:color="000000"/>
              <w:right w:val="single" w:sz="1" w:space="0" w:color="000000"/>
            </w:tcBorders>
            <w:shd w:val="clear" w:color="auto" w:fill="FFFFFF"/>
          </w:tcPr>
          <w:p w14:paraId="6F452983" w14:textId="66F024CC" w:rsidR="0029632F" w:rsidRPr="00660DD3" w:rsidRDefault="0029632F" w:rsidP="0029632F">
            <w:pPr>
              <w:spacing w:before="240" w:after="240"/>
              <w:contextualSpacing/>
              <w:rPr>
                <w:rFonts w:cs="Times New Roman"/>
              </w:rPr>
            </w:pPr>
            <w:r>
              <w:rPr>
                <w:lang w:val="pt-BR"/>
              </w:rPr>
              <w:t xml:space="preserve">Art. 27. </w:t>
            </w:r>
            <w:r>
              <w:rPr>
                <w:lang w:val="pt-BR"/>
              </w:rPr>
              <w:t xml:space="preserve"> </w:t>
            </w:r>
            <w:r>
              <w:rPr>
                <w:rFonts w:cs="Times New Roman"/>
              </w:rPr>
              <w:t>P</w:t>
            </w:r>
            <w:r w:rsidRPr="00660DD3">
              <w:rPr>
                <w:rFonts w:cs="Times New Roman"/>
              </w:rPr>
              <w:t>ublic initiative to promote digital literacy and the Internet as a social tool must:</w:t>
            </w:r>
          </w:p>
          <w:p w14:paraId="17B28288" w14:textId="77777777" w:rsidR="002D7B05" w:rsidRPr="001F5C5D" w:rsidRDefault="002D7B05">
            <w:pPr>
              <w:jc w:val="both"/>
            </w:pPr>
          </w:p>
        </w:tc>
      </w:tr>
      <w:tr w:rsidR="002D7B05" w14:paraId="0AD28F04" w14:textId="77777777" w:rsidTr="002D7B05">
        <w:tc>
          <w:tcPr>
            <w:tcW w:w="4410" w:type="dxa"/>
            <w:tcBorders>
              <w:left w:val="single" w:sz="1" w:space="0" w:color="000000"/>
              <w:bottom w:val="single" w:sz="1" w:space="0" w:color="000000"/>
            </w:tcBorders>
            <w:shd w:val="clear" w:color="auto" w:fill="FFFFFF"/>
          </w:tcPr>
          <w:p w14:paraId="42A901A3" w14:textId="77777777" w:rsidR="002D7B05" w:rsidRDefault="002D7B05">
            <w:pPr>
              <w:pStyle w:val="TableContents"/>
              <w:jc w:val="both"/>
              <w:rPr>
                <w:lang w:val="pt-BR"/>
              </w:rPr>
            </w:pPr>
            <w:r>
              <w:rPr>
                <w:lang w:val="pt-BR"/>
              </w:rPr>
              <w:t>I - promover a inclusão digital;</w:t>
            </w:r>
          </w:p>
        </w:tc>
        <w:tc>
          <w:tcPr>
            <w:tcW w:w="4680" w:type="dxa"/>
            <w:tcBorders>
              <w:left w:val="single" w:sz="1" w:space="0" w:color="000000"/>
              <w:bottom w:val="single" w:sz="1" w:space="0" w:color="000000"/>
              <w:right w:val="single" w:sz="1" w:space="0" w:color="000000"/>
            </w:tcBorders>
            <w:shd w:val="clear" w:color="auto" w:fill="FFFFFF"/>
          </w:tcPr>
          <w:p w14:paraId="68B092D1" w14:textId="77777777" w:rsidR="002D7B05" w:rsidRDefault="002D7B05">
            <w:pPr>
              <w:jc w:val="both"/>
              <w:rPr>
                <w:lang w:val="pt-BR"/>
              </w:rPr>
            </w:pPr>
            <w:r>
              <w:rPr>
                <w:lang w:val="pt-BR"/>
              </w:rPr>
              <w:t>I – promover a inclusão digital;</w:t>
            </w:r>
          </w:p>
        </w:tc>
        <w:tc>
          <w:tcPr>
            <w:tcW w:w="4680" w:type="dxa"/>
            <w:tcBorders>
              <w:left w:val="single" w:sz="1" w:space="0" w:color="000000"/>
              <w:bottom w:val="single" w:sz="1" w:space="0" w:color="000000"/>
              <w:right w:val="single" w:sz="1" w:space="0" w:color="000000"/>
            </w:tcBorders>
            <w:shd w:val="clear" w:color="auto" w:fill="FFFFFF"/>
          </w:tcPr>
          <w:p w14:paraId="58FD5C80" w14:textId="01A74664" w:rsidR="002D7B05" w:rsidRPr="001F5C5D" w:rsidRDefault="0029632F">
            <w:pPr>
              <w:jc w:val="both"/>
            </w:pPr>
            <w:r>
              <w:t>I – promote digital inclusion;</w:t>
            </w:r>
          </w:p>
        </w:tc>
      </w:tr>
      <w:tr w:rsidR="002D7B05" w14:paraId="38FFCA17" w14:textId="77777777" w:rsidTr="002D7B05">
        <w:tc>
          <w:tcPr>
            <w:tcW w:w="4410" w:type="dxa"/>
            <w:tcBorders>
              <w:left w:val="single" w:sz="1" w:space="0" w:color="000000"/>
              <w:bottom w:val="single" w:sz="1" w:space="0" w:color="000000"/>
            </w:tcBorders>
            <w:shd w:val="clear" w:color="auto" w:fill="FFFFFF"/>
          </w:tcPr>
          <w:p w14:paraId="4AC5513D" w14:textId="77777777" w:rsidR="002D7B05" w:rsidRDefault="002D7B05">
            <w:pPr>
              <w:pStyle w:val="TableContents"/>
              <w:jc w:val="both"/>
              <w:rPr>
                <w:lang w:val="pt-BR"/>
              </w:rPr>
            </w:pPr>
            <w:r>
              <w:rPr>
                <w:lang w:val="pt-BR"/>
              </w:rPr>
              <w:t>II - buscar reduzir as desigualdades, sobretudo entre as diferentes regiões do País, no acesso às tecnologias da informação e comunicação e no seu uso; e</w:t>
            </w:r>
          </w:p>
        </w:tc>
        <w:tc>
          <w:tcPr>
            <w:tcW w:w="4680" w:type="dxa"/>
            <w:tcBorders>
              <w:left w:val="single" w:sz="1" w:space="0" w:color="000000"/>
              <w:bottom w:val="single" w:sz="1" w:space="0" w:color="000000"/>
              <w:right w:val="single" w:sz="1" w:space="0" w:color="000000"/>
            </w:tcBorders>
            <w:shd w:val="clear" w:color="auto" w:fill="FFFFFF"/>
          </w:tcPr>
          <w:p w14:paraId="0ECA6143" w14:textId="77777777" w:rsidR="002D7B05" w:rsidRDefault="002D7B05">
            <w:pPr>
              <w:jc w:val="both"/>
              <w:rPr>
                <w:lang w:val="pt-BR"/>
              </w:rPr>
            </w:pPr>
            <w:r>
              <w:rPr>
                <w:lang w:val="pt-BR"/>
              </w:rPr>
              <w:t>II – buscar reduzir as desigualdades, sobretudo entre as diferentes regiões do País, no acesso às tecnologias da informação e comunicação e no seu uso; e</w:t>
            </w:r>
          </w:p>
        </w:tc>
        <w:tc>
          <w:tcPr>
            <w:tcW w:w="4680" w:type="dxa"/>
            <w:tcBorders>
              <w:left w:val="single" w:sz="1" w:space="0" w:color="000000"/>
              <w:bottom w:val="single" w:sz="1" w:space="0" w:color="000000"/>
              <w:right w:val="single" w:sz="1" w:space="0" w:color="000000"/>
            </w:tcBorders>
            <w:shd w:val="clear" w:color="auto" w:fill="FFFFFF"/>
          </w:tcPr>
          <w:p w14:paraId="170B44CC" w14:textId="77777777" w:rsidR="0029632F" w:rsidRPr="00660DD3" w:rsidRDefault="0029632F" w:rsidP="0029632F">
            <w:pPr>
              <w:spacing w:before="240" w:after="240"/>
              <w:contextualSpacing/>
              <w:rPr>
                <w:rFonts w:cs="Times New Roman"/>
              </w:rPr>
            </w:pPr>
            <w:r w:rsidRPr="00660DD3">
              <w:rPr>
                <w:rFonts w:cs="Times New Roman"/>
              </w:rPr>
              <w:t>II - seek to reduce inequalities in access to and use of information and communication technologies, particularly between different regions of the country,  and</w:t>
            </w:r>
          </w:p>
          <w:p w14:paraId="0502017D" w14:textId="77777777" w:rsidR="002D7B05" w:rsidRPr="001F5C5D" w:rsidRDefault="002D7B05">
            <w:pPr>
              <w:jc w:val="both"/>
            </w:pPr>
          </w:p>
        </w:tc>
      </w:tr>
      <w:tr w:rsidR="002D7B05" w14:paraId="2AFDE72B" w14:textId="77777777" w:rsidTr="002D7B05">
        <w:tc>
          <w:tcPr>
            <w:tcW w:w="4410" w:type="dxa"/>
            <w:tcBorders>
              <w:left w:val="single" w:sz="1" w:space="0" w:color="000000"/>
              <w:bottom w:val="single" w:sz="1" w:space="0" w:color="000000"/>
            </w:tcBorders>
            <w:shd w:val="clear" w:color="auto" w:fill="FFFFFF"/>
          </w:tcPr>
          <w:p w14:paraId="47F8983E" w14:textId="77777777" w:rsidR="002D7B05" w:rsidRDefault="002D7B05">
            <w:pPr>
              <w:pStyle w:val="TableContents"/>
              <w:jc w:val="both"/>
              <w:rPr>
                <w:lang w:val="pt-BR"/>
              </w:rPr>
            </w:pPr>
            <w:r>
              <w:rPr>
                <w:lang w:val="pt-BR"/>
              </w:rPr>
              <w:t>III - fomentar a produção e circulação de conteúdo nacional.</w:t>
            </w:r>
          </w:p>
        </w:tc>
        <w:tc>
          <w:tcPr>
            <w:tcW w:w="4680" w:type="dxa"/>
            <w:tcBorders>
              <w:left w:val="single" w:sz="1" w:space="0" w:color="000000"/>
              <w:bottom w:val="single" w:sz="1" w:space="0" w:color="000000"/>
              <w:right w:val="single" w:sz="1" w:space="0" w:color="000000"/>
            </w:tcBorders>
            <w:shd w:val="clear" w:color="auto" w:fill="FFFFFF"/>
          </w:tcPr>
          <w:p w14:paraId="26F54BBB" w14:textId="77777777" w:rsidR="002D7B05" w:rsidRDefault="002D7B05">
            <w:pPr>
              <w:jc w:val="both"/>
              <w:rPr>
                <w:lang w:val="pt-BR"/>
              </w:rPr>
            </w:pPr>
            <w:r>
              <w:rPr>
                <w:lang w:val="pt-BR"/>
              </w:rPr>
              <w:t>III – fomentar a produção e circulação de conteúdo nacional.</w:t>
            </w:r>
          </w:p>
        </w:tc>
        <w:tc>
          <w:tcPr>
            <w:tcW w:w="4680" w:type="dxa"/>
            <w:tcBorders>
              <w:left w:val="single" w:sz="1" w:space="0" w:color="000000"/>
              <w:bottom w:val="single" w:sz="1" w:space="0" w:color="000000"/>
              <w:right w:val="single" w:sz="1" w:space="0" w:color="000000"/>
            </w:tcBorders>
            <w:shd w:val="clear" w:color="auto" w:fill="FFFFFF"/>
          </w:tcPr>
          <w:p w14:paraId="2B670A2B" w14:textId="590FCC55" w:rsidR="002D7B05" w:rsidRPr="001F5C5D" w:rsidRDefault="0029632F" w:rsidP="0029632F">
            <w:pPr>
              <w:jc w:val="both"/>
            </w:pPr>
            <w:r w:rsidRPr="00660DD3">
              <w:rPr>
                <w:rFonts w:cs="Times New Roman"/>
              </w:rPr>
              <w:t xml:space="preserve">III - foster </w:t>
            </w:r>
            <w:r>
              <w:rPr>
                <w:rFonts w:cs="Times New Roman"/>
              </w:rPr>
              <w:t xml:space="preserve">national </w:t>
            </w:r>
            <w:r w:rsidRPr="00660DD3">
              <w:rPr>
                <w:rFonts w:cs="Times New Roman"/>
              </w:rPr>
              <w:t>content production and dissemination</w:t>
            </w:r>
            <w:r>
              <w:rPr>
                <w:rFonts w:cs="Times New Roman"/>
              </w:rPr>
              <w:t>.</w:t>
            </w:r>
          </w:p>
        </w:tc>
      </w:tr>
      <w:tr w:rsidR="002D7B05" w:rsidRPr="00F83024" w14:paraId="3F797F1B" w14:textId="77777777" w:rsidTr="002D7B05">
        <w:tc>
          <w:tcPr>
            <w:tcW w:w="4410" w:type="dxa"/>
            <w:tcBorders>
              <w:left w:val="single" w:sz="1" w:space="0" w:color="000000"/>
              <w:bottom w:val="single" w:sz="1" w:space="0" w:color="000000"/>
            </w:tcBorders>
            <w:shd w:val="clear" w:color="auto" w:fill="FFFFFF"/>
          </w:tcPr>
          <w:p w14:paraId="699A2466" w14:textId="77777777" w:rsidR="002D7B05" w:rsidRPr="00F83024" w:rsidRDefault="002D7B05">
            <w:pPr>
              <w:pStyle w:val="TableContents"/>
              <w:jc w:val="both"/>
              <w:rPr>
                <w:lang w:val="pt-BR"/>
              </w:rPr>
            </w:pPr>
            <w:r>
              <w:rPr>
                <w:lang w:val="pt-BR"/>
              </w:rPr>
              <w:t xml:space="preserve">Art. 23. O Estado deve, periodicamente, formular e fomentar estudos, bem como fixar metas, estratégias, planos e cronogramas referentes ao uso e desenvolvimento da Internet </w:t>
            </w:r>
          </w:p>
          <w:p w14:paraId="59735DB5" w14:textId="77777777" w:rsidR="002D7B05" w:rsidRDefault="002D7B05">
            <w:pPr>
              <w:pStyle w:val="TableContents"/>
              <w:jc w:val="both"/>
              <w:rPr>
                <w:lang w:val="pt-BR"/>
              </w:rPr>
            </w:pPr>
            <w:r>
              <w:t>no País.</w:t>
            </w:r>
          </w:p>
        </w:tc>
        <w:tc>
          <w:tcPr>
            <w:tcW w:w="4680" w:type="dxa"/>
            <w:tcBorders>
              <w:left w:val="single" w:sz="1" w:space="0" w:color="000000"/>
              <w:bottom w:val="single" w:sz="1" w:space="0" w:color="000000"/>
              <w:right w:val="single" w:sz="1" w:space="0" w:color="000000"/>
            </w:tcBorders>
            <w:shd w:val="clear" w:color="auto" w:fill="FFFFFF"/>
          </w:tcPr>
          <w:p w14:paraId="39DEBDE0" w14:textId="77777777" w:rsidR="002D7B05" w:rsidRPr="00F83024" w:rsidRDefault="002D7B05">
            <w:pPr>
              <w:jc w:val="both"/>
              <w:rPr>
                <w:b/>
                <w:bCs/>
                <w:lang w:val="pt-BR"/>
              </w:rPr>
            </w:pPr>
            <w:r>
              <w:rPr>
                <w:lang w:val="pt-BR"/>
              </w:rPr>
              <w:t>Art. 28. O Estado deve, periodicamente, formular e fomentar estudos, bem como fixar metas, estratégias, planos e cronogramas referentes ao uso e desenvolvimento da Internet no País.</w:t>
            </w:r>
          </w:p>
        </w:tc>
        <w:tc>
          <w:tcPr>
            <w:tcW w:w="4680" w:type="dxa"/>
            <w:tcBorders>
              <w:left w:val="single" w:sz="1" w:space="0" w:color="000000"/>
              <w:bottom w:val="single" w:sz="1" w:space="0" w:color="000000"/>
              <w:right w:val="single" w:sz="1" w:space="0" w:color="000000"/>
            </w:tcBorders>
            <w:shd w:val="clear" w:color="auto" w:fill="FFFFFF"/>
          </w:tcPr>
          <w:p w14:paraId="3126FB0A" w14:textId="4DEF075B" w:rsidR="002D7B05" w:rsidRPr="001F5C5D" w:rsidRDefault="0029632F">
            <w:pPr>
              <w:jc w:val="both"/>
            </w:pPr>
            <w:r>
              <w:rPr>
                <w:lang w:val="pt-BR"/>
              </w:rPr>
              <w:t>Art. 28.</w:t>
            </w:r>
            <w:r w:rsidRPr="00660DD3">
              <w:rPr>
                <w:rFonts w:cs="Times New Roman"/>
              </w:rPr>
              <w:t xml:space="preserve"> The government must design and promote regular studies, as well as set goals, strategies, action plans and timelines for the use and development of the Internet in Brazil.</w:t>
            </w:r>
          </w:p>
        </w:tc>
      </w:tr>
      <w:tr w:rsidR="002D7B05" w14:paraId="185492CD" w14:textId="77777777" w:rsidTr="002D7B05">
        <w:tc>
          <w:tcPr>
            <w:tcW w:w="4410" w:type="dxa"/>
            <w:tcBorders>
              <w:left w:val="single" w:sz="1" w:space="0" w:color="000000"/>
              <w:bottom w:val="single" w:sz="1" w:space="0" w:color="000000"/>
            </w:tcBorders>
            <w:shd w:val="clear" w:color="auto" w:fill="FFFFFF"/>
          </w:tcPr>
          <w:p w14:paraId="330E0BCC" w14:textId="77777777" w:rsidR="002D7B05" w:rsidRDefault="002D7B05">
            <w:pPr>
              <w:pStyle w:val="TableContents"/>
              <w:jc w:val="center"/>
              <w:rPr>
                <w:b/>
                <w:bCs/>
              </w:rPr>
            </w:pPr>
            <w:r>
              <w:rPr>
                <w:b/>
                <w:bCs/>
              </w:rPr>
              <w:t>CAPÍTULO V</w:t>
            </w:r>
          </w:p>
          <w:p w14:paraId="3CE7548C" w14:textId="77777777" w:rsidR="002D7B05" w:rsidRDefault="002D7B05">
            <w:pPr>
              <w:pStyle w:val="TableContents"/>
              <w:jc w:val="center"/>
              <w:rPr>
                <w:b/>
                <w:bCs/>
              </w:rPr>
            </w:pPr>
          </w:p>
          <w:p w14:paraId="11A3449F" w14:textId="77777777" w:rsidR="002D7B05" w:rsidRDefault="002D7B05">
            <w:pPr>
              <w:pStyle w:val="TableContents"/>
              <w:jc w:val="center"/>
              <w:rPr>
                <w:b/>
                <w:bCs/>
              </w:rPr>
            </w:pPr>
            <w:r>
              <w:rPr>
                <w:b/>
                <w:bCs/>
              </w:rPr>
              <w:t>DISPOSIÇÕES FINAIS</w:t>
            </w:r>
          </w:p>
        </w:tc>
        <w:tc>
          <w:tcPr>
            <w:tcW w:w="4680" w:type="dxa"/>
            <w:tcBorders>
              <w:left w:val="single" w:sz="1" w:space="0" w:color="000000"/>
              <w:bottom w:val="single" w:sz="1" w:space="0" w:color="000000"/>
              <w:right w:val="single" w:sz="1" w:space="0" w:color="000000"/>
            </w:tcBorders>
            <w:shd w:val="clear" w:color="auto" w:fill="FFFFFF"/>
          </w:tcPr>
          <w:p w14:paraId="3F8C3F5C" w14:textId="77777777" w:rsidR="002D7B05" w:rsidRDefault="002D7B05">
            <w:pPr>
              <w:jc w:val="center"/>
              <w:rPr>
                <w:b/>
                <w:bCs/>
              </w:rPr>
            </w:pPr>
            <w:r>
              <w:rPr>
                <w:b/>
                <w:bCs/>
              </w:rPr>
              <w:t>CAPÍTULO V</w:t>
            </w:r>
          </w:p>
          <w:p w14:paraId="02677DB9" w14:textId="77777777" w:rsidR="002D7B05" w:rsidRDefault="002D7B05">
            <w:pPr>
              <w:jc w:val="center"/>
              <w:rPr>
                <w:b/>
                <w:bCs/>
              </w:rPr>
            </w:pPr>
          </w:p>
          <w:p w14:paraId="574ED8C1" w14:textId="77777777" w:rsidR="002D7B05" w:rsidRDefault="002D7B05">
            <w:pPr>
              <w:jc w:val="center"/>
              <w:rPr>
                <w:lang w:val="pt-BR"/>
              </w:rPr>
            </w:pPr>
            <w:r>
              <w:rPr>
                <w:b/>
                <w:bCs/>
              </w:rPr>
              <w:t>DISPOSIÇÕES FINAIS</w:t>
            </w:r>
          </w:p>
        </w:tc>
        <w:tc>
          <w:tcPr>
            <w:tcW w:w="4680" w:type="dxa"/>
            <w:tcBorders>
              <w:left w:val="single" w:sz="1" w:space="0" w:color="000000"/>
              <w:bottom w:val="single" w:sz="1" w:space="0" w:color="000000"/>
              <w:right w:val="single" w:sz="1" w:space="0" w:color="000000"/>
            </w:tcBorders>
            <w:shd w:val="clear" w:color="auto" w:fill="FFFFFF"/>
          </w:tcPr>
          <w:p w14:paraId="72C132B4" w14:textId="77777777" w:rsidR="0029632F" w:rsidRPr="00660DD3" w:rsidRDefault="0029632F" w:rsidP="0029632F">
            <w:pPr>
              <w:spacing w:before="240" w:after="240"/>
              <w:contextualSpacing/>
              <w:jc w:val="center"/>
              <w:rPr>
                <w:rFonts w:cs="Times New Roman"/>
                <w:b/>
              </w:rPr>
            </w:pPr>
            <w:r w:rsidRPr="00660DD3">
              <w:rPr>
                <w:rFonts w:cs="Times New Roman"/>
                <w:b/>
              </w:rPr>
              <w:t>CHAPTER V</w:t>
            </w:r>
          </w:p>
          <w:p w14:paraId="06DE46F3" w14:textId="78C312E1" w:rsidR="002D7B05" w:rsidRPr="001F5C5D" w:rsidRDefault="0029632F" w:rsidP="0029632F">
            <w:pPr>
              <w:jc w:val="center"/>
            </w:pPr>
            <w:r w:rsidRPr="00660DD3">
              <w:rPr>
                <w:rFonts w:cs="Times New Roman"/>
                <w:b/>
              </w:rPr>
              <w:t>FINAL PROVISIONS</w:t>
            </w:r>
          </w:p>
        </w:tc>
      </w:tr>
      <w:tr w:rsidR="002D7B05" w14:paraId="614702D2" w14:textId="77777777" w:rsidTr="002D7B05">
        <w:tc>
          <w:tcPr>
            <w:tcW w:w="4410" w:type="dxa"/>
            <w:tcBorders>
              <w:left w:val="single" w:sz="1" w:space="0" w:color="000000"/>
              <w:bottom w:val="single" w:sz="1" w:space="0" w:color="000000"/>
            </w:tcBorders>
            <w:shd w:val="clear" w:color="auto" w:fill="FFFFFF"/>
          </w:tcPr>
          <w:p w14:paraId="7F9070A0" w14:textId="77777777" w:rsidR="002D7B05" w:rsidRDefault="002D7B05">
            <w:pPr>
              <w:pStyle w:val="TableContents"/>
              <w:jc w:val="both"/>
              <w:rPr>
                <w:lang w:val="pt-BR"/>
              </w:rPr>
            </w:pPr>
            <w:r>
              <w:rPr>
                <w:lang w:val="pt-BR"/>
              </w:rPr>
              <w:t>Art. 24. A defesa dos interesses e direitos estabelecidos nesta Lei poderá ser exercida em juízo, individual ou coletivamente, na forma da lei.</w:t>
            </w:r>
          </w:p>
        </w:tc>
        <w:tc>
          <w:tcPr>
            <w:tcW w:w="4680" w:type="dxa"/>
            <w:tcBorders>
              <w:left w:val="single" w:sz="1" w:space="0" w:color="000000"/>
              <w:bottom w:val="single" w:sz="1" w:space="0" w:color="000000"/>
              <w:right w:val="single" w:sz="1" w:space="0" w:color="000000"/>
            </w:tcBorders>
            <w:shd w:val="clear" w:color="auto" w:fill="FFFFFF"/>
          </w:tcPr>
          <w:p w14:paraId="633DA621" w14:textId="77777777" w:rsidR="002D7B05" w:rsidRDefault="002D7B05">
            <w:pPr>
              <w:jc w:val="both"/>
              <w:rPr>
                <w:lang w:val="pt-BR"/>
              </w:rPr>
            </w:pPr>
            <w:r>
              <w:rPr>
                <w:lang w:val="pt-BR"/>
              </w:rPr>
              <w:t>Art. 29. A defesa dos interesses e direitos estabelecidos nesta Lei poderá ser exercida em juízo, individual ou coletivamente, na forma da lei.</w:t>
            </w:r>
          </w:p>
        </w:tc>
        <w:tc>
          <w:tcPr>
            <w:tcW w:w="4680" w:type="dxa"/>
            <w:tcBorders>
              <w:left w:val="single" w:sz="1" w:space="0" w:color="000000"/>
              <w:bottom w:val="single" w:sz="1" w:space="0" w:color="000000"/>
              <w:right w:val="single" w:sz="1" w:space="0" w:color="000000"/>
            </w:tcBorders>
            <w:shd w:val="clear" w:color="auto" w:fill="FFFFFF"/>
          </w:tcPr>
          <w:p w14:paraId="4F1B3181" w14:textId="650AC9A2" w:rsidR="002D7B05" w:rsidRPr="009C6223" w:rsidRDefault="009C6223">
            <w:pPr>
              <w:jc w:val="both"/>
              <w:rPr>
                <w:b/>
              </w:rPr>
            </w:pPr>
            <w:r>
              <w:rPr>
                <w:rFonts w:cs="Times New Roman"/>
              </w:rPr>
              <w:t xml:space="preserve">Art. 29. </w:t>
            </w:r>
            <w:r w:rsidRPr="00660DD3">
              <w:rPr>
                <w:rFonts w:cs="Times New Roman"/>
              </w:rPr>
              <w:t>The protection of the rights and interests set forth in this Act may be enforced individually or collectively, as provided by law.</w:t>
            </w:r>
          </w:p>
        </w:tc>
      </w:tr>
      <w:tr w:rsidR="002D7B05" w14:paraId="40BD24B5" w14:textId="77777777" w:rsidTr="002D7B05">
        <w:tc>
          <w:tcPr>
            <w:tcW w:w="4410" w:type="dxa"/>
            <w:tcBorders>
              <w:left w:val="single" w:sz="1" w:space="0" w:color="000000"/>
              <w:bottom w:val="single" w:sz="1" w:space="0" w:color="000000"/>
            </w:tcBorders>
            <w:shd w:val="clear" w:color="auto" w:fill="FFFFFF"/>
            <w:vAlign w:val="center"/>
          </w:tcPr>
          <w:p w14:paraId="7C440DC6" w14:textId="77777777" w:rsidR="002D7B05" w:rsidRDefault="002D7B05">
            <w:pPr>
              <w:pStyle w:val="TableContents"/>
              <w:jc w:val="center"/>
              <w:rPr>
                <w:rFonts w:cs="Liberation Serif"/>
                <w:shd w:val="clear" w:color="auto" w:fill="FFFF00"/>
                <w:lang w:val="pt-BR"/>
              </w:rPr>
            </w:pPr>
            <w:r>
              <w:rPr>
                <w:lang w:val="pt-BR"/>
              </w:rPr>
              <w:t>-------------</w:t>
            </w:r>
          </w:p>
        </w:tc>
        <w:tc>
          <w:tcPr>
            <w:tcW w:w="4680" w:type="dxa"/>
            <w:tcBorders>
              <w:left w:val="single" w:sz="1" w:space="0" w:color="000000"/>
              <w:bottom w:val="single" w:sz="1" w:space="0" w:color="000000"/>
              <w:right w:val="single" w:sz="1" w:space="0" w:color="000000"/>
            </w:tcBorders>
            <w:shd w:val="clear" w:color="auto" w:fill="FFFFFF"/>
          </w:tcPr>
          <w:p w14:paraId="59D15CD0" w14:textId="77777777" w:rsidR="002D7B05" w:rsidRDefault="002D7B05">
            <w:pPr>
              <w:jc w:val="both"/>
              <w:rPr>
                <w:lang w:val="pt-BR"/>
              </w:rPr>
            </w:pPr>
            <w:r>
              <w:rPr>
                <w:rFonts w:cs="Liberation Serif"/>
                <w:shd w:val="clear" w:color="auto" w:fill="FFFF00"/>
                <w:lang w:val="pt-BR"/>
              </w:rPr>
              <w:t>Art. 30. Até a entrada em vigor da lei específica prevista no § 2º do art. 20, a responsabilidade do provedor de aplicações de Internet por danos decorrentes de conteúdo gerado por terceiros, quando se tratar de infração a direitos de autor ou a direitos conexos, continuará a ser disciplinada pela legislação autoral em vigor aplicável na data da entrada em vigor desta Lei.</w:t>
            </w:r>
          </w:p>
        </w:tc>
        <w:tc>
          <w:tcPr>
            <w:tcW w:w="4680" w:type="dxa"/>
            <w:tcBorders>
              <w:left w:val="single" w:sz="1" w:space="0" w:color="000000"/>
              <w:bottom w:val="single" w:sz="1" w:space="0" w:color="000000"/>
              <w:right w:val="single" w:sz="1" w:space="0" w:color="000000"/>
            </w:tcBorders>
            <w:shd w:val="clear" w:color="auto" w:fill="FFFFFF"/>
          </w:tcPr>
          <w:p w14:paraId="4FE28961" w14:textId="303211EA" w:rsidR="002D7B05" w:rsidRPr="001F5C5D" w:rsidRDefault="009C6223">
            <w:pPr>
              <w:jc w:val="both"/>
            </w:pPr>
            <w:r w:rsidRPr="009C6223">
              <w:t>Article 30. Until the entry into force of the Act specifically provided in § 2 of art. 20, the liability of the provider of Internet applications for damages arising from content generated by third parties, in the case of infringement of copyright or related rights, continue to be governed by applicable copyright legislation in force on the date of entry into force of this Law</w:t>
            </w:r>
          </w:p>
        </w:tc>
      </w:tr>
      <w:tr w:rsidR="002D7B05" w:rsidRPr="00CA0020" w14:paraId="581C376C" w14:textId="77777777" w:rsidTr="002D7B05">
        <w:tc>
          <w:tcPr>
            <w:tcW w:w="4410" w:type="dxa"/>
            <w:tcBorders>
              <w:left w:val="single" w:sz="1" w:space="0" w:color="000000"/>
              <w:bottom w:val="single" w:sz="1" w:space="0" w:color="000000"/>
            </w:tcBorders>
            <w:shd w:val="clear" w:color="auto" w:fill="FFFFFF"/>
          </w:tcPr>
          <w:p w14:paraId="3335FEC2" w14:textId="77777777" w:rsidR="002D7B05" w:rsidRDefault="002D7B05">
            <w:pPr>
              <w:pStyle w:val="TableContents"/>
              <w:jc w:val="both"/>
              <w:rPr>
                <w:lang w:val="pt-BR"/>
              </w:rPr>
            </w:pPr>
            <w:r>
              <w:rPr>
                <w:lang w:val="pt-BR"/>
              </w:rPr>
              <w:t>Art. 25. Esta Lei entra em vigor sessenta dias após a data de sua publicação.</w:t>
            </w:r>
          </w:p>
        </w:tc>
        <w:tc>
          <w:tcPr>
            <w:tcW w:w="4680" w:type="dxa"/>
            <w:tcBorders>
              <w:left w:val="single" w:sz="1" w:space="0" w:color="000000"/>
              <w:bottom w:val="single" w:sz="1" w:space="0" w:color="000000"/>
              <w:right w:val="single" w:sz="1" w:space="0" w:color="000000"/>
            </w:tcBorders>
            <w:shd w:val="clear" w:color="auto" w:fill="FFFFFF"/>
          </w:tcPr>
          <w:p w14:paraId="397B2B7F" w14:textId="77777777" w:rsidR="002D7B05" w:rsidRPr="00CA0020" w:rsidRDefault="002D7B05">
            <w:pPr>
              <w:jc w:val="both"/>
              <w:rPr>
                <w:lang w:val="pt-BR"/>
              </w:rPr>
            </w:pPr>
            <w:r>
              <w:rPr>
                <w:lang w:val="pt-BR"/>
              </w:rPr>
              <w:t xml:space="preserve">Art. 31. Esta Lei entrará em vigor sessenta dias após a data de sua publicação oficial. </w:t>
            </w:r>
          </w:p>
        </w:tc>
        <w:tc>
          <w:tcPr>
            <w:tcW w:w="4680" w:type="dxa"/>
            <w:tcBorders>
              <w:left w:val="single" w:sz="1" w:space="0" w:color="000000"/>
              <w:bottom w:val="single" w:sz="1" w:space="0" w:color="000000"/>
              <w:right w:val="single" w:sz="1" w:space="0" w:color="000000"/>
            </w:tcBorders>
            <w:shd w:val="clear" w:color="auto" w:fill="FFFFFF"/>
          </w:tcPr>
          <w:p w14:paraId="45408ADE" w14:textId="60065CCC" w:rsidR="002D7B05" w:rsidRPr="001F5C5D" w:rsidRDefault="009C6223">
            <w:pPr>
              <w:jc w:val="both"/>
            </w:pPr>
            <w:r>
              <w:rPr>
                <w:lang w:val="pt-BR"/>
              </w:rPr>
              <w:t xml:space="preserve">Art. 31. </w:t>
            </w:r>
            <w:bookmarkStart w:id="0" w:name="_GoBack"/>
            <w:bookmarkEnd w:id="0"/>
            <w:r w:rsidRPr="00660DD3">
              <w:rPr>
                <w:rStyle w:val="hps"/>
                <w:rFonts w:cs="Times New Roman"/>
              </w:rPr>
              <w:t>This Act shall become effective sixty days</w:t>
            </w:r>
            <w:r w:rsidRPr="00660DD3">
              <w:rPr>
                <w:rFonts w:cs="Times New Roman"/>
              </w:rPr>
              <w:t xml:space="preserve"> </w:t>
            </w:r>
            <w:r w:rsidRPr="00660DD3">
              <w:rPr>
                <w:rStyle w:val="hps"/>
                <w:rFonts w:cs="Times New Roman"/>
              </w:rPr>
              <w:t>after the date of</w:t>
            </w:r>
            <w:r w:rsidRPr="00660DD3">
              <w:rPr>
                <w:rFonts w:cs="Times New Roman"/>
              </w:rPr>
              <w:t xml:space="preserve"> </w:t>
            </w:r>
            <w:r w:rsidRPr="00660DD3">
              <w:rPr>
                <w:rStyle w:val="hps"/>
                <w:rFonts w:cs="Times New Roman"/>
              </w:rPr>
              <w:t>its</w:t>
            </w:r>
            <w:r w:rsidRPr="00660DD3">
              <w:rPr>
                <w:rFonts w:cs="Times New Roman"/>
              </w:rPr>
              <w:t xml:space="preserve"> </w:t>
            </w:r>
            <w:r w:rsidRPr="00660DD3">
              <w:rPr>
                <w:rStyle w:val="hps"/>
                <w:rFonts w:cs="Times New Roman"/>
              </w:rPr>
              <w:t>official publication</w:t>
            </w:r>
            <w:r w:rsidRPr="00660DD3">
              <w:rPr>
                <w:rFonts w:cs="Times New Roman"/>
              </w:rPr>
              <w:t>.</w:t>
            </w:r>
          </w:p>
        </w:tc>
      </w:tr>
    </w:tbl>
    <w:p w14:paraId="4D86FCBB" w14:textId="77777777" w:rsidR="002B6E85" w:rsidRPr="00CA0020" w:rsidRDefault="002B6E85">
      <w:pPr>
        <w:rPr>
          <w:lang w:val="pt-BR"/>
        </w:rPr>
      </w:pPr>
    </w:p>
    <w:sectPr w:rsidR="002B6E85" w:rsidRPr="00CA0020">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11C4" w14:textId="77777777" w:rsidR="00AF0CCD" w:rsidRDefault="00AF0CCD">
      <w:r>
        <w:separator/>
      </w:r>
    </w:p>
  </w:endnote>
  <w:endnote w:type="continuationSeparator" w:id="0">
    <w:p w14:paraId="38C52D80" w14:textId="77777777" w:rsidR="00AF0CCD" w:rsidRDefault="00A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ＭＳ 明朝"/>
    <w:charset w:val="80"/>
    <w:family w:val="roman"/>
    <w:pitch w:val="variable"/>
  </w:font>
  <w:font w:name="WenQuanYi Micro Hei">
    <w:altName w:val="ＭＳ 明朝"/>
    <w:charset w:val="80"/>
    <w:family w:val="auto"/>
    <w:pitch w:val="variable"/>
  </w:font>
  <w:font w:name="Lohit Hindi">
    <w:altName w:val="ＭＳ 明朝"/>
    <w:charset w:val="8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iberation Sans">
    <w:altName w:val="Arial Unicode MS"/>
    <w:charset w:val="80"/>
    <w:family w:val="swiss"/>
    <w:pitch w:val="variable"/>
  </w:font>
  <w:font w:name="ヒラギノ角ゴ Pro W3">
    <w:charset w:val="80"/>
    <w:family w:val="auto"/>
    <w:pitch w:val="variable"/>
    <w:sig w:usb0="E00002FF" w:usb1="7AC7FFFF" w:usb2="00000012" w:usb3="00000000" w:csb0="0002000D" w:csb1="00000000"/>
  </w:font>
  <w:font w:name="DejaVu Sans">
    <w:charset w:val="00"/>
    <w:family w:val="swiss"/>
    <w:pitch w:val="variable"/>
    <w:sig w:usb0="E7000EFF" w:usb1="5200FDFF" w:usb2="0A042021"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4EE3" w14:textId="77777777" w:rsidR="00AF0CCD" w:rsidRDefault="00AF0C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64DB" w14:textId="77777777" w:rsidR="00AF0CCD" w:rsidRDefault="00AF0CC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0E94" w14:textId="77777777" w:rsidR="00AF0CCD" w:rsidRDefault="00AF0C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6B3F" w14:textId="77777777" w:rsidR="00AF0CCD" w:rsidRDefault="00AF0CCD">
      <w:r>
        <w:separator/>
      </w:r>
    </w:p>
  </w:footnote>
  <w:footnote w:type="continuationSeparator" w:id="0">
    <w:p w14:paraId="51717419" w14:textId="77777777" w:rsidR="00AF0CCD" w:rsidRDefault="00AF0C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535C" w14:textId="77777777" w:rsidR="00AF0CCD" w:rsidRDefault="00AF0CCD">
    <w:pPr>
      <w:pStyle w:val="Header"/>
      <w:jc w:val="center"/>
    </w:pPr>
    <w:r>
      <w:fldChar w:fldCharType="begin"/>
    </w:r>
    <w:r>
      <w:instrText xml:space="preserve"> PAGE </w:instrText>
    </w:r>
    <w:r>
      <w:fldChar w:fldCharType="separate"/>
    </w:r>
    <w:r w:rsidR="00BD21D5">
      <w:rPr>
        <w:noProof/>
      </w:rPr>
      <w:t>1</w:t>
    </w:r>
    <w:r>
      <w:fldChar w:fldCharType="end"/>
    </w:r>
  </w:p>
  <w:p w14:paraId="5081ED07" w14:textId="77777777" w:rsidR="00AF0CCD" w:rsidRDefault="00AF0CCD">
    <w:pPr>
      <w:pStyle w:val="Header"/>
      <w:jc w:val="center"/>
    </w:pPr>
  </w:p>
  <w:p w14:paraId="236F0215" w14:textId="77777777" w:rsidR="00AF0CCD" w:rsidRDefault="00AF0C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EEA7" w14:textId="77777777" w:rsidR="00AF0CCD" w:rsidRDefault="00AF0CC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409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24"/>
    <w:rsid w:val="0007153F"/>
    <w:rsid w:val="00082ED2"/>
    <w:rsid w:val="001227AB"/>
    <w:rsid w:val="001864BD"/>
    <w:rsid w:val="001B2EB3"/>
    <w:rsid w:val="001F5C5D"/>
    <w:rsid w:val="002537E0"/>
    <w:rsid w:val="0029632F"/>
    <w:rsid w:val="002B0D74"/>
    <w:rsid w:val="002B6E85"/>
    <w:rsid w:val="002C7409"/>
    <w:rsid w:val="002D7B05"/>
    <w:rsid w:val="003138DF"/>
    <w:rsid w:val="003713AE"/>
    <w:rsid w:val="003C238D"/>
    <w:rsid w:val="003F302F"/>
    <w:rsid w:val="0047445E"/>
    <w:rsid w:val="00487A59"/>
    <w:rsid w:val="004A654B"/>
    <w:rsid w:val="005D0A56"/>
    <w:rsid w:val="006A2E5B"/>
    <w:rsid w:val="00776826"/>
    <w:rsid w:val="007922FE"/>
    <w:rsid w:val="008205E5"/>
    <w:rsid w:val="00855748"/>
    <w:rsid w:val="00871136"/>
    <w:rsid w:val="008846FB"/>
    <w:rsid w:val="00895A52"/>
    <w:rsid w:val="00955229"/>
    <w:rsid w:val="009C6223"/>
    <w:rsid w:val="009E0E7C"/>
    <w:rsid w:val="00A645F9"/>
    <w:rsid w:val="00A701CA"/>
    <w:rsid w:val="00AF0CCD"/>
    <w:rsid w:val="00B64BB5"/>
    <w:rsid w:val="00B75C03"/>
    <w:rsid w:val="00BA740F"/>
    <w:rsid w:val="00BB1191"/>
    <w:rsid w:val="00BC0C37"/>
    <w:rsid w:val="00BC3DFC"/>
    <w:rsid w:val="00BD21D5"/>
    <w:rsid w:val="00C334F0"/>
    <w:rsid w:val="00CA0020"/>
    <w:rsid w:val="00D22035"/>
    <w:rsid w:val="00D225BF"/>
    <w:rsid w:val="00DC6EF3"/>
    <w:rsid w:val="00E622B7"/>
    <w:rsid w:val="00E813BE"/>
    <w:rsid w:val="00EA2ABB"/>
    <w:rsid w:val="00EF3F25"/>
    <w:rsid w:val="00EF7DBC"/>
    <w:rsid w:val="00F47E76"/>
    <w:rsid w:val="00F83024"/>
    <w:rsid w:val="00FA14F3"/>
    <w:rsid w:val="00FC4635"/>
    <w:rsid w:val="00FD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211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style>
  <w:style w:type="character" w:customStyle="1" w:styleId="DefaultParagraphFont1">
    <w:name w:val="Default Paragraph Font1"/>
  </w:style>
  <w:style w:type="character" w:customStyle="1" w:styleId="CabealhoChar">
    <w:name w:val="Cabeçalho Char"/>
    <w:basedOn w:val="DefaultParagraphFont1"/>
    <w:rPr>
      <w:rFonts w:ascii="Liberation Serif" w:eastAsia="WenQuanYi Micro Hei" w:hAnsi="Liberation Serif" w:cs="Mangal"/>
      <w:kern w:val="1"/>
      <w:sz w:val="24"/>
      <w:szCs w:val="21"/>
      <w:lang w:val="en-US" w:eastAsia="zh-CN" w:bidi="hi-IN"/>
    </w:rPr>
  </w:style>
  <w:style w:type="character" w:customStyle="1" w:styleId="RodapChar">
    <w:name w:val="Rodapé Char"/>
    <w:basedOn w:val="DefaultParagraphFont1"/>
    <w:rPr>
      <w:rFonts w:ascii="Liberation Serif" w:eastAsia="WenQuanYi Micro Hei" w:hAnsi="Liberation Serif" w:cs="Mangal"/>
      <w:kern w:val="1"/>
      <w:sz w:val="24"/>
      <w:szCs w:val="21"/>
      <w:lang w:val="en-US" w:eastAsia="zh-CN" w:bidi="hi-IN"/>
    </w:rPr>
  </w:style>
  <w:style w:type="paragraph" w:customStyle="1" w:styleId="Ttulo2">
    <w:name w:val="Título2"/>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
    <w:name w:val="Título1"/>
    <w:basedOn w:val="Normal"/>
    <w:next w:val="BodyText"/>
    <w:pPr>
      <w:keepNext/>
      <w:spacing w:before="240" w:after="120"/>
    </w:pPr>
    <w:rPr>
      <w:rFonts w:ascii="Arial" w:eastAsia="Arial Unicode MS" w:hAnsi="Arial" w:cs="Mangal"/>
      <w:sz w:val="28"/>
      <w:szCs w:val="28"/>
    </w:rPr>
  </w:style>
  <w:style w:type="paragraph" w:customStyle="1" w:styleId="Caption2">
    <w:name w:val="Caption2"/>
    <w:basedOn w:val="Normal"/>
    <w:pPr>
      <w:suppressLineNumbers/>
      <w:spacing w:before="120" w:after="120"/>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oA">
    <w:name w:val="Corpo A"/>
    <w:pPr>
      <w:widowControl w:val="0"/>
      <w:tabs>
        <w:tab w:val="left" w:pos="720"/>
      </w:tabs>
      <w:suppressAutoHyphens/>
      <w:spacing w:after="714" w:line="360" w:lineRule="exact"/>
      <w:ind w:firstLine="2302"/>
      <w:jc w:val="both"/>
    </w:pPr>
    <w:rPr>
      <w:rFonts w:ascii="Arial" w:eastAsia="ヒラギノ角ゴ Pro W3" w:hAnsi="Arial" w:cs="Arial"/>
      <w:color w:val="000000"/>
      <w:kern w:val="1"/>
      <w:sz w:val="24"/>
      <w:lang w:val="pt-BR" w:eastAsia="zh-CN"/>
    </w:rPr>
  </w:style>
  <w:style w:type="paragraph" w:customStyle="1" w:styleId="CorpoPadro">
    <w:name w:val="Corpo Padrão"/>
    <w:pPr>
      <w:keepNext/>
      <w:widowControl w:val="0"/>
      <w:tabs>
        <w:tab w:val="left" w:pos="720"/>
      </w:tabs>
      <w:suppressAutoHyphens/>
      <w:spacing w:after="200" w:line="360" w:lineRule="exact"/>
      <w:ind w:firstLine="2302"/>
      <w:jc w:val="both"/>
    </w:pPr>
    <w:rPr>
      <w:rFonts w:ascii="Arial" w:eastAsia="ヒラギノ角ゴ Pro W3" w:hAnsi="Arial" w:cs="Arial"/>
      <w:color w:val="000000"/>
      <w:kern w:val="1"/>
      <w:sz w:val="24"/>
      <w:lang w:val="pt-BR" w:eastAsia="zh-CN"/>
    </w:rPr>
  </w:style>
  <w:style w:type="paragraph" w:styleId="Header">
    <w:name w:val="header"/>
    <w:basedOn w:val="Normal"/>
    <w:pPr>
      <w:tabs>
        <w:tab w:val="center" w:pos="4252"/>
        <w:tab w:val="right" w:pos="8504"/>
      </w:tabs>
    </w:pPr>
    <w:rPr>
      <w:rFonts w:cs="Mangal"/>
      <w:sz w:val="21"/>
      <w:szCs w:val="21"/>
    </w:rPr>
  </w:style>
  <w:style w:type="paragraph" w:styleId="Footer">
    <w:name w:val="footer"/>
    <w:basedOn w:val="Normal"/>
    <w:pPr>
      <w:tabs>
        <w:tab w:val="center" w:pos="4252"/>
        <w:tab w:val="right" w:pos="8504"/>
      </w:tabs>
    </w:pPr>
    <w:rPr>
      <w:rFonts w:cs="Mangal"/>
      <w:sz w:val="21"/>
      <w:szCs w:val="21"/>
    </w:rPr>
  </w:style>
  <w:style w:type="paragraph" w:customStyle="1" w:styleId="Normal1">
    <w:name w:val="Norm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Lohit Hindi" w:eastAsia="DejaVu Sans" w:hAnsi="Lohit Hindi" w:cs="Liberation Sans"/>
      <w:kern w:val="1"/>
      <w:sz w:val="36"/>
      <w:szCs w:val="24"/>
      <w:lang w:val="pt-BR"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rpo">
    <w:name w:val="Corpo"/>
    <w:basedOn w:val="Normal"/>
    <w:rsid w:val="00BC0C37"/>
    <w:pPr>
      <w:tabs>
        <w:tab w:val="left" w:pos="720"/>
      </w:tabs>
      <w:spacing w:after="714" w:line="360" w:lineRule="exact"/>
      <w:ind w:firstLine="2302"/>
      <w:jc w:val="both"/>
    </w:pPr>
    <w:rPr>
      <w:rFonts w:ascii="Arial" w:eastAsia="Arial Unicode MS" w:hAnsi="Arial" w:cs="Arial"/>
      <w:color w:val="000000"/>
      <w:lang w:val="pt-BR" w:eastAsia="hi-IN"/>
    </w:rPr>
  </w:style>
  <w:style w:type="character" w:customStyle="1" w:styleId="hps">
    <w:name w:val="hps"/>
    <w:basedOn w:val="DefaultParagraphFont"/>
    <w:rsid w:val="00E813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style>
  <w:style w:type="character" w:customStyle="1" w:styleId="DefaultParagraphFont1">
    <w:name w:val="Default Paragraph Font1"/>
  </w:style>
  <w:style w:type="character" w:customStyle="1" w:styleId="CabealhoChar">
    <w:name w:val="Cabeçalho Char"/>
    <w:basedOn w:val="DefaultParagraphFont1"/>
    <w:rPr>
      <w:rFonts w:ascii="Liberation Serif" w:eastAsia="WenQuanYi Micro Hei" w:hAnsi="Liberation Serif" w:cs="Mangal"/>
      <w:kern w:val="1"/>
      <w:sz w:val="24"/>
      <w:szCs w:val="21"/>
      <w:lang w:val="en-US" w:eastAsia="zh-CN" w:bidi="hi-IN"/>
    </w:rPr>
  </w:style>
  <w:style w:type="character" w:customStyle="1" w:styleId="RodapChar">
    <w:name w:val="Rodapé Char"/>
    <w:basedOn w:val="DefaultParagraphFont1"/>
    <w:rPr>
      <w:rFonts w:ascii="Liberation Serif" w:eastAsia="WenQuanYi Micro Hei" w:hAnsi="Liberation Serif" w:cs="Mangal"/>
      <w:kern w:val="1"/>
      <w:sz w:val="24"/>
      <w:szCs w:val="21"/>
      <w:lang w:val="en-US" w:eastAsia="zh-CN" w:bidi="hi-IN"/>
    </w:rPr>
  </w:style>
  <w:style w:type="paragraph" w:customStyle="1" w:styleId="Ttulo2">
    <w:name w:val="Título2"/>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
    <w:name w:val="Título1"/>
    <w:basedOn w:val="Normal"/>
    <w:next w:val="BodyText"/>
    <w:pPr>
      <w:keepNext/>
      <w:spacing w:before="240" w:after="120"/>
    </w:pPr>
    <w:rPr>
      <w:rFonts w:ascii="Arial" w:eastAsia="Arial Unicode MS" w:hAnsi="Arial" w:cs="Mangal"/>
      <w:sz w:val="28"/>
      <w:szCs w:val="28"/>
    </w:rPr>
  </w:style>
  <w:style w:type="paragraph" w:customStyle="1" w:styleId="Caption2">
    <w:name w:val="Caption2"/>
    <w:basedOn w:val="Normal"/>
    <w:pPr>
      <w:suppressLineNumbers/>
      <w:spacing w:before="120" w:after="120"/>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oA">
    <w:name w:val="Corpo A"/>
    <w:pPr>
      <w:widowControl w:val="0"/>
      <w:tabs>
        <w:tab w:val="left" w:pos="720"/>
      </w:tabs>
      <w:suppressAutoHyphens/>
      <w:spacing w:after="714" w:line="360" w:lineRule="exact"/>
      <w:ind w:firstLine="2302"/>
      <w:jc w:val="both"/>
    </w:pPr>
    <w:rPr>
      <w:rFonts w:ascii="Arial" w:eastAsia="ヒラギノ角ゴ Pro W3" w:hAnsi="Arial" w:cs="Arial"/>
      <w:color w:val="000000"/>
      <w:kern w:val="1"/>
      <w:sz w:val="24"/>
      <w:lang w:val="pt-BR" w:eastAsia="zh-CN"/>
    </w:rPr>
  </w:style>
  <w:style w:type="paragraph" w:customStyle="1" w:styleId="CorpoPadro">
    <w:name w:val="Corpo Padrão"/>
    <w:pPr>
      <w:keepNext/>
      <w:widowControl w:val="0"/>
      <w:tabs>
        <w:tab w:val="left" w:pos="720"/>
      </w:tabs>
      <w:suppressAutoHyphens/>
      <w:spacing w:after="200" w:line="360" w:lineRule="exact"/>
      <w:ind w:firstLine="2302"/>
      <w:jc w:val="both"/>
    </w:pPr>
    <w:rPr>
      <w:rFonts w:ascii="Arial" w:eastAsia="ヒラギノ角ゴ Pro W3" w:hAnsi="Arial" w:cs="Arial"/>
      <w:color w:val="000000"/>
      <w:kern w:val="1"/>
      <w:sz w:val="24"/>
      <w:lang w:val="pt-BR" w:eastAsia="zh-CN"/>
    </w:rPr>
  </w:style>
  <w:style w:type="paragraph" w:styleId="Header">
    <w:name w:val="header"/>
    <w:basedOn w:val="Normal"/>
    <w:pPr>
      <w:tabs>
        <w:tab w:val="center" w:pos="4252"/>
        <w:tab w:val="right" w:pos="8504"/>
      </w:tabs>
    </w:pPr>
    <w:rPr>
      <w:rFonts w:cs="Mangal"/>
      <w:sz w:val="21"/>
      <w:szCs w:val="21"/>
    </w:rPr>
  </w:style>
  <w:style w:type="paragraph" w:styleId="Footer">
    <w:name w:val="footer"/>
    <w:basedOn w:val="Normal"/>
    <w:pPr>
      <w:tabs>
        <w:tab w:val="center" w:pos="4252"/>
        <w:tab w:val="right" w:pos="8504"/>
      </w:tabs>
    </w:pPr>
    <w:rPr>
      <w:rFonts w:cs="Mangal"/>
      <w:sz w:val="21"/>
      <w:szCs w:val="21"/>
    </w:rPr>
  </w:style>
  <w:style w:type="paragraph" w:customStyle="1" w:styleId="Normal1">
    <w:name w:val="Norm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Lohit Hindi" w:eastAsia="DejaVu Sans" w:hAnsi="Lohit Hindi" w:cs="Liberation Sans"/>
      <w:kern w:val="1"/>
      <w:sz w:val="36"/>
      <w:szCs w:val="24"/>
      <w:lang w:val="pt-BR"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rpo">
    <w:name w:val="Corpo"/>
    <w:basedOn w:val="Normal"/>
    <w:rsid w:val="00BC0C37"/>
    <w:pPr>
      <w:tabs>
        <w:tab w:val="left" w:pos="720"/>
      </w:tabs>
      <w:spacing w:after="714" w:line="360" w:lineRule="exact"/>
      <w:ind w:firstLine="2302"/>
      <w:jc w:val="both"/>
    </w:pPr>
    <w:rPr>
      <w:rFonts w:ascii="Arial" w:eastAsia="Arial Unicode MS" w:hAnsi="Arial" w:cs="Arial"/>
      <w:color w:val="000000"/>
      <w:lang w:val="pt-BR" w:eastAsia="hi-IN"/>
    </w:rPr>
  </w:style>
  <w:style w:type="character" w:customStyle="1" w:styleId="hps">
    <w:name w:val="hps"/>
    <w:basedOn w:val="DefaultParagraphFont"/>
    <w:rsid w:val="00E8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89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8336</Words>
  <Characters>47520</Characters>
  <Application>Microsoft Macintosh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Carolina Rossini</cp:lastModifiedBy>
  <cp:revision>2</cp:revision>
  <cp:lastPrinted>2013-11-05T19:11:00Z</cp:lastPrinted>
  <dcterms:created xsi:type="dcterms:W3CDTF">2013-11-13T22:19:00Z</dcterms:created>
  <dcterms:modified xsi:type="dcterms:W3CDTF">2013-11-13T22:19:00Z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Câmara dos Deputados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